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3A88C" w14:textId="688AF7AC" w:rsidR="007A4D49" w:rsidRPr="007A4D49" w:rsidRDefault="007A4D49" w:rsidP="007A4D49">
      <w:pPr>
        <w:spacing w:after="0" w:line="240" w:lineRule="auto"/>
        <w:jc w:val="center"/>
        <w:rPr>
          <w:rFonts w:ascii="Arial" w:hAnsi="Arial"/>
          <w:b/>
          <w:bCs/>
          <w:sz w:val="24"/>
          <w:szCs w:val="24"/>
        </w:rPr>
      </w:pPr>
      <w:bookmarkStart w:id="0" w:name="_Hlk96931572"/>
      <w:r w:rsidRPr="007A4D49">
        <w:rPr>
          <w:rFonts w:ascii="Arial" w:hAnsi="Arial"/>
          <w:b/>
          <w:bCs/>
          <w:sz w:val="24"/>
          <w:szCs w:val="24"/>
        </w:rPr>
        <w:t xml:space="preserve">UCHWAŁA Nr 436/ </w:t>
      </w:r>
      <w:r w:rsidR="00997F9A">
        <w:rPr>
          <w:rFonts w:ascii="Arial" w:hAnsi="Arial"/>
          <w:b/>
          <w:bCs/>
          <w:sz w:val="24"/>
          <w:szCs w:val="24"/>
        </w:rPr>
        <w:t>8901</w:t>
      </w:r>
      <w:r w:rsidRPr="007A4D49">
        <w:rPr>
          <w:rFonts w:ascii="Arial" w:hAnsi="Arial"/>
          <w:b/>
          <w:bCs/>
          <w:sz w:val="24"/>
          <w:szCs w:val="24"/>
        </w:rPr>
        <w:t xml:space="preserve"> /22</w:t>
      </w:r>
    </w:p>
    <w:p w14:paraId="1425ECA9" w14:textId="77777777" w:rsidR="007A4D49" w:rsidRPr="007A4D49" w:rsidRDefault="007A4D49" w:rsidP="007A4D49">
      <w:pPr>
        <w:spacing w:after="0" w:line="240" w:lineRule="auto"/>
        <w:jc w:val="center"/>
        <w:rPr>
          <w:rFonts w:ascii="Arial" w:hAnsi="Arial"/>
          <w:b/>
          <w:bCs/>
          <w:sz w:val="24"/>
          <w:szCs w:val="24"/>
        </w:rPr>
      </w:pPr>
      <w:r w:rsidRPr="007A4D49">
        <w:rPr>
          <w:rFonts w:ascii="Arial" w:hAnsi="Arial"/>
          <w:b/>
          <w:bCs/>
          <w:sz w:val="24"/>
          <w:szCs w:val="24"/>
        </w:rPr>
        <w:t>ZARZĄDU WOJEWÓDZTWA PODKARPACKIEGO</w:t>
      </w:r>
    </w:p>
    <w:p w14:paraId="0DF4D528" w14:textId="77777777" w:rsidR="007A4D49" w:rsidRPr="007A4D49" w:rsidRDefault="007A4D49" w:rsidP="007A4D49">
      <w:pPr>
        <w:spacing w:after="0" w:line="240" w:lineRule="auto"/>
        <w:jc w:val="center"/>
        <w:rPr>
          <w:rFonts w:ascii="Arial" w:hAnsi="Arial"/>
          <w:sz w:val="24"/>
          <w:szCs w:val="24"/>
        </w:rPr>
      </w:pPr>
      <w:r w:rsidRPr="007A4D49">
        <w:rPr>
          <w:rFonts w:ascii="Arial" w:hAnsi="Arial"/>
          <w:b/>
          <w:bCs/>
          <w:sz w:val="24"/>
          <w:szCs w:val="24"/>
        </w:rPr>
        <w:t>w RZESZOWIE</w:t>
      </w:r>
    </w:p>
    <w:p w14:paraId="79B751CF" w14:textId="595E1E49" w:rsidR="002D2C6C" w:rsidRPr="007A4D49" w:rsidRDefault="007A4D49" w:rsidP="007A4D49">
      <w:pPr>
        <w:spacing w:after="0" w:line="240" w:lineRule="auto"/>
        <w:jc w:val="center"/>
        <w:rPr>
          <w:rFonts w:ascii="Arial" w:hAnsi="Arial"/>
          <w:sz w:val="24"/>
          <w:szCs w:val="24"/>
        </w:rPr>
      </w:pPr>
      <w:r w:rsidRPr="007A4D49">
        <w:rPr>
          <w:rFonts w:ascii="Arial" w:hAnsi="Arial"/>
          <w:sz w:val="24"/>
          <w:szCs w:val="24"/>
        </w:rPr>
        <w:t>z dnia 7 listopada  2022r.</w:t>
      </w:r>
      <w:bookmarkEnd w:id="0"/>
    </w:p>
    <w:p w14:paraId="06F13CAB" w14:textId="77777777" w:rsidR="002D2C6C" w:rsidRPr="00CB058B" w:rsidRDefault="002D2C6C" w:rsidP="002D2C6C">
      <w:pPr>
        <w:spacing w:after="0" w:line="240" w:lineRule="auto"/>
        <w:jc w:val="center"/>
        <w:rPr>
          <w:rFonts w:ascii="Arial" w:hAnsi="Arial" w:cs="Arial"/>
        </w:rPr>
      </w:pPr>
    </w:p>
    <w:p w14:paraId="6FB11435" w14:textId="77777777" w:rsidR="002D2C6C" w:rsidRPr="00CB058B" w:rsidRDefault="002D2C6C" w:rsidP="00A6278F">
      <w:pPr>
        <w:spacing w:after="0" w:line="276" w:lineRule="auto"/>
        <w:jc w:val="center"/>
        <w:rPr>
          <w:rFonts w:ascii="Arial" w:hAnsi="Arial" w:cs="Arial"/>
          <w:b/>
        </w:rPr>
      </w:pPr>
      <w:r w:rsidRPr="00CB058B">
        <w:rPr>
          <w:rFonts w:ascii="Arial" w:hAnsi="Arial" w:cs="Arial"/>
          <w:b/>
        </w:rPr>
        <w:t>w sprawie ustalenia dla jednostek budżetowych Województwa Podkarpackiego</w:t>
      </w:r>
    </w:p>
    <w:p w14:paraId="733172D6" w14:textId="77777777" w:rsidR="00F5433D" w:rsidRPr="00CB058B" w:rsidRDefault="002D2C6C" w:rsidP="00C819E4">
      <w:pPr>
        <w:spacing w:after="0" w:line="276" w:lineRule="auto"/>
        <w:jc w:val="center"/>
        <w:rPr>
          <w:rFonts w:ascii="Arial" w:hAnsi="Arial" w:cs="Arial"/>
          <w:b/>
        </w:rPr>
      </w:pPr>
      <w:r w:rsidRPr="00CB058B">
        <w:rPr>
          <w:rFonts w:ascii="Arial" w:hAnsi="Arial" w:cs="Arial"/>
          <w:b/>
        </w:rPr>
        <w:t>zasad grupowania operacji gospodarczych istotnych dla rodzaju działalności</w:t>
      </w:r>
      <w:r w:rsidR="00C819E4" w:rsidRPr="00CB058B">
        <w:rPr>
          <w:rFonts w:ascii="Arial" w:hAnsi="Arial" w:cs="Arial"/>
          <w:b/>
        </w:rPr>
        <w:t xml:space="preserve">, </w:t>
      </w:r>
    </w:p>
    <w:p w14:paraId="776115E9" w14:textId="4B0F787F" w:rsidR="002D2C6C" w:rsidRPr="00CB058B" w:rsidRDefault="00C819E4" w:rsidP="00C819E4">
      <w:pPr>
        <w:spacing w:after="0" w:line="276" w:lineRule="auto"/>
        <w:jc w:val="center"/>
        <w:rPr>
          <w:rFonts w:ascii="Arial" w:hAnsi="Arial" w:cs="Arial"/>
          <w:b/>
        </w:rPr>
      </w:pPr>
      <w:r w:rsidRPr="00CB058B">
        <w:rPr>
          <w:rFonts w:ascii="Arial" w:hAnsi="Arial" w:cs="Arial"/>
          <w:b/>
        </w:rPr>
        <w:t xml:space="preserve">wyceny aktywów i pasywów </w:t>
      </w:r>
      <w:r w:rsidR="002D2C6C" w:rsidRPr="00CB058B">
        <w:rPr>
          <w:rFonts w:ascii="Arial" w:hAnsi="Arial" w:cs="Arial"/>
          <w:b/>
        </w:rPr>
        <w:t>w celu sporządzania sprawozdania finansowego Województwa Podkarpackiego</w:t>
      </w:r>
    </w:p>
    <w:p w14:paraId="27238296" w14:textId="77777777" w:rsidR="002D2C6C" w:rsidRPr="00CB058B" w:rsidRDefault="002D2C6C" w:rsidP="00A6278F">
      <w:pPr>
        <w:spacing w:after="0" w:line="276" w:lineRule="auto"/>
        <w:jc w:val="both"/>
        <w:rPr>
          <w:rFonts w:ascii="Arial" w:hAnsi="Arial" w:cs="Arial"/>
          <w:b/>
        </w:rPr>
      </w:pPr>
    </w:p>
    <w:p w14:paraId="18557D2D" w14:textId="37B2F861" w:rsidR="002D2C6C" w:rsidRPr="00CB058B" w:rsidRDefault="002D2C6C" w:rsidP="007A4D49">
      <w:pPr>
        <w:spacing w:after="0" w:line="276" w:lineRule="auto"/>
        <w:jc w:val="both"/>
        <w:rPr>
          <w:rFonts w:ascii="Arial" w:hAnsi="Arial" w:cs="Arial"/>
        </w:rPr>
      </w:pPr>
      <w:r w:rsidRPr="00CB058B">
        <w:rPr>
          <w:rFonts w:ascii="Arial" w:hAnsi="Arial" w:cs="Arial"/>
        </w:rPr>
        <w:t>Na podstawie art. 41 ust. 1 ustawy z dnia 5 czerwca 1998r. o samorządzie województwa (Dz. U. z 20</w:t>
      </w:r>
      <w:r w:rsidR="0020046B" w:rsidRPr="00CB058B">
        <w:rPr>
          <w:rFonts w:ascii="Arial" w:hAnsi="Arial" w:cs="Arial"/>
        </w:rPr>
        <w:t>22</w:t>
      </w:r>
      <w:r w:rsidR="00DF290E" w:rsidRPr="00CB058B">
        <w:rPr>
          <w:rFonts w:ascii="Arial" w:hAnsi="Arial" w:cs="Arial"/>
        </w:rPr>
        <w:t xml:space="preserve"> </w:t>
      </w:r>
      <w:r w:rsidR="006E65D2" w:rsidRPr="00CB058B">
        <w:rPr>
          <w:rFonts w:ascii="Arial" w:hAnsi="Arial" w:cs="Arial"/>
        </w:rPr>
        <w:t xml:space="preserve">r. poz. </w:t>
      </w:r>
      <w:r w:rsidR="00470991" w:rsidRPr="00CB058B">
        <w:rPr>
          <w:rFonts w:ascii="Arial" w:hAnsi="Arial" w:cs="Arial"/>
        </w:rPr>
        <w:t>2094</w:t>
      </w:r>
      <w:r w:rsidR="0020046B" w:rsidRPr="00CB058B">
        <w:rPr>
          <w:rFonts w:ascii="Arial" w:hAnsi="Arial" w:cs="Arial"/>
        </w:rPr>
        <w:t xml:space="preserve"> t.j.</w:t>
      </w:r>
      <w:r w:rsidRPr="00CB058B">
        <w:rPr>
          <w:rFonts w:ascii="Arial" w:hAnsi="Arial" w:cs="Arial"/>
        </w:rPr>
        <w:t>) oraz § 20 ust. 1 pkt 4</w:t>
      </w:r>
      <w:r w:rsidR="0020046B" w:rsidRPr="00CB058B">
        <w:rPr>
          <w:rFonts w:ascii="Arial" w:hAnsi="Arial" w:cs="Arial"/>
        </w:rPr>
        <w:t xml:space="preserve"> lit. </w:t>
      </w:r>
      <w:r w:rsidRPr="00CB058B">
        <w:rPr>
          <w:rFonts w:ascii="Arial" w:hAnsi="Arial" w:cs="Arial"/>
        </w:rPr>
        <w:t>a rozporządzenia Ministra Rozwoju i Finansów z dnia 13 września 2017</w:t>
      </w:r>
      <w:r w:rsidR="00DF290E" w:rsidRPr="00CB058B">
        <w:rPr>
          <w:rFonts w:ascii="Arial" w:hAnsi="Arial" w:cs="Arial"/>
        </w:rPr>
        <w:t xml:space="preserve"> </w:t>
      </w:r>
      <w:r w:rsidRPr="00CB058B">
        <w:rPr>
          <w:rFonts w:ascii="Arial" w:hAnsi="Arial" w:cs="Arial"/>
        </w:rPr>
        <w:t xml:space="preserve">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w:t>
      </w:r>
      <w:r w:rsidR="007C5F34" w:rsidRPr="00CB058B">
        <w:rPr>
          <w:rFonts w:ascii="Arial" w:hAnsi="Arial" w:cs="Arial"/>
        </w:rPr>
        <w:br/>
      </w:r>
      <w:r w:rsidRPr="00CB058B">
        <w:rPr>
          <w:rFonts w:ascii="Arial" w:hAnsi="Arial" w:cs="Arial"/>
        </w:rPr>
        <w:t>(Dz. U. z 20</w:t>
      </w:r>
      <w:r w:rsidR="0020046B" w:rsidRPr="00CB058B">
        <w:rPr>
          <w:rFonts w:ascii="Arial" w:hAnsi="Arial" w:cs="Arial"/>
        </w:rPr>
        <w:t>20</w:t>
      </w:r>
      <w:r w:rsidR="00DF290E" w:rsidRPr="00CB058B">
        <w:rPr>
          <w:rFonts w:ascii="Arial" w:hAnsi="Arial" w:cs="Arial"/>
        </w:rPr>
        <w:t xml:space="preserve"> </w:t>
      </w:r>
      <w:r w:rsidRPr="00CB058B">
        <w:rPr>
          <w:rFonts w:ascii="Arial" w:hAnsi="Arial" w:cs="Arial"/>
        </w:rPr>
        <w:t xml:space="preserve">r. poz. </w:t>
      </w:r>
      <w:r w:rsidR="0020046B" w:rsidRPr="00CB058B">
        <w:rPr>
          <w:rFonts w:ascii="Arial" w:hAnsi="Arial" w:cs="Arial"/>
        </w:rPr>
        <w:t>342 t.j.</w:t>
      </w:r>
      <w:r w:rsidR="007A4D49">
        <w:rPr>
          <w:rFonts w:ascii="Arial" w:hAnsi="Arial" w:cs="Arial"/>
        </w:rPr>
        <w:t>),</w:t>
      </w:r>
    </w:p>
    <w:p w14:paraId="22AFE22B" w14:textId="77777777" w:rsidR="002D2C6C" w:rsidRPr="00CB058B" w:rsidRDefault="002D2C6C" w:rsidP="003663AC">
      <w:pPr>
        <w:spacing w:after="0" w:line="276" w:lineRule="auto"/>
        <w:jc w:val="center"/>
        <w:rPr>
          <w:rFonts w:ascii="Arial" w:hAnsi="Arial" w:cs="Arial"/>
        </w:rPr>
      </w:pPr>
    </w:p>
    <w:p w14:paraId="508455A6" w14:textId="77777777" w:rsidR="002D2C6C" w:rsidRPr="00CB058B" w:rsidRDefault="002D2C6C" w:rsidP="003663AC">
      <w:pPr>
        <w:spacing w:after="0" w:line="276" w:lineRule="auto"/>
        <w:jc w:val="center"/>
        <w:rPr>
          <w:rFonts w:ascii="Arial" w:hAnsi="Arial" w:cs="Arial"/>
          <w:b/>
          <w:sz w:val="23"/>
          <w:szCs w:val="23"/>
        </w:rPr>
      </w:pPr>
      <w:r w:rsidRPr="00CB058B">
        <w:rPr>
          <w:rFonts w:ascii="Arial" w:hAnsi="Arial" w:cs="Arial"/>
          <w:b/>
          <w:sz w:val="23"/>
          <w:szCs w:val="23"/>
        </w:rPr>
        <w:t>Zarząd Województwa Podkarpackiego w Rzeszowie</w:t>
      </w:r>
    </w:p>
    <w:p w14:paraId="7FD6ACD3" w14:textId="77777777" w:rsidR="002D2C6C" w:rsidRPr="00CB058B" w:rsidRDefault="002D2C6C" w:rsidP="003663AC">
      <w:pPr>
        <w:spacing w:after="0" w:line="276" w:lineRule="auto"/>
        <w:jc w:val="center"/>
        <w:rPr>
          <w:rFonts w:ascii="Arial" w:hAnsi="Arial" w:cs="Arial"/>
          <w:b/>
          <w:sz w:val="23"/>
          <w:szCs w:val="23"/>
        </w:rPr>
      </w:pPr>
      <w:r w:rsidRPr="00CB058B">
        <w:rPr>
          <w:rFonts w:ascii="Arial" w:hAnsi="Arial" w:cs="Arial"/>
          <w:b/>
          <w:sz w:val="23"/>
          <w:szCs w:val="23"/>
        </w:rPr>
        <w:t>uchwala, co następuje:</w:t>
      </w:r>
    </w:p>
    <w:p w14:paraId="51515314" w14:textId="77777777" w:rsidR="005B5126" w:rsidRPr="00CB058B" w:rsidRDefault="005B5126" w:rsidP="003663AC">
      <w:pPr>
        <w:spacing w:after="0" w:line="276" w:lineRule="auto"/>
        <w:jc w:val="center"/>
        <w:rPr>
          <w:rFonts w:ascii="Arial" w:hAnsi="Arial" w:cs="Arial"/>
          <w:b/>
          <w:sz w:val="23"/>
          <w:szCs w:val="23"/>
        </w:rPr>
      </w:pPr>
    </w:p>
    <w:p w14:paraId="00F7CAA2" w14:textId="28B165B6" w:rsidR="009658A5" w:rsidRPr="00CB058B" w:rsidRDefault="000C1285" w:rsidP="007A4D49">
      <w:pPr>
        <w:spacing w:after="0" w:line="276" w:lineRule="auto"/>
        <w:jc w:val="center"/>
        <w:rPr>
          <w:rFonts w:ascii="Arial" w:hAnsi="Arial" w:cs="Arial"/>
          <w:b/>
        </w:rPr>
      </w:pPr>
      <w:r w:rsidRPr="00CB058B">
        <w:rPr>
          <w:rFonts w:ascii="Arial" w:hAnsi="Arial" w:cs="Arial"/>
          <w:b/>
        </w:rPr>
        <w:t>§ 1</w:t>
      </w:r>
    </w:p>
    <w:p w14:paraId="48634C45" w14:textId="39E188DE" w:rsidR="002D2C6C" w:rsidRPr="00CB058B" w:rsidRDefault="002D2C6C" w:rsidP="003E348C">
      <w:pPr>
        <w:pStyle w:val="Akapitzlist"/>
        <w:numPr>
          <w:ilvl w:val="0"/>
          <w:numId w:val="12"/>
        </w:numPr>
        <w:spacing w:line="276" w:lineRule="auto"/>
        <w:ind w:left="426"/>
        <w:jc w:val="both"/>
        <w:rPr>
          <w:rFonts w:ascii="Arial" w:hAnsi="Arial" w:cs="Arial"/>
        </w:rPr>
      </w:pPr>
      <w:r w:rsidRPr="00CB058B">
        <w:rPr>
          <w:rFonts w:ascii="Arial" w:hAnsi="Arial" w:cs="Arial"/>
        </w:rPr>
        <w:t>Ustala się dla jednostek budżetowych Województwa Podkarpackiego zasady grupowania operacji gospodarczych istotnych dla rodzaju działalności</w:t>
      </w:r>
      <w:r w:rsidR="00C819E4" w:rsidRPr="00CB058B">
        <w:rPr>
          <w:rFonts w:ascii="Arial" w:hAnsi="Arial" w:cs="Arial"/>
        </w:rPr>
        <w:t>,</w:t>
      </w:r>
      <w:r w:rsidRPr="00CB058B">
        <w:rPr>
          <w:rFonts w:ascii="Arial" w:hAnsi="Arial" w:cs="Arial"/>
        </w:rPr>
        <w:t xml:space="preserve"> </w:t>
      </w:r>
      <w:r w:rsidR="0047578B" w:rsidRPr="00CB058B">
        <w:rPr>
          <w:rFonts w:ascii="Arial" w:hAnsi="Arial" w:cs="Arial"/>
        </w:rPr>
        <w:t xml:space="preserve">wyceny aktywów </w:t>
      </w:r>
      <w:r w:rsidR="0047578B" w:rsidRPr="00CB058B">
        <w:rPr>
          <w:rFonts w:ascii="Arial" w:hAnsi="Arial" w:cs="Arial"/>
        </w:rPr>
        <w:br/>
        <w:t xml:space="preserve">i pasywów </w:t>
      </w:r>
      <w:r w:rsidRPr="00CB058B">
        <w:rPr>
          <w:rFonts w:ascii="Arial" w:hAnsi="Arial" w:cs="Arial"/>
        </w:rPr>
        <w:t xml:space="preserve">w celu sporządzenia sprawozdania finansowego Województwa Podkarpackiego stanowiące integralny załącznik do niniejszej uchwały, zwane dalej "Zasadami". </w:t>
      </w:r>
    </w:p>
    <w:p w14:paraId="2471DAEB" w14:textId="26444387" w:rsidR="002D2C6C" w:rsidRPr="00CB058B" w:rsidRDefault="002D2C6C" w:rsidP="003E348C">
      <w:pPr>
        <w:pStyle w:val="Akapitzlist"/>
        <w:numPr>
          <w:ilvl w:val="0"/>
          <w:numId w:val="12"/>
        </w:numPr>
        <w:ind w:left="426"/>
        <w:jc w:val="both"/>
        <w:rPr>
          <w:rFonts w:ascii="Arial" w:hAnsi="Arial" w:cs="Arial"/>
        </w:rPr>
      </w:pPr>
      <w:r w:rsidRPr="00CB058B">
        <w:rPr>
          <w:rFonts w:ascii="Arial" w:hAnsi="Arial" w:cs="Arial"/>
        </w:rPr>
        <w:t>Zasady ustalane są celem zapewnienia jednolitej prezentacji przez jednostki budżetowe Województwa Podkarpackiego operacji gospodarczych</w:t>
      </w:r>
      <w:r w:rsidR="00C819E4" w:rsidRPr="00CB058B">
        <w:rPr>
          <w:rFonts w:ascii="Arial" w:hAnsi="Arial" w:cs="Arial"/>
        </w:rPr>
        <w:t>,</w:t>
      </w:r>
      <w:r w:rsidRPr="00CB058B">
        <w:rPr>
          <w:rFonts w:ascii="Arial" w:hAnsi="Arial" w:cs="Arial"/>
        </w:rPr>
        <w:t xml:space="preserve"> </w:t>
      </w:r>
      <w:r w:rsidR="0047578B" w:rsidRPr="00CB058B">
        <w:rPr>
          <w:rFonts w:ascii="Arial" w:hAnsi="Arial" w:cs="Arial"/>
        </w:rPr>
        <w:t xml:space="preserve">wyceny aktywów i pasywów </w:t>
      </w:r>
      <w:r w:rsidR="0047578B" w:rsidRPr="00CB058B">
        <w:rPr>
          <w:rFonts w:ascii="Arial" w:hAnsi="Arial" w:cs="Arial"/>
        </w:rPr>
        <w:br/>
      </w:r>
      <w:r w:rsidRPr="00CB058B">
        <w:rPr>
          <w:rFonts w:ascii="Arial" w:hAnsi="Arial" w:cs="Arial"/>
        </w:rPr>
        <w:t>w ich rocznym sprawozdaniu finansowym</w:t>
      </w:r>
      <w:r w:rsidR="0047578B" w:rsidRPr="00CB058B">
        <w:rPr>
          <w:rFonts w:ascii="Arial" w:hAnsi="Arial" w:cs="Arial"/>
        </w:rPr>
        <w:t xml:space="preserve"> i powinny być stosowane w sposób ciągły</w:t>
      </w:r>
      <w:r w:rsidR="0009641F" w:rsidRPr="00CB058B">
        <w:rPr>
          <w:rFonts w:ascii="Arial" w:hAnsi="Arial" w:cs="Arial"/>
        </w:rPr>
        <w:t xml:space="preserve"> począwszy od 01.01.202</w:t>
      </w:r>
      <w:r w:rsidR="0020046B" w:rsidRPr="00CB058B">
        <w:rPr>
          <w:rFonts w:ascii="Arial" w:hAnsi="Arial" w:cs="Arial"/>
        </w:rPr>
        <w:t>2</w:t>
      </w:r>
      <w:r w:rsidR="0009641F" w:rsidRPr="00CB058B">
        <w:rPr>
          <w:rFonts w:ascii="Arial" w:hAnsi="Arial" w:cs="Arial"/>
        </w:rPr>
        <w:t xml:space="preserve"> roku</w:t>
      </w:r>
      <w:r w:rsidR="0047578B" w:rsidRPr="00CB058B">
        <w:rPr>
          <w:rFonts w:ascii="Arial" w:hAnsi="Arial" w:cs="Arial"/>
        </w:rPr>
        <w:t>.</w:t>
      </w:r>
    </w:p>
    <w:p w14:paraId="3EE839C5" w14:textId="66B0023F" w:rsidR="002D2C6C" w:rsidRPr="00CB058B" w:rsidRDefault="002D2C6C" w:rsidP="003E348C">
      <w:pPr>
        <w:pStyle w:val="Akapitzlist"/>
        <w:numPr>
          <w:ilvl w:val="0"/>
          <w:numId w:val="12"/>
        </w:numPr>
        <w:spacing w:after="0" w:line="276" w:lineRule="auto"/>
        <w:ind w:left="426"/>
        <w:jc w:val="both"/>
        <w:rPr>
          <w:rFonts w:ascii="Arial" w:hAnsi="Arial" w:cs="Arial"/>
        </w:rPr>
      </w:pPr>
      <w:r w:rsidRPr="00CB058B">
        <w:rPr>
          <w:rFonts w:ascii="Arial" w:hAnsi="Arial" w:cs="Arial"/>
        </w:rPr>
        <w:t>Zasady mają zastosowanie przy sporządzaniu sprawozda</w:t>
      </w:r>
      <w:r w:rsidR="00AE778D" w:rsidRPr="00CB058B">
        <w:rPr>
          <w:rFonts w:ascii="Arial" w:hAnsi="Arial" w:cs="Arial"/>
        </w:rPr>
        <w:t>ń</w:t>
      </w:r>
      <w:r w:rsidRPr="00CB058B">
        <w:rPr>
          <w:rFonts w:ascii="Arial" w:hAnsi="Arial" w:cs="Arial"/>
        </w:rPr>
        <w:t xml:space="preserve"> finansow</w:t>
      </w:r>
      <w:r w:rsidR="00AE778D" w:rsidRPr="00CB058B">
        <w:rPr>
          <w:rFonts w:ascii="Arial" w:hAnsi="Arial" w:cs="Arial"/>
        </w:rPr>
        <w:t>ych</w:t>
      </w:r>
      <w:r w:rsidRPr="00CB058B">
        <w:rPr>
          <w:rFonts w:ascii="Arial" w:hAnsi="Arial" w:cs="Arial"/>
        </w:rPr>
        <w:t xml:space="preserve"> jednost</w:t>
      </w:r>
      <w:r w:rsidR="00AE778D" w:rsidRPr="00CB058B">
        <w:rPr>
          <w:rFonts w:ascii="Arial" w:hAnsi="Arial" w:cs="Arial"/>
        </w:rPr>
        <w:t>e</w:t>
      </w:r>
      <w:r w:rsidRPr="00CB058B">
        <w:rPr>
          <w:rFonts w:ascii="Arial" w:hAnsi="Arial" w:cs="Arial"/>
        </w:rPr>
        <w:t>k budżetow</w:t>
      </w:r>
      <w:r w:rsidR="00AE778D" w:rsidRPr="00CB058B">
        <w:rPr>
          <w:rFonts w:ascii="Arial" w:hAnsi="Arial" w:cs="Arial"/>
        </w:rPr>
        <w:t>ych</w:t>
      </w:r>
      <w:r w:rsidRPr="00CB058B">
        <w:rPr>
          <w:rFonts w:ascii="Arial" w:hAnsi="Arial" w:cs="Arial"/>
        </w:rPr>
        <w:t xml:space="preserve"> Województwa Podkarpackiego oraz sprawozdania finansowego Województwa Podkarpackiego za rok obrotowy 20</w:t>
      </w:r>
      <w:r w:rsidR="0009641F" w:rsidRPr="00CB058B">
        <w:rPr>
          <w:rFonts w:ascii="Arial" w:hAnsi="Arial" w:cs="Arial"/>
        </w:rPr>
        <w:t>2</w:t>
      </w:r>
      <w:r w:rsidR="0020046B" w:rsidRPr="00CB058B">
        <w:rPr>
          <w:rFonts w:ascii="Arial" w:hAnsi="Arial" w:cs="Arial"/>
        </w:rPr>
        <w:t>2</w:t>
      </w:r>
      <w:r w:rsidRPr="00CB058B">
        <w:rPr>
          <w:rFonts w:ascii="Arial" w:hAnsi="Arial" w:cs="Arial"/>
        </w:rPr>
        <w:t xml:space="preserve"> i lata następne. </w:t>
      </w:r>
    </w:p>
    <w:p w14:paraId="19D3A15D" w14:textId="77777777" w:rsidR="005B5126" w:rsidRPr="00CB058B" w:rsidRDefault="005B5126" w:rsidP="003663AC">
      <w:pPr>
        <w:spacing w:after="0" w:line="276" w:lineRule="auto"/>
        <w:ind w:left="66"/>
        <w:jc w:val="both"/>
        <w:rPr>
          <w:rFonts w:ascii="Arial" w:hAnsi="Arial" w:cs="Arial"/>
        </w:rPr>
      </w:pPr>
    </w:p>
    <w:p w14:paraId="5F423DF1" w14:textId="3897CBF0" w:rsidR="009658A5" w:rsidRPr="007A4D49" w:rsidRDefault="000C1285" w:rsidP="007A4D49">
      <w:pPr>
        <w:spacing w:after="0" w:line="276" w:lineRule="auto"/>
        <w:jc w:val="center"/>
        <w:rPr>
          <w:rFonts w:ascii="Arial" w:hAnsi="Arial" w:cs="Arial"/>
          <w:b/>
        </w:rPr>
      </w:pPr>
      <w:r w:rsidRPr="00CB058B">
        <w:rPr>
          <w:rFonts w:ascii="Arial" w:hAnsi="Arial" w:cs="Arial"/>
          <w:b/>
        </w:rPr>
        <w:t>§ 2</w:t>
      </w:r>
    </w:p>
    <w:p w14:paraId="6DFD1095" w14:textId="001CB4D1" w:rsidR="002D2C6C" w:rsidRPr="00CB058B" w:rsidRDefault="002D2C6C" w:rsidP="00351634">
      <w:pPr>
        <w:spacing w:after="0" w:line="276" w:lineRule="auto"/>
        <w:jc w:val="both"/>
        <w:rPr>
          <w:rFonts w:ascii="Arial" w:hAnsi="Arial" w:cs="Arial"/>
        </w:rPr>
      </w:pPr>
      <w:r w:rsidRPr="00CB058B">
        <w:rPr>
          <w:rFonts w:ascii="Arial" w:hAnsi="Arial" w:cs="Arial"/>
        </w:rPr>
        <w:t xml:space="preserve">Zobowiązuje się kierowników jednostek budżetowych Województwa Podkarpackiego do: </w:t>
      </w:r>
    </w:p>
    <w:p w14:paraId="2072120D" w14:textId="6905DA48" w:rsidR="002D2C6C" w:rsidRPr="00CB058B" w:rsidRDefault="002D2C6C" w:rsidP="003E348C">
      <w:pPr>
        <w:pStyle w:val="Akapitzlist"/>
        <w:numPr>
          <w:ilvl w:val="0"/>
          <w:numId w:val="10"/>
        </w:numPr>
        <w:spacing w:after="0" w:line="276" w:lineRule="auto"/>
        <w:ind w:left="709" w:hanging="425"/>
        <w:jc w:val="both"/>
        <w:rPr>
          <w:rFonts w:ascii="Arial" w:hAnsi="Arial" w:cs="Arial"/>
        </w:rPr>
      </w:pPr>
      <w:r w:rsidRPr="00CB058B">
        <w:rPr>
          <w:rFonts w:ascii="Arial" w:hAnsi="Arial" w:cs="Arial"/>
        </w:rPr>
        <w:t>dostosowania regulacji polityki rachunkowości jednostki budżetowej do ustaleń zawartych w Zasadach, ze skutkiem od pierwszego dnia roku obrotowego 20</w:t>
      </w:r>
      <w:r w:rsidR="00425CE8" w:rsidRPr="00CB058B">
        <w:rPr>
          <w:rFonts w:ascii="Arial" w:hAnsi="Arial" w:cs="Arial"/>
        </w:rPr>
        <w:t>2</w:t>
      </w:r>
      <w:r w:rsidR="00246670" w:rsidRPr="00CB058B">
        <w:rPr>
          <w:rFonts w:ascii="Arial" w:hAnsi="Arial" w:cs="Arial"/>
        </w:rPr>
        <w:t>2</w:t>
      </w:r>
      <w:r w:rsidRPr="00CB058B">
        <w:rPr>
          <w:rFonts w:ascii="Arial" w:hAnsi="Arial" w:cs="Arial"/>
        </w:rPr>
        <w:t xml:space="preserve">; </w:t>
      </w:r>
    </w:p>
    <w:p w14:paraId="3D96C729" w14:textId="4AB69EDA" w:rsidR="002D2C6C" w:rsidRPr="00CB058B" w:rsidRDefault="002D2C6C" w:rsidP="003E348C">
      <w:pPr>
        <w:pStyle w:val="Akapitzlist"/>
        <w:numPr>
          <w:ilvl w:val="0"/>
          <w:numId w:val="10"/>
        </w:numPr>
        <w:spacing w:after="0" w:line="276" w:lineRule="auto"/>
        <w:ind w:left="709" w:hanging="425"/>
        <w:jc w:val="both"/>
        <w:rPr>
          <w:rFonts w:ascii="Arial" w:hAnsi="Arial" w:cs="Arial"/>
        </w:rPr>
      </w:pPr>
      <w:r w:rsidRPr="00CB058B">
        <w:rPr>
          <w:rFonts w:ascii="Arial" w:hAnsi="Arial" w:cs="Arial"/>
        </w:rPr>
        <w:t>sporządzania wykazu dotyczącego wzajemnych rozliczeń pomiędzy wojewódzkimi jednostkami budżetowymi zgodnie ze wzorem i zapisami ustalonymi w Zasadach</w:t>
      </w:r>
      <w:r w:rsidR="004C656D" w:rsidRPr="00CB058B">
        <w:rPr>
          <w:rFonts w:ascii="Arial" w:hAnsi="Arial" w:cs="Arial"/>
        </w:rPr>
        <w:t xml:space="preserve"> </w:t>
      </w:r>
      <w:r w:rsidR="004C656D" w:rsidRPr="00CB058B">
        <w:rPr>
          <w:rFonts w:ascii="Arial" w:hAnsi="Arial" w:cs="Arial"/>
        </w:rPr>
        <w:br/>
        <w:t>(wzór nr 1);</w:t>
      </w:r>
    </w:p>
    <w:p w14:paraId="5C6351AD" w14:textId="71546959" w:rsidR="002D2C6C" w:rsidRPr="00CB058B" w:rsidRDefault="002D2C6C" w:rsidP="003E348C">
      <w:pPr>
        <w:pStyle w:val="Akapitzlist"/>
        <w:numPr>
          <w:ilvl w:val="0"/>
          <w:numId w:val="10"/>
        </w:numPr>
        <w:spacing w:line="276" w:lineRule="auto"/>
        <w:ind w:left="426"/>
        <w:jc w:val="both"/>
        <w:rPr>
          <w:rFonts w:ascii="Arial" w:hAnsi="Arial" w:cs="Arial"/>
        </w:rPr>
      </w:pPr>
      <w:r w:rsidRPr="00CB058B">
        <w:rPr>
          <w:rFonts w:ascii="Arial" w:hAnsi="Arial" w:cs="Arial"/>
        </w:rPr>
        <w:t xml:space="preserve">sporządzania sprawozdania finansowego jednostki budżetowej wg stanu na dzień </w:t>
      </w:r>
      <w:r w:rsidR="007C5F34" w:rsidRPr="00CB058B">
        <w:rPr>
          <w:rFonts w:ascii="Arial" w:hAnsi="Arial" w:cs="Arial"/>
        </w:rPr>
        <w:br/>
      </w:r>
      <w:r w:rsidRPr="00CB058B">
        <w:rPr>
          <w:rFonts w:ascii="Arial" w:hAnsi="Arial" w:cs="Arial"/>
        </w:rPr>
        <w:t xml:space="preserve">31 grudnia danego roku, w formie elektronicznej w udostępnionym </w:t>
      </w:r>
      <w:r w:rsidR="00F446A7" w:rsidRPr="00CB058B">
        <w:rPr>
          <w:rFonts w:ascii="Arial" w:hAnsi="Arial" w:cs="Arial"/>
        </w:rPr>
        <w:br/>
      </w:r>
      <w:r w:rsidRPr="00CB058B">
        <w:rPr>
          <w:rFonts w:ascii="Arial" w:hAnsi="Arial" w:cs="Arial"/>
        </w:rPr>
        <w:t xml:space="preserve">jej systemie elektronicznym, z uwzględnieniem Zasad; </w:t>
      </w:r>
    </w:p>
    <w:p w14:paraId="69413542" w14:textId="799145CD" w:rsidR="002D2C6C" w:rsidRPr="00CB058B" w:rsidRDefault="002D2C6C" w:rsidP="003E348C">
      <w:pPr>
        <w:pStyle w:val="Akapitzlist"/>
        <w:numPr>
          <w:ilvl w:val="0"/>
          <w:numId w:val="10"/>
        </w:numPr>
        <w:spacing w:after="0" w:line="276" w:lineRule="auto"/>
        <w:ind w:left="426"/>
        <w:jc w:val="both"/>
        <w:rPr>
          <w:rFonts w:ascii="Arial" w:hAnsi="Arial" w:cs="Arial"/>
        </w:rPr>
      </w:pPr>
      <w:r w:rsidRPr="00CB058B">
        <w:rPr>
          <w:rFonts w:ascii="Arial" w:hAnsi="Arial" w:cs="Arial"/>
        </w:rPr>
        <w:t>terminowego przekazywania do Departamentu Budżetu i Finansów</w:t>
      </w:r>
      <w:r w:rsidR="00246670" w:rsidRPr="00CB058B">
        <w:rPr>
          <w:rFonts w:ascii="Arial" w:hAnsi="Arial" w:cs="Arial"/>
        </w:rPr>
        <w:t xml:space="preserve"> za pośrednictwem platformy e-PUAP na elektroniczną skrzynkę podawczą Urzędu Marszałkowskiego Województwa Podkarpackiego sprawozdania finansowego</w:t>
      </w:r>
      <w:r w:rsidRPr="00CB058B">
        <w:rPr>
          <w:rFonts w:ascii="Arial" w:hAnsi="Arial" w:cs="Arial"/>
        </w:rPr>
        <w:t xml:space="preserve">, o którym mowa </w:t>
      </w:r>
      <w:r w:rsidR="007C5F34" w:rsidRPr="00CB058B">
        <w:rPr>
          <w:rFonts w:ascii="Arial" w:hAnsi="Arial" w:cs="Arial"/>
        </w:rPr>
        <w:br/>
      </w:r>
      <w:r w:rsidRPr="00CB058B">
        <w:rPr>
          <w:rFonts w:ascii="Arial" w:hAnsi="Arial" w:cs="Arial"/>
        </w:rPr>
        <w:lastRenderedPageBreak/>
        <w:t>w pkt</w:t>
      </w:r>
      <w:r w:rsidR="007F1115" w:rsidRPr="00CB058B">
        <w:rPr>
          <w:rFonts w:ascii="Arial" w:hAnsi="Arial" w:cs="Arial"/>
        </w:rPr>
        <w:t>.</w:t>
      </w:r>
      <w:r w:rsidRPr="00CB058B">
        <w:rPr>
          <w:rFonts w:ascii="Arial" w:hAnsi="Arial" w:cs="Arial"/>
        </w:rPr>
        <w:t xml:space="preserve"> </w:t>
      </w:r>
      <w:r w:rsidR="007F1115" w:rsidRPr="00CB058B">
        <w:rPr>
          <w:rFonts w:ascii="Arial" w:hAnsi="Arial" w:cs="Arial"/>
        </w:rPr>
        <w:t>3</w:t>
      </w:r>
      <w:r w:rsidRPr="00CB058B">
        <w:rPr>
          <w:rFonts w:ascii="Arial" w:hAnsi="Arial" w:cs="Arial"/>
        </w:rPr>
        <w:t xml:space="preserve">, wraz ze stosownymi wykazami i oświadczeniami, </w:t>
      </w:r>
      <w:r w:rsidR="00246670" w:rsidRPr="00CB058B">
        <w:rPr>
          <w:rFonts w:ascii="Arial" w:hAnsi="Arial" w:cs="Arial"/>
        </w:rPr>
        <w:t xml:space="preserve">podpisanymi kwalifikowanymi podpisami elektronicznymi, z uwzględnieniem </w:t>
      </w:r>
      <w:r w:rsidRPr="00CB058B">
        <w:rPr>
          <w:rFonts w:ascii="Arial" w:hAnsi="Arial" w:cs="Arial"/>
        </w:rPr>
        <w:t xml:space="preserve">Zasad. </w:t>
      </w:r>
    </w:p>
    <w:p w14:paraId="0D32EE0C" w14:textId="77777777" w:rsidR="005B5126" w:rsidRPr="00CB058B" w:rsidRDefault="005B5126" w:rsidP="003663AC">
      <w:pPr>
        <w:spacing w:after="0" w:line="276" w:lineRule="auto"/>
        <w:ind w:left="66"/>
        <w:jc w:val="both"/>
        <w:rPr>
          <w:rFonts w:ascii="Arial" w:hAnsi="Arial" w:cs="Arial"/>
        </w:rPr>
      </w:pPr>
    </w:p>
    <w:p w14:paraId="47E1D288" w14:textId="0B4F3F7D" w:rsidR="000C1285" w:rsidRPr="00CB058B" w:rsidRDefault="000C1285" w:rsidP="003663AC">
      <w:pPr>
        <w:spacing w:after="0" w:line="276" w:lineRule="auto"/>
        <w:jc w:val="center"/>
        <w:rPr>
          <w:rFonts w:ascii="Arial" w:hAnsi="Arial" w:cs="Arial"/>
          <w:b/>
        </w:rPr>
      </w:pPr>
      <w:r w:rsidRPr="00CB058B">
        <w:rPr>
          <w:rFonts w:ascii="Arial" w:hAnsi="Arial" w:cs="Arial"/>
          <w:b/>
        </w:rPr>
        <w:t>§ 3</w:t>
      </w:r>
    </w:p>
    <w:p w14:paraId="7A435854" w14:textId="77777777" w:rsidR="009658A5" w:rsidRPr="00CB058B" w:rsidRDefault="009658A5" w:rsidP="003663AC">
      <w:pPr>
        <w:spacing w:after="0" w:line="276" w:lineRule="auto"/>
        <w:jc w:val="center"/>
        <w:rPr>
          <w:rFonts w:ascii="Arial" w:hAnsi="Arial" w:cs="Arial"/>
        </w:rPr>
      </w:pPr>
    </w:p>
    <w:p w14:paraId="05A515E6" w14:textId="7097D6A8" w:rsidR="002D2C6C" w:rsidRPr="00CB058B" w:rsidRDefault="002D2C6C" w:rsidP="00351634">
      <w:pPr>
        <w:spacing w:after="0" w:line="276" w:lineRule="auto"/>
        <w:jc w:val="both"/>
        <w:rPr>
          <w:rFonts w:ascii="Arial" w:hAnsi="Arial" w:cs="Arial"/>
        </w:rPr>
      </w:pPr>
      <w:r w:rsidRPr="00CB058B">
        <w:rPr>
          <w:rFonts w:ascii="Arial" w:hAnsi="Arial" w:cs="Arial"/>
        </w:rPr>
        <w:t xml:space="preserve">Wykonanie uchwały powierza się </w:t>
      </w:r>
      <w:r w:rsidR="005843A5" w:rsidRPr="00CB058B">
        <w:rPr>
          <w:rFonts w:ascii="Arial" w:hAnsi="Arial" w:cs="Arial"/>
        </w:rPr>
        <w:t xml:space="preserve">Skarbnikowi Województwa Podkarpackiego </w:t>
      </w:r>
      <w:r w:rsidR="0009641F" w:rsidRPr="00CB058B">
        <w:rPr>
          <w:rFonts w:ascii="Arial" w:hAnsi="Arial" w:cs="Arial"/>
        </w:rPr>
        <w:br/>
      </w:r>
      <w:r w:rsidR="005843A5" w:rsidRPr="00CB058B">
        <w:rPr>
          <w:rFonts w:ascii="Arial" w:hAnsi="Arial" w:cs="Arial"/>
        </w:rPr>
        <w:t xml:space="preserve">oraz </w:t>
      </w:r>
      <w:r w:rsidRPr="00CB058B">
        <w:rPr>
          <w:rFonts w:ascii="Arial" w:hAnsi="Arial" w:cs="Arial"/>
        </w:rPr>
        <w:t xml:space="preserve">kierownikom jednostek budżetowych Województwa Podkarpackiego. </w:t>
      </w:r>
    </w:p>
    <w:p w14:paraId="21370ACF" w14:textId="77777777" w:rsidR="005B5126" w:rsidRPr="00CB058B" w:rsidRDefault="005B5126" w:rsidP="003663AC">
      <w:pPr>
        <w:spacing w:after="0" w:line="276" w:lineRule="auto"/>
        <w:jc w:val="both"/>
        <w:rPr>
          <w:rFonts w:ascii="Arial" w:hAnsi="Arial" w:cs="Arial"/>
        </w:rPr>
      </w:pPr>
    </w:p>
    <w:p w14:paraId="7BDBC492" w14:textId="04A07805" w:rsidR="000C1285" w:rsidRPr="00CB058B" w:rsidRDefault="000C1285" w:rsidP="003663AC">
      <w:pPr>
        <w:spacing w:after="0" w:line="276" w:lineRule="auto"/>
        <w:jc w:val="center"/>
        <w:rPr>
          <w:rFonts w:ascii="Arial" w:hAnsi="Arial" w:cs="Arial"/>
          <w:b/>
        </w:rPr>
      </w:pPr>
      <w:r w:rsidRPr="00CB058B">
        <w:rPr>
          <w:rFonts w:ascii="Arial" w:hAnsi="Arial" w:cs="Arial"/>
          <w:b/>
        </w:rPr>
        <w:t>§ 4</w:t>
      </w:r>
    </w:p>
    <w:p w14:paraId="1B2901B4" w14:textId="77777777" w:rsidR="009658A5" w:rsidRPr="00CB058B" w:rsidRDefault="009658A5" w:rsidP="003663AC">
      <w:pPr>
        <w:spacing w:after="0" w:line="276" w:lineRule="auto"/>
        <w:jc w:val="center"/>
        <w:rPr>
          <w:rFonts w:ascii="Arial" w:hAnsi="Arial" w:cs="Arial"/>
        </w:rPr>
      </w:pPr>
    </w:p>
    <w:p w14:paraId="2945C1C4" w14:textId="671A9DA6" w:rsidR="002D2C6C" w:rsidRPr="00CB058B" w:rsidRDefault="00351634" w:rsidP="00351634">
      <w:pPr>
        <w:spacing w:line="276" w:lineRule="auto"/>
        <w:jc w:val="both"/>
        <w:rPr>
          <w:rFonts w:ascii="Arial" w:hAnsi="Arial" w:cs="Arial"/>
        </w:rPr>
      </w:pPr>
      <w:r w:rsidRPr="00CB058B">
        <w:rPr>
          <w:rFonts w:ascii="Arial" w:hAnsi="Arial" w:cs="Arial"/>
        </w:rPr>
        <w:t>Traci moc Uchwała nr 119/2824/20 Zarządu Województwa Podkarpackiego w Rzeszowie z dnia 3 lutego 2020 r. w sprawie ustalenia dla jednostek budżetowych Województwa Podkarpackiego zasad grupowania operacji gospodarczych istotnych dla rodzaju działalności, wyceny aktywów i pasywów w celu sporządzania sprawozdania finansowego Województwa Podkarpackiego</w:t>
      </w:r>
      <w:r w:rsidR="002D2C6C" w:rsidRPr="00CB058B">
        <w:rPr>
          <w:rFonts w:ascii="Arial" w:hAnsi="Arial" w:cs="Arial"/>
        </w:rPr>
        <w:t xml:space="preserve">. </w:t>
      </w:r>
    </w:p>
    <w:p w14:paraId="6517ED58" w14:textId="46948A80" w:rsidR="00351634" w:rsidRPr="00CB058B" w:rsidRDefault="00351634" w:rsidP="00351634">
      <w:pPr>
        <w:spacing w:after="0" w:line="276" w:lineRule="auto"/>
        <w:jc w:val="center"/>
        <w:rPr>
          <w:rFonts w:ascii="Arial" w:hAnsi="Arial" w:cs="Arial"/>
          <w:b/>
        </w:rPr>
      </w:pPr>
      <w:r w:rsidRPr="00CB058B">
        <w:rPr>
          <w:rFonts w:ascii="Arial" w:hAnsi="Arial" w:cs="Arial"/>
          <w:b/>
        </w:rPr>
        <w:t>§ 5</w:t>
      </w:r>
    </w:p>
    <w:p w14:paraId="61F93BE8" w14:textId="77777777" w:rsidR="00351634" w:rsidRPr="00CB058B" w:rsidRDefault="00351634" w:rsidP="00351634">
      <w:pPr>
        <w:spacing w:after="0" w:line="276" w:lineRule="auto"/>
        <w:jc w:val="center"/>
        <w:rPr>
          <w:rFonts w:ascii="Arial" w:hAnsi="Arial" w:cs="Arial"/>
        </w:rPr>
      </w:pPr>
    </w:p>
    <w:p w14:paraId="317C258C" w14:textId="2245BCB9" w:rsidR="00351634" w:rsidRDefault="00351634" w:rsidP="00351634">
      <w:pPr>
        <w:spacing w:line="276" w:lineRule="auto"/>
        <w:jc w:val="both"/>
        <w:rPr>
          <w:rFonts w:ascii="Arial" w:hAnsi="Arial" w:cs="Arial"/>
        </w:rPr>
      </w:pPr>
      <w:r w:rsidRPr="00CB058B">
        <w:rPr>
          <w:rFonts w:ascii="Arial" w:hAnsi="Arial" w:cs="Arial"/>
        </w:rPr>
        <w:t xml:space="preserve">Uchwała wchodzi w życie z dniem podjęcia. </w:t>
      </w:r>
    </w:p>
    <w:p w14:paraId="6865D873" w14:textId="262DAC6A" w:rsidR="00A11558" w:rsidRDefault="00A11558" w:rsidP="00351634">
      <w:pPr>
        <w:spacing w:line="276" w:lineRule="auto"/>
        <w:jc w:val="both"/>
        <w:rPr>
          <w:rFonts w:ascii="Arial" w:hAnsi="Arial" w:cs="Arial"/>
        </w:rPr>
      </w:pPr>
    </w:p>
    <w:p w14:paraId="1679435A" w14:textId="77777777" w:rsidR="00A11558" w:rsidRPr="003C6A0A" w:rsidRDefault="00A11558" w:rsidP="00A11558">
      <w:pPr>
        <w:spacing w:after="0"/>
        <w:rPr>
          <w:rFonts w:ascii="Arial" w:eastAsia="Calibri" w:hAnsi="Arial" w:cs="Arial"/>
          <w:sz w:val="23"/>
          <w:szCs w:val="23"/>
        </w:rPr>
      </w:pPr>
      <w:bookmarkStart w:id="1" w:name="_Hlk114218814"/>
      <w:r w:rsidRPr="003C6A0A">
        <w:rPr>
          <w:rFonts w:ascii="Arial" w:eastAsia="Calibri" w:hAnsi="Arial" w:cs="Arial"/>
          <w:i/>
          <w:iCs/>
          <w:sz w:val="23"/>
          <w:szCs w:val="23"/>
        </w:rPr>
        <w:t xml:space="preserve">Podpisał: </w:t>
      </w:r>
    </w:p>
    <w:p w14:paraId="451982D3" w14:textId="77777777" w:rsidR="00A11558" w:rsidRPr="003C6A0A" w:rsidRDefault="00A11558" w:rsidP="00A11558">
      <w:pPr>
        <w:spacing w:after="0"/>
        <w:rPr>
          <w:rFonts w:ascii="Arial" w:eastAsiaTheme="minorEastAsia" w:hAnsi="Arial" w:cs="Arial"/>
        </w:rPr>
      </w:pPr>
      <w:r w:rsidRPr="003C6A0A">
        <w:rPr>
          <w:rFonts w:ascii="Arial" w:eastAsia="Calibri" w:hAnsi="Arial" w:cs="Arial"/>
          <w:i/>
          <w:iCs/>
          <w:sz w:val="23"/>
          <w:szCs w:val="23"/>
        </w:rPr>
        <w:t>Piotr Pilch – Wicemarszałek Województwa Podkarpackiego</w:t>
      </w:r>
    </w:p>
    <w:bookmarkEnd w:id="1"/>
    <w:p w14:paraId="413C22EB" w14:textId="77777777" w:rsidR="00A11558" w:rsidRPr="00CB058B" w:rsidRDefault="00A11558" w:rsidP="00351634">
      <w:pPr>
        <w:spacing w:line="276" w:lineRule="auto"/>
        <w:jc w:val="both"/>
        <w:rPr>
          <w:rFonts w:ascii="Arial" w:hAnsi="Arial" w:cs="Arial"/>
        </w:rPr>
      </w:pPr>
    </w:p>
    <w:p w14:paraId="7427524B" w14:textId="18B69593" w:rsidR="00351634" w:rsidRPr="00CB058B" w:rsidRDefault="00351634">
      <w:pPr>
        <w:rPr>
          <w:rFonts w:ascii="Arial" w:hAnsi="Arial" w:cs="Arial"/>
        </w:rPr>
      </w:pPr>
      <w:r w:rsidRPr="00CB058B">
        <w:rPr>
          <w:rFonts w:ascii="Arial" w:hAnsi="Arial" w:cs="Arial"/>
        </w:rPr>
        <w:br w:type="page"/>
      </w:r>
    </w:p>
    <w:p w14:paraId="6A1383DE" w14:textId="2D326FFA" w:rsidR="007A4D49" w:rsidRPr="007A4D49" w:rsidRDefault="007A4D49" w:rsidP="007A4D49">
      <w:pPr>
        <w:spacing w:after="0" w:line="276" w:lineRule="auto"/>
        <w:jc w:val="right"/>
        <w:rPr>
          <w:rFonts w:ascii="Arial" w:hAnsi="Arial" w:cs="Arial"/>
          <w:bCs/>
          <w:sz w:val="24"/>
          <w:szCs w:val="24"/>
        </w:rPr>
      </w:pPr>
      <w:bookmarkStart w:id="2" w:name="_Hlk97711470"/>
      <w:r w:rsidRPr="007A4D49">
        <w:rPr>
          <w:rFonts w:ascii="Arial" w:hAnsi="Arial" w:cs="Arial"/>
          <w:bCs/>
          <w:sz w:val="24"/>
          <w:szCs w:val="24"/>
        </w:rPr>
        <w:lastRenderedPageBreak/>
        <w:t>Załącznik do Uchwały Nr 436/</w:t>
      </w:r>
      <w:r w:rsidR="00997F9A">
        <w:rPr>
          <w:rFonts w:ascii="Arial" w:hAnsi="Arial" w:cs="Arial"/>
          <w:bCs/>
          <w:sz w:val="24"/>
          <w:szCs w:val="24"/>
        </w:rPr>
        <w:t>8901</w:t>
      </w:r>
      <w:r w:rsidRPr="007A4D49">
        <w:rPr>
          <w:rFonts w:ascii="Arial" w:hAnsi="Arial" w:cs="Arial"/>
          <w:bCs/>
          <w:sz w:val="24"/>
          <w:szCs w:val="24"/>
        </w:rPr>
        <w:t>/22</w:t>
      </w:r>
    </w:p>
    <w:p w14:paraId="09B6DB8E" w14:textId="77777777" w:rsidR="007A4D49" w:rsidRPr="007A4D49" w:rsidRDefault="007A4D49" w:rsidP="007A4D49">
      <w:pPr>
        <w:spacing w:after="0" w:line="276" w:lineRule="auto"/>
        <w:jc w:val="right"/>
        <w:rPr>
          <w:rFonts w:ascii="Arial" w:hAnsi="Arial" w:cs="Arial"/>
          <w:bCs/>
          <w:sz w:val="24"/>
          <w:szCs w:val="24"/>
        </w:rPr>
      </w:pPr>
      <w:r w:rsidRPr="007A4D49">
        <w:rPr>
          <w:rFonts w:ascii="Arial" w:hAnsi="Arial" w:cs="Arial"/>
          <w:bCs/>
          <w:sz w:val="24"/>
          <w:szCs w:val="24"/>
        </w:rPr>
        <w:t>Zarządu Województwa Podkarpackiego</w:t>
      </w:r>
    </w:p>
    <w:p w14:paraId="47118C62" w14:textId="77777777" w:rsidR="007A4D49" w:rsidRPr="007A4D49" w:rsidRDefault="007A4D49" w:rsidP="007A4D49">
      <w:pPr>
        <w:spacing w:after="0" w:line="276" w:lineRule="auto"/>
        <w:jc w:val="right"/>
        <w:rPr>
          <w:rFonts w:ascii="Arial" w:hAnsi="Arial" w:cs="Arial"/>
          <w:bCs/>
          <w:sz w:val="24"/>
          <w:szCs w:val="24"/>
        </w:rPr>
      </w:pPr>
      <w:r w:rsidRPr="007A4D49">
        <w:rPr>
          <w:rFonts w:ascii="Arial" w:hAnsi="Arial" w:cs="Arial"/>
          <w:bCs/>
          <w:sz w:val="24"/>
          <w:szCs w:val="24"/>
        </w:rPr>
        <w:t>w Rzeszowie</w:t>
      </w:r>
    </w:p>
    <w:p w14:paraId="0743757B" w14:textId="77777777" w:rsidR="007A4D49" w:rsidRPr="007A4D49" w:rsidRDefault="007A4D49" w:rsidP="007A4D49">
      <w:pPr>
        <w:spacing w:after="0" w:line="276" w:lineRule="auto"/>
        <w:jc w:val="right"/>
        <w:rPr>
          <w:rFonts w:ascii="Arial" w:hAnsi="Arial" w:cs="Arial"/>
          <w:bCs/>
          <w:sz w:val="24"/>
          <w:szCs w:val="24"/>
        </w:rPr>
      </w:pPr>
      <w:r w:rsidRPr="007A4D49">
        <w:rPr>
          <w:rFonts w:ascii="Arial" w:hAnsi="Arial" w:cs="Arial"/>
          <w:bCs/>
          <w:sz w:val="24"/>
          <w:szCs w:val="24"/>
        </w:rPr>
        <w:t xml:space="preserve">z dnia 7 listopada </w:t>
      </w:r>
      <w:r w:rsidRPr="007A4D49">
        <w:rPr>
          <w:rFonts w:ascii="Arial" w:hAnsi="Arial"/>
          <w:sz w:val="24"/>
          <w:szCs w:val="24"/>
        </w:rPr>
        <w:t xml:space="preserve">2022 </w:t>
      </w:r>
      <w:r w:rsidRPr="007A4D49">
        <w:rPr>
          <w:rFonts w:ascii="Arial" w:hAnsi="Arial" w:cs="Arial"/>
          <w:bCs/>
          <w:sz w:val="24"/>
          <w:szCs w:val="24"/>
        </w:rPr>
        <w:t>r.</w:t>
      </w:r>
    </w:p>
    <w:bookmarkEnd w:id="2"/>
    <w:p w14:paraId="4B85EA61" w14:textId="77777777" w:rsidR="002D2C6C" w:rsidRPr="00CB058B" w:rsidRDefault="002D2C6C" w:rsidP="002D2C6C">
      <w:pPr>
        <w:spacing w:after="0" w:line="240" w:lineRule="auto"/>
        <w:ind w:left="4320" w:firstLine="720"/>
        <w:jc w:val="both"/>
        <w:rPr>
          <w:rFonts w:ascii="Arial" w:hAnsi="Arial" w:cs="Arial"/>
        </w:rPr>
      </w:pPr>
    </w:p>
    <w:p w14:paraId="247CD04A" w14:textId="77777777" w:rsidR="009876F2" w:rsidRPr="00CB058B" w:rsidRDefault="009876F2" w:rsidP="002D2C6C">
      <w:pPr>
        <w:spacing w:after="0" w:line="240" w:lineRule="auto"/>
        <w:ind w:left="4320" w:firstLine="720"/>
        <w:jc w:val="both"/>
        <w:rPr>
          <w:rFonts w:ascii="Arial" w:hAnsi="Arial" w:cs="Arial"/>
        </w:rPr>
      </w:pPr>
    </w:p>
    <w:p w14:paraId="43C9AB61" w14:textId="6FFD6FA3" w:rsidR="002D2C6C" w:rsidRPr="00CB058B" w:rsidRDefault="002D2C6C" w:rsidP="003663AC">
      <w:pPr>
        <w:spacing w:after="0"/>
        <w:jc w:val="center"/>
        <w:rPr>
          <w:rFonts w:ascii="Arial" w:hAnsi="Arial" w:cs="Arial"/>
          <w:b/>
        </w:rPr>
      </w:pPr>
      <w:r w:rsidRPr="00CB058B">
        <w:rPr>
          <w:rFonts w:ascii="Arial" w:hAnsi="Arial" w:cs="Arial"/>
          <w:b/>
        </w:rPr>
        <w:t>Zasady grupowania operacji gospodarczych istotnych dla rodzaju działalności</w:t>
      </w:r>
      <w:r w:rsidR="00C819E4" w:rsidRPr="00CB058B">
        <w:rPr>
          <w:rFonts w:ascii="Arial" w:hAnsi="Arial" w:cs="Arial"/>
          <w:b/>
        </w:rPr>
        <w:t xml:space="preserve">, wyceny aktywów i pasywów </w:t>
      </w:r>
      <w:r w:rsidRPr="00CB058B">
        <w:rPr>
          <w:rFonts w:ascii="Arial" w:hAnsi="Arial" w:cs="Arial"/>
          <w:b/>
        </w:rPr>
        <w:t>w celu sporządzenia sprawozdania finansowego Województwa Podkarpackiego</w:t>
      </w:r>
    </w:p>
    <w:p w14:paraId="281340EE" w14:textId="77777777" w:rsidR="005B5126" w:rsidRPr="00CB058B" w:rsidRDefault="005B5126" w:rsidP="003663AC">
      <w:pPr>
        <w:spacing w:after="0"/>
        <w:jc w:val="center"/>
        <w:rPr>
          <w:rFonts w:ascii="Arial" w:hAnsi="Arial" w:cs="Arial"/>
          <w:b/>
        </w:rPr>
      </w:pPr>
    </w:p>
    <w:p w14:paraId="68D37097" w14:textId="0F331E7A" w:rsidR="000C1285" w:rsidRPr="00CB058B" w:rsidRDefault="000C1285" w:rsidP="00C55E9C">
      <w:pPr>
        <w:spacing w:after="0" w:line="276" w:lineRule="auto"/>
        <w:jc w:val="center"/>
        <w:rPr>
          <w:rFonts w:ascii="Arial" w:hAnsi="Arial" w:cs="Arial"/>
        </w:rPr>
      </w:pPr>
      <w:r w:rsidRPr="00CB058B">
        <w:rPr>
          <w:rFonts w:ascii="Arial" w:hAnsi="Arial" w:cs="Arial"/>
        </w:rPr>
        <w:t>§ 1</w:t>
      </w:r>
    </w:p>
    <w:p w14:paraId="3724D7C2" w14:textId="77777777" w:rsidR="009658A5" w:rsidRPr="00CB058B" w:rsidRDefault="009658A5" w:rsidP="00C55E9C">
      <w:pPr>
        <w:spacing w:after="0" w:line="276" w:lineRule="auto"/>
        <w:jc w:val="center"/>
        <w:rPr>
          <w:rFonts w:ascii="Arial" w:hAnsi="Arial" w:cs="Arial"/>
        </w:rPr>
      </w:pPr>
    </w:p>
    <w:p w14:paraId="2AC07BA3" w14:textId="16B64074" w:rsidR="002D2C6C" w:rsidRPr="00CB058B" w:rsidRDefault="002D2C6C" w:rsidP="00C55E9C">
      <w:pPr>
        <w:spacing w:after="0" w:line="276" w:lineRule="auto"/>
        <w:jc w:val="both"/>
        <w:rPr>
          <w:rFonts w:ascii="Arial" w:hAnsi="Arial" w:cs="Arial"/>
        </w:rPr>
      </w:pPr>
      <w:r w:rsidRPr="00CB058B">
        <w:rPr>
          <w:rFonts w:ascii="Arial" w:hAnsi="Arial" w:cs="Arial"/>
        </w:rPr>
        <w:t xml:space="preserve">1. Zasady ustalają w szczególności: </w:t>
      </w:r>
    </w:p>
    <w:p w14:paraId="3553D60F" w14:textId="7D351486" w:rsidR="002D2C6C" w:rsidRPr="00CB058B" w:rsidRDefault="002D2C6C" w:rsidP="003E348C">
      <w:pPr>
        <w:pStyle w:val="Akapitzlist"/>
        <w:numPr>
          <w:ilvl w:val="0"/>
          <w:numId w:val="11"/>
        </w:numPr>
        <w:spacing w:after="0" w:line="276" w:lineRule="auto"/>
        <w:ind w:left="567" w:hanging="283"/>
        <w:jc w:val="both"/>
        <w:rPr>
          <w:rFonts w:ascii="Arial" w:hAnsi="Arial" w:cs="Arial"/>
        </w:rPr>
      </w:pPr>
      <w:r w:rsidRPr="00CB058B">
        <w:rPr>
          <w:rFonts w:ascii="Arial" w:hAnsi="Arial" w:cs="Arial"/>
        </w:rPr>
        <w:t xml:space="preserve">sposób grupowania operacji gospodarczych istotnych dla rodzaju działalności </w:t>
      </w:r>
      <w:r w:rsidR="007C5F34" w:rsidRPr="00CB058B">
        <w:rPr>
          <w:rFonts w:ascii="Arial" w:hAnsi="Arial" w:cs="Arial"/>
        </w:rPr>
        <w:br/>
      </w:r>
      <w:r w:rsidRPr="00CB058B">
        <w:rPr>
          <w:rFonts w:ascii="Arial" w:hAnsi="Arial" w:cs="Arial"/>
        </w:rPr>
        <w:t>do poszczególnych pozycji w sprawozdaniu finansowym jednostki budżetowej Województwa Podkarpackiego, w szczególności w zakresie, który nie został uregulowany w ustawie o rachunkowości (Dz. U. z 20</w:t>
      </w:r>
      <w:r w:rsidR="0055641D" w:rsidRPr="00CB058B">
        <w:rPr>
          <w:rFonts w:ascii="Arial" w:hAnsi="Arial" w:cs="Arial"/>
        </w:rPr>
        <w:t>2</w:t>
      </w:r>
      <w:r w:rsidRPr="00CB058B">
        <w:rPr>
          <w:rFonts w:ascii="Arial" w:hAnsi="Arial" w:cs="Arial"/>
        </w:rPr>
        <w:t xml:space="preserve">1 r. poz. </w:t>
      </w:r>
      <w:r w:rsidR="0055641D" w:rsidRPr="00CB058B">
        <w:rPr>
          <w:rFonts w:ascii="Arial" w:hAnsi="Arial" w:cs="Arial"/>
        </w:rPr>
        <w:t>2</w:t>
      </w:r>
      <w:r w:rsidRPr="00CB058B">
        <w:rPr>
          <w:rFonts w:ascii="Arial" w:hAnsi="Arial" w:cs="Arial"/>
        </w:rPr>
        <w:t>1</w:t>
      </w:r>
      <w:r w:rsidR="0055641D" w:rsidRPr="00CB058B">
        <w:rPr>
          <w:rFonts w:ascii="Arial" w:hAnsi="Arial" w:cs="Arial"/>
        </w:rPr>
        <w:t>7 t</w:t>
      </w:r>
      <w:r w:rsidRPr="00CB058B">
        <w:rPr>
          <w:rFonts w:ascii="Arial" w:hAnsi="Arial" w:cs="Arial"/>
        </w:rPr>
        <w:t>.</w:t>
      </w:r>
      <w:r w:rsidR="0055641D" w:rsidRPr="00CB058B">
        <w:rPr>
          <w:rFonts w:ascii="Arial" w:hAnsi="Arial" w:cs="Arial"/>
        </w:rPr>
        <w:t>j</w:t>
      </w:r>
      <w:r w:rsidRPr="00CB058B">
        <w:rPr>
          <w:rFonts w:ascii="Arial" w:hAnsi="Arial" w:cs="Arial"/>
        </w:rPr>
        <w:t xml:space="preserve">.) oraz </w:t>
      </w:r>
      <w:r w:rsidR="00F446A7" w:rsidRPr="00CB058B">
        <w:rPr>
          <w:rFonts w:ascii="Arial" w:hAnsi="Arial" w:cs="Arial"/>
        </w:rPr>
        <w:br/>
      </w:r>
      <w:r w:rsidRPr="00CB058B">
        <w:rPr>
          <w:rFonts w:ascii="Arial" w:hAnsi="Arial" w:cs="Arial"/>
        </w:rPr>
        <w:t>w rozporządzeniu Ministra Rozwoju i Finansów z dnia 13 września 2017r.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(Dz. U. z 20</w:t>
      </w:r>
      <w:r w:rsidR="0055641D" w:rsidRPr="00CB058B">
        <w:rPr>
          <w:rFonts w:ascii="Arial" w:hAnsi="Arial" w:cs="Arial"/>
        </w:rPr>
        <w:t>20</w:t>
      </w:r>
      <w:r w:rsidR="007717CF" w:rsidRPr="00CB058B">
        <w:rPr>
          <w:rFonts w:ascii="Arial" w:hAnsi="Arial" w:cs="Arial"/>
        </w:rPr>
        <w:t xml:space="preserve"> </w:t>
      </w:r>
      <w:r w:rsidRPr="00CB058B">
        <w:rPr>
          <w:rFonts w:ascii="Arial" w:hAnsi="Arial" w:cs="Arial"/>
        </w:rPr>
        <w:t xml:space="preserve">r. poz. </w:t>
      </w:r>
      <w:r w:rsidR="0055641D" w:rsidRPr="00CB058B">
        <w:rPr>
          <w:rFonts w:ascii="Arial" w:hAnsi="Arial" w:cs="Arial"/>
        </w:rPr>
        <w:t>342</w:t>
      </w:r>
      <w:r w:rsidRPr="00CB058B">
        <w:rPr>
          <w:rFonts w:ascii="Arial" w:hAnsi="Arial" w:cs="Arial"/>
        </w:rPr>
        <w:t xml:space="preserve"> </w:t>
      </w:r>
      <w:r w:rsidR="0055641D" w:rsidRPr="00CB058B">
        <w:rPr>
          <w:rFonts w:ascii="Arial" w:hAnsi="Arial" w:cs="Arial"/>
        </w:rPr>
        <w:t>t.j</w:t>
      </w:r>
      <w:r w:rsidRPr="00CB058B">
        <w:rPr>
          <w:rFonts w:ascii="Arial" w:hAnsi="Arial" w:cs="Arial"/>
        </w:rPr>
        <w:t xml:space="preserve">.); </w:t>
      </w:r>
    </w:p>
    <w:p w14:paraId="6C47DFFA" w14:textId="4853C40A" w:rsidR="002D2C6C" w:rsidRPr="00CB058B" w:rsidRDefault="002D2C6C" w:rsidP="003E348C">
      <w:pPr>
        <w:pStyle w:val="Akapitzlist"/>
        <w:numPr>
          <w:ilvl w:val="0"/>
          <w:numId w:val="11"/>
        </w:numPr>
        <w:spacing w:after="0" w:line="276" w:lineRule="auto"/>
        <w:ind w:left="567" w:hanging="283"/>
        <w:jc w:val="both"/>
        <w:rPr>
          <w:rFonts w:ascii="Arial" w:hAnsi="Arial" w:cs="Arial"/>
        </w:rPr>
      </w:pPr>
      <w:r w:rsidRPr="00CB058B">
        <w:rPr>
          <w:rFonts w:ascii="Arial" w:hAnsi="Arial" w:cs="Arial"/>
        </w:rPr>
        <w:t xml:space="preserve">metodologię i narzędzia, przy pomocy których </w:t>
      </w:r>
      <w:r w:rsidR="00B50739" w:rsidRPr="00CB058B">
        <w:rPr>
          <w:rFonts w:ascii="Arial" w:hAnsi="Arial" w:cs="Arial"/>
        </w:rPr>
        <w:t>są</w:t>
      </w:r>
      <w:r w:rsidRPr="00CB058B">
        <w:rPr>
          <w:rFonts w:ascii="Arial" w:hAnsi="Arial" w:cs="Arial"/>
        </w:rPr>
        <w:t xml:space="preserve"> sporządzane sprawozdani</w:t>
      </w:r>
      <w:r w:rsidR="00B50739" w:rsidRPr="00CB058B">
        <w:rPr>
          <w:rFonts w:ascii="Arial" w:hAnsi="Arial" w:cs="Arial"/>
        </w:rPr>
        <w:t>a</w:t>
      </w:r>
      <w:r w:rsidRPr="00CB058B">
        <w:rPr>
          <w:rFonts w:ascii="Arial" w:hAnsi="Arial" w:cs="Arial"/>
        </w:rPr>
        <w:t xml:space="preserve"> finansowe jednost</w:t>
      </w:r>
      <w:r w:rsidR="00B50739" w:rsidRPr="00CB058B">
        <w:rPr>
          <w:rFonts w:ascii="Arial" w:hAnsi="Arial" w:cs="Arial"/>
        </w:rPr>
        <w:t>ek</w:t>
      </w:r>
      <w:r w:rsidRPr="00CB058B">
        <w:rPr>
          <w:rFonts w:ascii="Arial" w:hAnsi="Arial" w:cs="Arial"/>
        </w:rPr>
        <w:t xml:space="preserve"> budżetow</w:t>
      </w:r>
      <w:r w:rsidR="00B50739" w:rsidRPr="00CB058B">
        <w:rPr>
          <w:rFonts w:ascii="Arial" w:hAnsi="Arial" w:cs="Arial"/>
        </w:rPr>
        <w:t>ych</w:t>
      </w:r>
      <w:r w:rsidRPr="00CB058B">
        <w:rPr>
          <w:rFonts w:ascii="Arial" w:hAnsi="Arial" w:cs="Arial"/>
        </w:rPr>
        <w:t xml:space="preserve"> Województwa Podkarpackiego oraz sprawozdanie finansowe Województwa Podkarpackiego; </w:t>
      </w:r>
    </w:p>
    <w:p w14:paraId="1C68748E" w14:textId="731992CB" w:rsidR="002D2C6C" w:rsidRPr="00CB058B" w:rsidRDefault="002D2C6C" w:rsidP="003E348C">
      <w:pPr>
        <w:pStyle w:val="Akapitzlist"/>
        <w:numPr>
          <w:ilvl w:val="0"/>
          <w:numId w:val="11"/>
        </w:numPr>
        <w:spacing w:after="0" w:line="276" w:lineRule="auto"/>
        <w:ind w:left="567" w:hanging="283"/>
        <w:jc w:val="both"/>
        <w:rPr>
          <w:rFonts w:ascii="Arial" w:hAnsi="Arial" w:cs="Arial"/>
        </w:rPr>
      </w:pPr>
      <w:r w:rsidRPr="00CB058B">
        <w:rPr>
          <w:rFonts w:ascii="Arial" w:hAnsi="Arial" w:cs="Arial"/>
        </w:rPr>
        <w:t>szczególne zasady ewidencji księgowej, amortyzacji środków trwałych oraz wartości niematerialnych i prawnych, dokonywania odpisów aktualizuj</w:t>
      </w:r>
      <w:r w:rsidR="0051311C" w:rsidRPr="00CB058B">
        <w:rPr>
          <w:rFonts w:ascii="Arial" w:hAnsi="Arial" w:cs="Arial"/>
        </w:rPr>
        <w:t>ących należności, prezentacji w </w:t>
      </w:r>
      <w:r w:rsidRPr="00CB058B">
        <w:rPr>
          <w:rFonts w:ascii="Arial" w:hAnsi="Arial" w:cs="Arial"/>
        </w:rPr>
        <w:t xml:space="preserve">bilansie sald w zakresie płatności z budżetu środków europejskich oraz tworzenia rezerw dla jednostki budżetowej Województwa Podkarpackiego; </w:t>
      </w:r>
    </w:p>
    <w:p w14:paraId="6E4C3371" w14:textId="60C8291F" w:rsidR="002D2C6C" w:rsidRPr="00CB058B" w:rsidRDefault="002D2C6C" w:rsidP="003E348C">
      <w:pPr>
        <w:pStyle w:val="Akapitzlist"/>
        <w:numPr>
          <w:ilvl w:val="0"/>
          <w:numId w:val="11"/>
        </w:numPr>
        <w:spacing w:after="0" w:line="276" w:lineRule="auto"/>
        <w:ind w:left="567" w:hanging="283"/>
        <w:jc w:val="both"/>
        <w:rPr>
          <w:rFonts w:ascii="Arial" w:hAnsi="Arial" w:cs="Arial"/>
        </w:rPr>
      </w:pPr>
      <w:r w:rsidRPr="00CB058B">
        <w:rPr>
          <w:rFonts w:ascii="Arial" w:hAnsi="Arial" w:cs="Arial"/>
        </w:rPr>
        <w:t>pr</w:t>
      </w:r>
      <w:r w:rsidR="00B50739" w:rsidRPr="00CB058B">
        <w:rPr>
          <w:rFonts w:ascii="Arial" w:hAnsi="Arial" w:cs="Arial"/>
        </w:rPr>
        <w:t>ó</w:t>
      </w:r>
      <w:r w:rsidRPr="00CB058B">
        <w:rPr>
          <w:rFonts w:ascii="Arial" w:hAnsi="Arial" w:cs="Arial"/>
        </w:rPr>
        <w:t xml:space="preserve">g istotności. </w:t>
      </w:r>
    </w:p>
    <w:p w14:paraId="63670270" w14:textId="59C5021A" w:rsidR="00370A10" w:rsidRPr="00CB058B" w:rsidRDefault="0055641D" w:rsidP="00B50739">
      <w:pPr>
        <w:spacing w:after="0" w:line="276" w:lineRule="auto"/>
        <w:ind w:left="284" w:hanging="284"/>
        <w:jc w:val="both"/>
        <w:rPr>
          <w:rFonts w:ascii="Arial" w:hAnsi="Arial" w:cs="Arial"/>
        </w:rPr>
      </w:pPr>
      <w:r w:rsidRPr="00CB058B">
        <w:rPr>
          <w:rFonts w:ascii="Arial" w:hAnsi="Arial" w:cs="Arial"/>
        </w:rPr>
        <w:t xml:space="preserve">2. </w:t>
      </w:r>
      <w:r w:rsidR="002D2C6C" w:rsidRPr="00CB058B">
        <w:rPr>
          <w:rFonts w:ascii="Arial" w:hAnsi="Arial" w:cs="Arial"/>
        </w:rPr>
        <w:t>Zasady dotyczą wszystkich jednostek budżetowych Województwa Podkarpackiego sporządzających sprawozdanie finansowe na dzień 31 grudnia danego roku</w:t>
      </w:r>
      <w:r w:rsidR="00370A10" w:rsidRPr="00CB058B">
        <w:rPr>
          <w:rFonts w:ascii="Arial" w:hAnsi="Arial" w:cs="Arial"/>
        </w:rPr>
        <w:t>.</w:t>
      </w:r>
    </w:p>
    <w:p w14:paraId="34F90B7F" w14:textId="77777777" w:rsidR="00370A10" w:rsidRPr="00CB058B" w:rsidRDefault="00370A10" w:rsidP="00B50739">
      <w:pPr>
        <w:spacing w:after="0" w:line="276" w:lineRule="auto"/>
        <w:ind w:left="284" w:hanging="284"/>
        <w:jc w:val="both"/>
        <w:rPr>
          <w:rFonts w:ascii="Arial" w:hAnsi="Arial" w:cs="Arial"/>
        </w:rPr>
      </w:pPr>
      <w:r w:rsidRPr="00CB058B">
        <w:rPr>
          <w:rFonts w:ascii="Arial" w:hAnsi="Arial" w:cs="Arial"/>
        </w:rPr>
        <w:t>3.</w:t>
      </w:r>
      <w:r w:rsidR="00B50739" w:rsidRPr="00CB058B">
        <w:rPr>
          <w:rFonts w:ascii="Arial" w:hAnsi="Arial" w:cs="Arial"/>
        </w:rPr>
        <w:t xml:space="preserve"> </w:t>
      </w:r>
      <w:r w:rsidRPr="00CB058B">
        <w:rPr>
          <w:rFonts w:ascii="Arial" w:hAnsi="Arial" w:cs="Arial"/>
        </w:rPr>
        <w:t>Zasady dotyczą</w:t>
      </w:r>
      <w:r w:rsidR="00B50739" w:rsidRPr="00CB058B">
        <w:rPr>
          <w:rFonts w:ascii="Arial" w:hAnsi="Arial" w:cs="Arial"/>
        </w:rPr>
        <w:t xml:space="preserve"> </w:t>
      </w:r>
      <w:r w:rsidR="002D2C6C" w:rsidRPr="00CB058B">
        <w:rPr>
          <w:rFonts w:ascii="Arial" w:hAnsi="Arial" w:cs="Arial"/>
        </w:rPr>
        <w:t>sporządzania sprawozdania finansowego Województwa Podkarpackiego na dzień 31 grudnia danego roku</w:t>
      </w:r>
      <w:r w:rsidRPr="00CB058B">
        <w:rPr>
          <w:rFonts w:ascii="Arial" w:hAnsi="Arial" w:cs="Arial"/>
        </w:rPr>
        <w:t>.</w:t>
      </w:r>
    </w:p>
    <w:p w14:paraId="51394DE1" w14:textId="777AD60C" w:rsidR="002D2C6C" w:rsidRPr="00CB058B" w:rsidRDefault="00370A10" w:rsidP="00B50739">
      <w:pPr>
        <w:spacing w:after="0" w:line="276" w:lineRule="auto"/>
        <w:ind w:left="284" w:hanging="284"/>
        <w:jc w:val="both"/>
        <w:rPr>
          <w:rFonts w:ascii="Arial" w:hAnsi="Arial" w:cs="Arial"/>
        </w:rPr>
      </w:pPr>
      <w:r w:rsidRPr="00CB058B">
        <w:rPr>
          <w:rFonts w:ascii="Arial" w:hAnsi="Arial" w:cs="Arial"/>
        </w:rPr>
        <w:t xml:space="preserve">4. </w:t>
      </w:r>
      <w:r w:rsidR="00853D58" w:rsidRPr="00CB058B">
        <w:rPr>
          <w:rFonts w:ascii="Arial" w:hAnsi="Arial" w:cs="Arial"/>
        </w:rPr>
        <w:t xml:space="preserve">Określone </w:t>
      </w:r>
      <w:r w:rsidRPr="00CB058B">
        <w:rPr>
          <w:rFonts w:ascii="Arial" w:hAnsi="Arial" w:cs="Arial"/>
        </w:rPr>
        <w:t xml:space="preserve">Zasady </w:t>
      </w:r>
      <w:r w:rsidR="000129F5" w:rsidRPr="00CB058B">
        <w:rPr>
          <w:rFonts w:ascii="Arial" w:hAnsi="Arial" w:cs="Arial"/>
        </w:rPr>
        <w:t>powinny być stosowane w sposób ciągły</w:t>
      </w:r>
      <w:r w:rsidR="002D2C6C" w:rsidRPr="00CB058B">
        <w:rPr>
          <w:rFonts w:ascii="Arial" w:hAnsi="Arial" w:cs="Arial"/>
        </w:rPr>
        <w:t>.</w:t>
      </w:r>
    </w:p>
    <w:p w14:paraId="4B6154C2" w14:textId="05AEAF79" w:rsidR="000C1285" w:rsidRPr="00CB058B" w:rsidRDefault="000C1285" w:rsidP="00C55E9C">
      <w:pPr>
        <w:spacing w:after="0" w:line="276" w:lineRule="auto"/>
        <w:jc w:val="both"/>
        <w:rPr>
          <w:rFonts w:ascii="Arial" w:hAnsi="Arial" w:cs="Arial"/>
        </w:rPr>
      </w:pPr>
    </w:p>
    <w:p w14:paraId="114B8AA6" w14:textId="1B75F21D" w:rsidR="000C1285" w:rsidRPr="00CB058B" w:rsidRDefault="000C1285" w:rsidP="00C55E9C">
      <w:pPr>
        <w:spacing w:after="0" w:line="276" w:lineRule="auto"/>
        <w:jc w:val="center"/>
        <w:rPr>
          <w:rFonts w:ascii="Arial" w:hAnsi="Arial" w:cs="Arial"/>
        </w:rPr>
      </w:pPr>
      <w:r w:rsidRPr="00CB058B">
        <w:rPr>
          <w:rFonts w:ascii="Arial" w:hAnsi="Arial" w:cs="Arial"/>
        </w:rPr>
        <w:t>§ 2</w:t>
      </w:r>
    </w:p>
    <w:p w14:paraId="16D604B3" w14:textId="77777777" w:rsidR="009658A5" w:rsidRPr="00CB058B" w:rsidRDefault="009658A5" w:rsidP="00C55E9C">
      <w:pPr>
        <w:spacing w:after="0" w:line="276" w:lineRule="auto"/>
        <w:jc w:val="center"/>
        <w:rPr>
          <w:rFonts w:ascii="Arial" w:hAnsi="Arial" w:cs="Arial"/>
        </w:rPr>
      </w:pPr>
    </w:p>
    <w:p w14:paraId="1E6DA2C8" w14:textId="0770DD3B" w:rsidR="006F4EDF" w:rsidRPr="00CB058B" w:rsidRDefault="000C1285" w:rsidP="00C55E9C">
      <w:pPr>
        <w:spacing w:after="0" w:line="276" w:lineRule="auto"/>
        <w:jc w:val="both"/>
        <w:rPr>
          <w:rFonts w:ascii="Arial" w:hAnsi="Arial" w:cs="Arial"/>
        </w:rPr>
      </w:pPr>
      <w:r w:rsidRPr="00CB058B">
        <w:rPr>
          <w:rFonts w:ascii="Arial" w:hAnsi="Arial" w:cs="Arial"/>
        </w:rPr>
        <w:tab/>
      </w:r>
      <w:r w:rsidR="002D2C6C" w:rsidRPr="00CB058B">
        <w:rPr>
          <w:rFonts w:ascii="Arial" w:hAnsi="Arial" w:cs="Arial"/>
        </w:rPr>
        <w:t xml:space="preserve">Ilekroć w niniejszych zasadach jest mowa o : </w:t>
      </w:r>
    </w:p>
    <w:p w14:paraId="6F0A97AA" w14:textId="1974F795" w:rsidR="002D2C6C" w:rsidRPr="00CB058B" w:rsidRDefault="002D2C6C" w:rsidP="003E348C">
      <w:pPr>
        <w:pStyle w:val="Akapitzlist"/>
        <w:numPr>
          <w:ilvl w:val="0"/>
          <w:numId w:val="13"/>
        </w:numPr>
        <w:spacing w:line="276" w:lineRule="auto"/>
        <w:ind w:left="426"/>
        <w:jc w:val="both"/>
        <w:rPr>
          <w:rFonts w:ascii="Arial" w:hAnsi="Arial" w:cs="Arial"/>
        </w:rPr>
      </w:pPr>
      <w:r w:rsidRPr="00CB058B">
        <w:rPr>
          <w:rFonts w:ascii="Arial" w:hAnsi="Arial" w:cs="Arial"/>
        </w:rPr>
        <w:t>ustawie o rachunkowości -</w:t>
      </w:r>
      <w:r w:rsidR="006F4EDF" w:rsidRPr="00CB058B">
        <w:rPr>
          <w:rFonts w:ascii="Arial" w:hAnsi="Arial" w:cs="Arial"/>
        </w:rPr>
        <w:t xml:space="preserve"> </w:t>
      </w:r>
      <w:r w:rsidRPr="00CB058B">
        <w:rPr>
          <w:rFonts w:ascii="Arial" w:hAnsi="Arial" w:cs="Arial"/>
        </w:rPr>
        <w:t xml:space="preserve">rozumie się przez to ustawę z dnia 29 września 1994r. </w:t>
      </w:r>
      <w:r w:rsidR="007C5F34" w:rsidRPr="00CB058B">
        <w:rPr>
          <w:rFonts w:ascii="Arial" w:hAnsi="Arial" w:cs="Arial"/>
        </w:rPr>
        <w:br/>
      </w:r>
      <w:r w:rsidRPr="00CB058B">
        <w:rPr>
          <w:rFonts w:ascii="Arial" w:hAnsi="Arial" w:cs="Arial"/>
        </w:rPr>
        <w:t>o rachunkowości (Dz. U. z 20</w:t>
      </w:r>
      <w:r w:rsidR="00C50409" w:rsidRPr="00CB058B">
        <w:rPr>
          <w:rFonts w:ascii="Arial" w:hAnsi="Arial" w:cs="Arial"/>
        </w:rPr>
        <w:t>2</w:t>
      </w:r>
      <w:r w:rsidRPr="00CB058B">
        <w:rPr>
          <w:rFonts w:ascii="Arial" w:hAnsi="Arial" w:cs="Arial"/>
        </w:rPr>
        <w:t>1</w:t>
      </w:r>
      <w:r w:rsidR="00C50409" w:rsidRPr="00CB058B">
        <w:rPr>
          <w:rFonts w:ascii="Arial" w:hAnsi="Arial" w:cs="Arial"/>
        </w:rPr>
        <w:t xml:space="preserve"> </w:t>
      </w:r>
      <w:r w:rsidRPr="00CB058B">
        <w:rPr>
          <w:rFonts w:ascii="Arial" w:hAnsi="Arial" w:cs="Arial"/>
        </w:rPr>
        <w:t xml:space="preserve">r. poz. </w:t>
      </w:r>
      <w:r w:rsidR="00C50409" w:rsidRPr="00CB058B">
        <w:rPr>
          <w:rFonts w:ascii="Arial" w:hAnsi="Arial" w:cs="Arial"/>
        </w:rPr>
        <w:t>217 t.j.</w:t>
      </w:r>
      <w:r w:rsidRPr="00CB058B">
        <w:rPr>
          <w:rFonts w:ascii="Arial" w:hAnsi="Arial" w:cs="Arial"/>
        </w:rPr>
        <w:t xml:space="preserve">); </w:t>
      </w:r>
    </w:p>
    <w:p w14:paraId="046939C4" w14:textId="4B26B9D3" w:rsidR="00AD5657" w:rsidRPr="00CB058B" w:rsidRDefault="002D2C6C" w:rsidP="003E348C">
      <w:pPr>
        <w:pStyle w:val="Akapitzlist"/>
        <w:numPr>
          <w:ilvl w:val="0"/>
          <w:numId w:val="13"/>
        </w:numPr>
        <w:spacing w:line="276" w:lineRule="auto"/>
        <w:ind w:left="426"/>
        <w:jc w:val="both"/>
        <w:rPr>
          <w:rFonts w:ascii="Arial" w:hAnsi="Arial" w:cs="Arial"/>
        </w:rPr>
      </w:pPr>
      <w:r w:rsidRPr="00CB058B">
        <w:rPr>
          <w:rFonts w:ascii="Arial" w:hAnsi="Arial" w:cs="Arial"/>
        </w:rPr>
        <w:t xml:space="preserve">rozporządzeniu - rozumie się przez to rozporządzenie Ministra Rozwoju i Finansów z dnia 13 września 2017r.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w:t>
      </w:r>
      <w:r w:rsidR="00C50409" w:rsidRPr="00CB058B">
        <w:rPr>
          <w:rFonts w:ascii="Arial" w:hAnsi="Arial" w:cs="Arial"/>
        </w:rPr>
        <w:t>(Dz. U. z 2020</w:t>
      </w:r>
      <w:r w:rsidR="00865A57" w:rsidRPr="00CB058B">
        <w:rPr>
          <w:rFonts w:ascii="Arial" w:hAnsi="Arial" w:cs="Arial"/>
        </w:rPr>
        <w:t xml:space="preserve"> </w:t>
      </w:r>
      <w:r w:rsidRPr="00CB058B">
        <w:rPr>
          <w:rFonts w:ascii="Arial" w:hAnsi="Arial" w:cs="Arial"/>
        </w:rPr>
        <w:t xml:space="preserve">r. poz. </w:t>
      </w:r>
      <w:r w:rsidR="00C50409" w:rsidRPr="00CB058B">
        <w:rPr>
          <w:rFonts w:ascii="Arial" w:hAnsi="Arial" w:cs="Arial"/>
        </w:rPr>
        <w:t>342 t.j</w:t>
      </w:r>
      <w:r w:rsidRPr="00CB058B">
        <w:rPr>
          <w:rFonts w:ascii="Arial" w:hAnsi="Arial" w:cs="Arial"/>
        </w:rPr>
        <w:t>.);</w:t>
      </w:r>
    </w:p>
    <w:p w14:paraId="0F383D1C" w14:textId="104275D5" w:rsidR="00310D3D" w:rsidRPr="00CB058B" w:rsidRDefault="00310D3D" w:rsidP="003E348C">
      <w:pPr>
        <w:pStyle w:val="Akapitzlist"/>
        <w:numPr>
          <w:ilvl w:val="0"/>
          <w:numId w:val="13"/>
        </w:numPr>
        <w:spacing w:line="276" w:lineRule="auto"/>
        <w:ind w:left="426"/>
        <w:jc w:val="both"/>
        <w:rPr>
          <w:rFonts w:ascii="Arial" w:hAnsi="Arial" w:cs="Arial"/>
        </w:rPr>
      </w:pPr>
      <w:r w:rsidRPr="00CB058B">
        <w:rPr>
          <w:rFonts w:ascii="Arial" w:hAnsi="Arial" w:cs="Arial"/>
        </w:rPr>
        <w:lastRenderedPageBreak/>
        <w:t>KŚT – rozumie się Klasyfikację Środków Trwałych opublikowaną w rozpor</w:t>
      </w:r>
      <w:r w:rsidR="00972A62" w:rsidRPr="00CB058B">
        <w:rPr>
          <w:rFonts w:ascii="Arial" w:hAnsi="Arial" w:cs="Arial"/>
        </w:rPr>
        <w:t xml:space="preserve">ządzeniu Rady Ministrów z dnia </w:t>
      </w:r>
      <w:r w:rsidRPr="00CB058B">
        <w:rPr>
          <w:rFonts w:ascii="Arial" w:hAnsi="Arial" w:cs="Arial"/>
        </w:rPr>
        <w:t>0</w:t>
      </w:r>
      <w:r w:rsidR="00972A62" w:rsidRPr="00CB058B">
        <w:rPr>
          <w:rFonts w:ascii="Arial" w:hAnsi="Arial" w:cs="Arial"/>
        </w:rPr>
        <w:t>3</w:t>
      </w:r>
      <w:r w:rsidRPr="00CB058B">
        <w:rPr>
          <w:rFonts w:ascii="Arial" w:hAnsi="Arial" w:cs="Arial"/>
        </w:rPr>
        <w:t>.1</w:t>
      </w:r>
      <w:r w:rsidR="00972A62" w:rsidRPr="00CB058B">
        <w:rPr>
          <w:rFonts w:ascii="Arial" w:hAnsi="Arial" w:cs="Arial"/>
        </w:rPr>
        <w:t>0</w:t>
      </w:r>
      <w:r w:rsidRPr="00CB058B">
        <w:rPr>
          <w:rFonts w:ascii="Arial" w:hAnsi="Arial" w:cs="Arial"/>
        </w:rPr>
        <w:t>.201</w:t>
      </w:r>
      <w:r w:rsidR="00972A62" w:rsidRPr="00CB058B">
        <w:rPr>
          <w:rFonts w:ascii="Arial" w:hAnsi="Arial" w:cs="Arial"/>
        </w:rPr>
        <w:t>6</w:t>
      </w:r>
      <w:r w:rsidRPr="00CB058B">
        <w:rPr>
          <w:rFonts w:ascii="Arial" w:hAnsi="Arial" w:cs="Arial"/>
        </w:rPr>
        <w:t xml:space="preserve"> r. w sprawie Klasyfikacji Środków Trwałych (KŚT) </w:t>
      </w:r>
      <w:r w:rsidR="009B210F" w:rsidRPr="00CB058B">
        <w:rPr>
          <w:rFonts w:ascii="Arial" w:hAnsi="Arial" w:cs="Arial"/>
        </w:rPr>
        <w:br/>
      </w:r>
      <w:r w:rsidRPr="00CB058B">
        <w:rPr>
          <w:rFonts w:ascii="Arial" w:hAnsi="Arial" w:cs="Arial"/>
        </w:rPr>
        <w:t xml:space="preserve">(Dz. U. </w:t>
      </w:r>
      <w:r w:rsidR="00972A62" w:rsidRPr="00CB058B">
        <w:rPr>
          <w:rFonts w:ascii="Arial" w:hAnsi="Arial" w:cs="Arial"/>
        </w:rPr>
        <w:t xml:space="preserve">z 2016 r. </w:t>
      </w:r>
      <w:r w:rsidRPr="00CB058B">
        <w:rPr>
          <w:rFonts w:ascii="Arial" w:hAnsi="Arial" w:cs="Arial"/>
        </w:rPr>
        <w:t>poz. 1</w:t>
      </w:r>
      <w:r w:rsidR="00972A62" w:rsidRPr="00CB058B">
        <w:rPr>
          <w:rFonts w:ascii="Arial" w:hAnsi="Arial" w:cs="Arial"/>
        </w:rPr>
        <w:t>864</w:t>
      </w:r>
      <w:r w:rsidRPr="00CB058B">
        <w:rPr>
          <w:rFonts w:ascii="Arial" w:hAnsi="Arial" w:cs="Arial"/>
        </w:rPr>
        <w:t>);</w:t>
      </w:r>
    </w:p>
    <w:p w14:paraId="53D9C1FC" w14:textId="77777777" w:rsidR="00C819E4" w:rsidRPr="00CB058B" w:rsidRDefault="00C819E4" w:rsidP="003E348C">
      <w:pPr>
        <w:pStyle w:val="Akapitzlist"/>
        <w:numPr>
          <w:ilvl w:val="0"/>
          <w:numId w:val="13"/>
        </w:numPr>
        <w:spacing w:line="276" w:lineRule="auto"/>
        <w:ind w:left="426"/>
        <w:jc w:val="both"/>
        <w:rPr>
          <w:rFonts w:ascii="Arial" w:hAnsi="Arial" w:cs="Arial"/>
        </w:rPr>
      </w:pPr>
      <w:r w:rsidRPr="00CB058B">
        <w:rPr>
          <w:rFonts w:ascii="Arial" w:hAnsi="Arial" w:cs="Arial"/>
        </w:rPr>
        <w:t>Urzędzie - rozumie się Urząd Marszałkows</w:t>
      </w:r>
      <w:r w:rsidR="00AD5657" w:rsidRPr="00CB058B">
        <w:rPr>
          <w:rFonts w:ascii="Arial" w:hAnsi="Arial" w:cs="Arial"/>
        </w:rPr>
        <w:t>ki Województwa Podkarpackiego w </w:t>
      </w:r>
      <w:r w:rsidRPr="00CB058B">
        <w:rPr>
          <w:rFonts w:ascii="Arial" w:hAnsi="Arial" w:cs="Arial"/>
        </w:rPr>
        <w:t>Rzeszowie</w:t>
      </w:r>
      <w:r w:rsidR="00AD5657" w:rsidRPr="00CB058B">
        <w:rPr>
          <w:rFonts w:ascii="Arial" w:hAnsi="Arial" w:cs="Arial"/>
        </w:rPr>
        <w:t>;</w:t>
      </w:r>
    </w:p>
    <w:p w14:paraId="63F3B9B6" w14:textId="4C9F1D6A" w:rsidR="00AD5657" w:rsidRPr="00CB058B" w:rsidRDefault="00AD5657" w:rsidP="003E348C">
      <w:pPr>
        <w:pStyle w:val="Akapitzlist"/>
        <w:numPr>
          <w:ilvl w:val="0"/>
          <w:numId w:val="13"/>
        </w:numPr>
        <w:spacing w:after="0" w:line="276" w:lineRule="auto"/>
        <w:ind w:left="426"/>
        <w:jc w:val="both"/>
        <w:rPr>
          <w:rFonts w:ascii="Arial" w:hAnsi="Arial" w:cs="Arial"/>
        </w:rPr>
      </w:pPr>
      <w:r w:rsidRPr="00CB058B">
        <w:rPr>
          <w:rFonts w:ascii="Arial" w:hAnsi="Arial" w:cs="Arial"/>
        </w:rPr>
        <w:t xml:space="preserve">Departamencie Budżetu i Finansów - rozumie się Departament Budżetu i Finansów </w:t>
      </w:r>
      <w:r w:rsidR="00310D3D" w:rsidRPr="00CB058B">
        <w:rPr>
          <w:rFonts w:ascii="Arial" w:hAnsi="Arial" w:cs="Arial"/>
        </w:rPr>
        <w:t>Urzędu</w:t>
      </w:r>
      <w:r w:rsidRPr="00CB058B">
        <w:rPr>
          <w:rFonts w:ascii="Arial" w:hAnsi="Arial" w:cs="Arial"/>
        </w:rPr>
        <w:t>;</w:t>
      </w:r>
    </w:p>
    <w:p w14:paraId="18285ACE" w14:textId="6FAE524B" w:rsidR="002D2C6C" w:rsidRPr="00CB058B" w:rsidRDefault="002D2C6C" w:rsidP="003E348C">
      <w:pPr>
        <w:pStyle w:val="Akapitzlist"/>
        <w:numPr>
          <w:ilvl w:val="0"/>
          <w:numId w:val="13"/>
        </w:numPr>
        <w:spacing w:after="0" w:line="276" w:lineRule="auto"/>
        <w:ind w:left="426"/>
        <w:jc w:val="both"/>
        <w:rPr>
          <w:rFonts w:ascii="Arial" w:hAnsi="Arial" w:cs="Arial"/>
        </w:rPr>
      </w:pPr>
      <w:r w:rsidRPr="00CB058B">
        <w:rPr>
          <w:rFonts w:ascii="Arial" w:hAnsi="Arial" w:cs="Arial"/>
        </w:rPr>
        <w:t>jednostce -</w:t>
      </w:r>
      <w:r w:rsidR="0051311C" w:rsidRPr="00CB058B">
        <w:rPr>
          <w:rFonts w:ascii="Arial" w:hAnsi="Arial" w:cs="Arial"/>
        </w:rPr>
        <w:t xml:space="preserve"> </w:t>
      </w:r>
      <w:r w:rsidRPr="00CB058B">
        <w:rPr>
          <w:rFonts w:ascii="Arial" w:hAnsi="Arial" w:cs="Arial"/>
        </w:rPr>
        <w:t>rozumie się przez to jednostkę budżetową Województwa Podkarpackiego</w:t>
      </w:r>
      <w:r w:rsidR="005843A5" w:rsidRPr="00CB058B">
        <w:rPr>
          <w:rFonts w:ascii="Arial" w:hAnsi="Arial" w:cs="Arial"/>
        </w:rPr>
        <w:t>,</w:t>
      </w:r>
      <w:r w:rsidR="0047578B" w:rsidRPr="00CB058B">
        <w:rPr>
          <w:rFonts w:ascii="Arial" w:hAnsi="Arial" w:cs="Arial"/>
        </w:rPr>
        <w:t xml:space="preserve"> </w:t>
      </w:r>
      <w:r w:rsidR="009B210F" w:rsidRPr="00CB058B">
        <w:rPr>
          <w:rFonts w:ascii="Arial" w:hAnsi="Arial" w:cs="Arial"/>
        </w:rPr>
        <w:br/>
      </w:r>
      <w:r w:rsidR="0047578B" w:rsidRPr="00CB058B">
        <w:rPr>
          <w:rFonts w:ascii="Arial" w:hAnsi="Arial" w:cs="Arial"/>
        </w:rPr>
        <w:t>w tym Urząd</w:t>
      </w:r>
      <w:r w:rsidR="00AD5657" w:rsidRPr="00CB058B">
        <w:rPr>
          <w:rFonts w:ascii="Arial" w:hAnsi="Arial" w:cs="Arial"/>
        </w:rPr>
        <w:t>;</w:t>
      </w:r>
    </w:p>
    <w:p w14:paraId="5F304296" w14:textId="77777777" w:rsidR="003D3C24" w:rsidRPr="00CB058B" w:rsidRDefault="003D3C24" w:rsidP="003E348C">
      <w:pPr>
        <w:pStyle w:val="Akapitzlist"/>
        <w:numPr>
          <w:ilvl w:val="0"/>
          <w:numId w:val="13"/>
        </w:numPr>
        <w:spacing w:after="0" w:line="276" w:lineRule="auto"/>
        <w:ind w:left="426"/>
        <w:jc w:val="both"/>
        <w:rPr>
          <w:rFonts w:ascii="Arial" w:hAnsi="Arial" w:cs="Arial"/>
        </w:rPr>
      </w:pPr>
      <w:r w:rsidRPr="00CB058B">
        <w:rPr>
          <w:rFonts w:ascii="Arial" w:hAnsi="Arial" w:cs="Arial"/>
        </w:rPr>
        <w:t>kierowniku - rozumie się przez to Marsz</w:t>
      </w:r>
      <w:r w:rsidR="00AD5657" w:rsidRPr="00CB058B">
        <w:rPr>
          <w:rFonts w:ascii="Arial" w:hAnsi="Arial" w:cs="Arial"/>
        </w:rPr>
        <w:t>ałka Województwa Podkarpackiego,</w:t>
      </w:r>
      <w:r w:rsidRPr="00CB058B">
        <w:rPr>
          <w:rFonts w:ascii="Arial" w:hAnsi="Arial" w:cs="Arial"/>
        </w:rPr>
        <w:t xml:space="preserve"> dyrektora jednostki budżetowej Województwa Podkarpackiego oraz likwidatora jednostki budżetowej Województwa Podkarpackiego; </w:t>
      </w:r>
    </w:p>
    <w:p w14:paraId="77260F51" w14:textId="3E7288C4" w:rsidR="00C56787" w:rsidRPr="00CB058B" w:rsidRDefault="00C56787" w:rsidP="003E348C">
      <w:pPr>
        <w:pStyle w:val="Akapitzlist"/>
        <w:numPr>
          <w:ilvl w:val="0"/>
          <w:numId w:val="13"/>
        </w:numPr>
        <w:spacing w:after="0" w:line="276" w:lineRule="auto"/>
        <w:ind w:left="426"/>
        <w:jc w:val="both"/>
        <w:rPr>
          <w:rFonts w:ascii="Arial" w:hAnsi="Arial" w:cs="Arial"/>
        </w:rPr>
      </w:pPr>
      <w:r w:rsidRPr="00CB058B">
        <w:rPr>
          <w:rFonts w:ascii="Arial" w:hAnsi="Arial" w:cs="Arial"/>
        </w:rPr>
        <w:t xml:space="preserve">systemie elektronicznym - </w:t>
      </w:r>
      <w:r w:rsidR="00390F4E" w:rsidRPr="00CB058B">
        <w:rPr>
          <w:rFonts w:ascii="Arial" w:hAnsi="Arial" w:cs="Arial"/>
        </w:rPr>
        <w:t>rozumie się</w:t>
      </w:r>
      <w:r w:rsidR="008736E1" w:rsidRPr="00CB058B">
        <w:rPr>
          <w:rFonts w:ascii="Arial" w:hAnsi="Arial" w:cs="Arial"/>
        </w:rPr>
        <w:t xml:space="preserve"> aplikację wskazaną w Biuletynie Informacji Publicznej na stronie podmiotowej urzędu obsługującego ministra właściwego do spraw finansów publicznych;  </w:t>
      </w:r>
      <w:r w:rsidR="00390F4E" w:rsidRPr="00CB058B">
        <w:rPr>
          <w:rFonts w:ascii="Arial" w:hAnsi="Arial" w:cs="Arial"/>
        </w:rPr>
        <w:t xml:space="preserve"> </w:t>
      </w:r>
    </w:p>
    <w:p w14:paraId="597765B5" w14:textId="2AF0F6C0" w:rsidR="002D2C6C" w:rsidRPr="00CB058B" w:rsidRDefault="002D2C6C" w:rsidP="003E348C">
      <w:pPr>
        <w:pStyle w:val="Akapitzlist"/>
        <w:numPr>
          <w:ilvl w:val="0"/>
          <w:numId w:val="13"/>
        </w:numPr>
        <w:spacing w:after="0" w:line="276" w:lineRule="auto"/>
        <w:ind w:left="426"/>
        <w:jc w:val="both"/>
        <w:rPr>
          <w:rFonts w:ascii="Arial" w:hAnsi="Arial" w:cs="Arial"/>
        </w:rPr>
      </w:pPr>
      <w:r w:rsidRPr="00CB058B">
        <w:rPr>
          <w:rFonts w:ascii="Arial" w:hAnsi="Arial" w:cs="Arial"/>
        </w:rPr>
        <w:t>jednostkowym sprawozdaniu finansowym -</w:t>
      </w:r>
      <w:r w:rsidR="0051311C" w:rsidRPr="00CB058B">
        <w:rPr>
          <w:rFonts w:ascii="Arial" w:hAnsi="Arial" w:cs="Arial"/>
        </w:rPr>
        <w:t xml:space="preserve"> </w:t>
      </w:r>
      <w:r w:rsidRPr="00CB058B">
        <w:rPr>
          <w:rFonts w:ascii="Arial" w:hAnsi="Arial" w:cs="Arial"/>
        </w:rPr>
        <w:t>rozumie się pr</w:t>
      </w:r>
      <w:r w:rsidR="0051311C" w:rsidRPr="00CB058B">
        <w:rPr>
          <w:rFonts w:ascii="Arial" w:hAnsi="Arial" w:cs="Arial"/>
        </w:rPr>
        <w:t>zez to sprawozdanie finansowe</w:t>
      </w:r>
      <w:r w:rsidR="00770CFD" w:rsidRPr="00CB058B">
        <w:rPr>
          <w:rFonts w:ascii="Arial" w:hAnsi="Arial" w:cs="Arial"/>
        </w:rPr>
        <w:t>,</w:t>
      </w:r>
      <w:r w:rsidR="0051311C" w:rsidRPr="00CB058B">
        <w:rPr>
          <w:rFonts w:ascii="Arial" w:hAnsi="Arial" w:cs="Arial"/>
        </w:rPr>
        <w:t xml:space="preserve"> o </w:t>
      </w:r>
      <w:r w:rsidRPr="00CB058B">
        <w:rPr>
          <w:rFonts w:ascii="Arial" w:hAnsi="Arial" w:cs="Arial"/>
        </w:rPr>
        <w:t>którym mowa w § 23 ust. 1 rozporządzenia</w:t>
      </w:r>
      <w:r w:rsidR="00770CFD" w:rsidRPr="00CB058B">
        <w:rPr>
          <w:rFonts w:ascii="Arial" w:hAnsi="Arial" w:cs="Arial"/>
        </w:rPr>
        <w:t>,</w:t>
      </w:r>
      <w:r w:rsidRPr="00CB058B">
        <w:rPr>
          <w:rFonts w:ascii="Arial" w:hAnsi="Arial" w:cs="Arial"/>
        </w:rPr>
        <w:t xml:space="preserve"> sporządzane przez jednostkę na dzień </w:t>
      </w:r>
      <w:r w:rsidR="009B210F" w:rsidRPr="00CB058B">
        <w:rPr>
          <w:rFonts w:ascii="Arial" w:hAnsi="Arial" w:cs="Arial"/>
        </w:rPr>
        <w:br/>
      </w:r>
      <w:r w:rsidRPr="00CB058B">
        <w:rPr>
          <w:rFonts w:ascii="Arial" w:hAnsi="Arial" w:cs="Arial"/>
        </w:rPr>
        <w:t xml:space="preserve">31 grudnia danego roku; </w:t>
      </w:r>
    </w:p>
    <w:p w14:paraId="5485BC33" w14:textId="56BB292B" w:rsidR="002D2C6C" w:rsidRPr="00CB058B" w:rsidRDefault="002D2C6C" w:rsidP="003E348C">
      <w:pPr>
        <w:pStyle w:val="Akapitzlist"/>
        <w:numPr>
          <w:ilvl w:val="0"/>
          <w:numId w:val="13"/>
        </w:numPr>
        <w:spacing w:after="0" w:line="276" w:lineRule="auto"/>
        <w:ind w:left="426"/>
        <w:jc w:val="both"/>
        <w:rPr>
          <w:rFonts w:ascii="Arial" w:hAnsi="Arial" w:cs="Arial"/>
        </w:rPr>
      </w:pPr>
      <w:r w:rsidRPr="00CB058B">
        <w:rPr>
          <w:rFonts w:ascii="Arial" w:hAnsi="Arial" w:cs="Arial"/>
        </w:rPr>
        <w:t>sprawozdaniu finansowym Województwa Podkarpackiego -</w:t>
      </w:r>
      <w:r w:rsidR="008F3902" w:rsidRPr="00CB058B">
        <w:rPr>
          <w:rFonts w:ascii="Arial" w:hAnsi="Arial" w:cs="Arial"/>
        </w:rPr>
        <w:t xml:space="preserve"> </w:t>
      </w:r>
      <w:r w:rsidRPr="00CB058B">
        <w:rPr>
          <w:rFonts w:ascii="Arial" w:hAnsi="Arial" w:cs="Arial"/>
        </w:rPr>
        <w:t xml:space="preserve">rozumie się przez </w:t>
      </w:r>
      <w:r w:rsidR="007C5F34" w:rsidRPr="00CB058B">
        <w:rPr>
          <w:rFonts w:ascii="Arial" w:hAnsi="Arial" w:cs="Arial"/>
        </w:rPr>
        <w:br/>
      </w:r>
      <w:r w:rsidRPr="00CB058B">
        <w:rPr>
          <w:rFonts w:ascii="Arial" w:hAnsi="Arial" w:cs="Arial"/>
        </w:rPr>
        <w:t>to sprawozdanie finansowe</w:t>
      </w:r>
      <w:r w:rsidR="00770CFD" w:rsidRPr="00CB058B">
        <w:rPr>
          <w:rFonts w:ascii="Arial" w:hAnsi="Arial" w:cs="Arial"/>
        </w:rPr>
        <w:t>,</w:t>
      </w:r>
      <w:r w:rsidRPr="00CB058B">
        <w:rPr>
          <w:rFonts w:ascii="Arial" w:hAnsi="Arial" w:cs="Arial"/>
        </w:rPr>
        <w:t xml:space="preserve"> o którym mowa w § 28 ust. 1 rozporządzenia</w:t>
      </w:r>
      <w:r w:rsidR="00770CFD" w:rsidRPr="00CB058B">
        <w:rPr>
          <w:rFonts w:ascii="Arial" w:hAnsi="Arial" w:cs="Arial"/>
        </w:rPr>
        <w:t>,</w:t>
      </w:r>
      <w:r w:rsidRPr="00CB058B">
        <w:rPr>
          <w:rFonts w:ascii="Arial" w:hAnsi="Arial" w:cs="Arial"/>
        </w:rPr>
        <w:t xml:space="preserve"> sporządzane </w:t>
      </w:r>
      <w:r w:rsidR="007C5F34" w:rsidRPr="00CB058B">
        <w:rPr>
          <w:rFonts w:ascii="Arial" w:hAnsi="Arial" w:cs="Arial"/>
        </w:rPr>
        <w:br/>
      </w:r>
      <w:r w:rsidRPr="00CB058B">
        <w:rPr>
          <w:rFonts w:ascii="Arial" w:hAnsi="Arial" w:cs="Arial"/>
        </w:rPr>
        <w:t xml:space="preserve">na dzień 31 grudnia danego roku przez Departament Budżetu i Finansów; </w:t>
      </w:r>
    </w:p>
    <w:p w14:paraId="2991DC80" w14:textId="77777777" w:rsidR="002D2C6C" w:rsidRPr="00CB058B" w:rsidRDefault="002D2C6C" w:rsidP="003E348C">
      <w:pPr>
        <w:pStyle w:val="Akapitzlist"/>
        <w:numPr>
          <w:ilvl w:val="0"/>
          <w:numId w:val="13"/>
        </w:numPr>
        <w:spacing w:after="0" w:line="276" w:lineRule="auto"/>
        <w:ind w:left="426"/>
        <w:jc w:val="both"/>
        <w:rPr>
          <w:rFonts w:ascii="Arial" w:hAnsi="Arial" w:cs="Arial"/>
        </w:rPr>
      </w:pPr>
      <w:r w:rsidRPr="00CB058B">
        <w:rPr>
          <w:rFonts w:ascii="Arial" w:hAnsi="Arial" w:cs="Arial"/>
        </w:rPr>
        <w:t xml:space="preserve">dniu bilansowym - rozumie się przez to dzień, na który jednostka sporządza sprawozdanie finansowe; </w:t>
      </w:r>
    </w:p>
    <w:p w14:paraId="5BC4EA86" w14:textId="77777777" w:rsidR="002D2C6C" w:rsidRPr="00CB058B" w:rsidRDefault="002D2C6C" w:rsidP="003E348C">
      <w:pPr>
        <w:pStyle w:val="Akapitzlist"/>
        <w:numPr>
          <w:ilvl w:val="0"/>
          <w:numId w:val="13"/>
        </w:numPr>
        <w:spacing w:after="0" w:line="276" w:lineRule="auto"/>
        <w:ind w:left="426"/>
        <w:jc w:val="both"/>
        <w:rPr>
          <w:rFonts w:ascii="Arial" w:hAnsi="Arial" w:cs="Arial"/>
        </w:rPr>
      </w:pPr>
      <w:r w:rsidRPr="00CB058B">
        <w:rPr>
          <w:rFonts w:ascii="Arial" w:hAnsi="Arial" w:cs="Arial"/>
        </w:rPr>
        <w:t xml:space="preserve">bilansie - rozumie się bilans, który jest elementem składowym jednostkowego sprawozdania finansowego; </w:t>
      </w:r>
    </w:p>
    <w:p w14:paraId="2C65F038" w14:textId="77777777" w:rsidR="002D2C6C" w:rsidRPr="00CB058B" w:rsidRDefault="002D2C6C" w:rsidP="003E348C">
      <w:pPr>
        <w:pStyle w:val="Akapitzlist"/>
        <w:numPr>
          <w:ilvl w:val="0"/>
          <w:numId w:val="13"/>
        </w:numPr>
        <w:spacing w:after="0" w:line="276" w:lineRule="auto"/>
        <w:ind w:left="426"/>
        <w:jc w:val="both"/>
        <w:rPr>
          <w:rFonts w:ascii="Arial" w:hAnsi="Arial" w:cs="Arial"/>
        </w:rPr>
      </w:pPr>
      <w:r w:rsidRPr="00CB058B">
        <w:rPr>
          <w:rFonts w:ascii="Arial" w:hAnsi="Arial" w:cs="Arial"/>
        </w:rPr>
        <w:t xml:space="preserve">rachunku zysków i strat - rozumie się rachunek zysków i strat sporządzony w wariancie porównawczym, który jest elementem składowym jednostkowego sprawozdania finansowego; </w:t>
      </w:r>
    </w:p>
    <w:p w14:paraId="5DBD7081" w14:textId="77777777" w:rsidR="002D2C6C" w:rsidRPr="00CB058B" w:rsidRDefault="002D2C6C" w:rsidP="003E348C">
      <w:pPr>
        <w:pStyle w:val="Akapitzlist"/>
        <w:numPr>
          <w:ilvl w:val="0"/>
          <w:numId w:val="13"/>
        </w:numPr>
        <w:spacing w:after="0" w:line="276" w:lineRule="auto"/>
        <w:ind w:left="426"/>
        <w:jc w:val="both"/>
        <w:rPr>
          <w:rFonts w:ascii="Arial" w:hAnsi="Arial" w:cs="Arial"/>
        </w:rPr>
      </w:pPr>
      <w:r w:rsidRPr="00CB058B">
        <w:rPr>
          <w:rFonts w:ascii="Arial" w:hAnsi="Arial" w:cs="Arial"/>
        </w:rPr>
        <w:t xml:space="preserve">zestawieniu zmian w funduszu - rozumie się zestawienie zmian w funduszu, które </w:t>
      </w:r>
      <w:r w:rsidR="007C5F34" w:rsidRPr="00CB058B">
        <w:rPr>
          <w:rFonts w:ascii="Arial" w:hAnsi="Arial" w:cs="Arial"/>
        </w:rPr>
        <w:br/>
      </w:r>
      <w:r w:rsidRPr="00CB058B">
        <w:rPr>
          <w:rFonts w:ascii="Arial" w:hAnsi="Arial" w:cs="Arial"/>
        </w:rPr>
        <w:t xml:space="preserve">jest elementem składowym jednostkowego sprawozdania finansowego; </w:t>
      </w:r>
    </w:p>
    <w:p w14:paraId="4791EEBD" w14:textId="77777777" w:rsidR="002D2C6C" w:rsidRPr="00CB058B" w:rsidRDefault="002D2C6C" w:rsidP="003E348C">
      <w:pPr>
        <w:pStyle w:val="Akapitzlist"/>
        <w:numPr>
          <w:ilvl w:val="0"/>
          <w:numId w:val="13"/>
        </w:numPr>
        <w:spacing w:after="0" w:line="276" w:lineRule="auto"/>
        <w:ind w:left="426"/>
        <w:jc w:val="both"/>
        <w:rPr>
          <w:rFonts w:ascii="Arial" w:hAnsi="Arial" w:cs="Arial"/>
        </w:rPr>
      </w:pPr>
      <w:r w:rsidRPr="00CB058B">
        <w:rPr>
          <w:rFonts w:ascii="Arial" w:hAnsi="Arial" w:cs="Arial"/>
        </w:rPr>
        <w:t xml:space="preserve">informacji dodatkowej - rozumie się informację dodatkową, która jest elementem składowym jednostkowego sprawozdania finansowego; </w:t>
      </w:r>
    </w:p>
    <w:p w14:paraId="65BCE133" w14:textId="6705B35D" w:rsidR="00194500" w:rsidRPr="00CB058B" w:rsidRDefault="002D2C6C" w:rsidP="003E348C">
      <w:pPr>
        <w:pStyle w:val="Akapitzlist"/>
        <w:numPr>
          <w:ilvl w:val="0"/>
          <w:numId w:val="13"/>
        </w:numPr>
        <w:spacing w:after="0" w:line="276" w:lineRule="auto"/>
        <w:ind w:left="426"/>
        <w:jc w:val="both"/>
        <w:rPr>
          <w:rFonts w:ascii="Arial" w:hAnsi="Arial" w:cs="Arial"/>
        </w:rPr>
      </w:pPr>
      <w:r w:rsidRPr="00CB058B">
        <w:rPr>
          <w:rFonts w:ascii="Arial" w:hAnsi="Arial" w:cs="Arial"/>
        </w:rPr>
        <w:t xml:space="preserve">łącznym bilansie - rozumie się element sprawozdania finansowego Województwa Podkarpackiego wg stanu na dzień 31 grudnia danego roku, będący sumą bilansów sporządzanych przez jednostki budżetowe Województwa Podkarpackiego na dzień </w:t>
      </w:r>
      <w:r w:rsidR="009B210F" w:rsidRPr="00CB058B">
        <w:rPr>
          <w:rFonts w:ascii="Arial" w:hAnsi="Arial" w:cs="Arial"/>
        </w:rPr>
        <w:br/>
      </w:r>
      <w:r w:rsidRPr="00CB058B">
        <w:rPr>
          <w:rFonts w:ascii="Arial" w:hAnsi="Arial" w:cs="Arial"/>
        </w:rPr>
        <w:t>31 grudnia danego roku</w:t>
      </w:r>
      <w:r w:rsidR="00194500" w:rsidRPr="00CB058B">
        <w:rPr>
          <w:rFonts w:ascii="Arial" w:hAnsi="Arial" w:cs="Arial"/>
        </w:rPr>
        <w:t xml:space="preserve"> (po dokonaniu wyłączeń określonych w Zasadach </w:t>
      </w:r>
      <w:r w:rsidR="00194500" w:rsidRPr="00CB058B">
        <w:rPr>
          <w:rFonts w:ascii="Arial" w:hAnsi="Arial" w:cs="Arial"/>
        </w:rPr>
        <w:br/>
        <w:t>(wzór nr 1);</w:t>
      </w:r>
    </w:p>
    <w:p w14:paraId="13EFD0CF" w14:textId="43BA2D9A" w:rsidR="002D2C6C" w:rsidRPr="00CB058B" w:rsidRDefault="002D2C6C" w:rsidP="003E348C">
      <w:pPr>
        <w:pStyle w:val="Akapitzlist"/>
        <w:numPr>
          <w:ilvl w:val="0"/>
          <w:numId w:val="13"/>
        </w:numPr>
        <w:spacing w:after="0" w:line="276" w:lineRule="auto"/>
        <w:ind w:left="426"/>
        <w:jc w:val="both"/>
        <w:rPr>
          <w:rFonts w:ascii="Arial" w:hAnsi="Arial" w:cs="Arial"/>
        </w:rPr>
      </w:pPr>
      <w:r w:rsidRPr="00CB058B">
        <w:rPr>
          <w:rFonts w:ascii="Arial" w:hAnsi="Arial" w:cs="Arial"/>
        </w:rPr>
        <w:t>łącznym rachunku zysków i strat - rozumie się element sprawozdania finansowego Województwa Podkarpackiego wg stanu na dzień 31 grudnia danego roku, będący sumą rachunków zysków i strat sporządzanych przez jednostki budżetowe Województwa Podkarpackiego na dzień 31 grudnia danego roku</w:t>
      </w:r>
      <w:r w:rsidR="00EE0B44" w:rsidRPr="00CB058B">
        <w:rPr>
          <w:rFonts w:ascii="Arial" w:hAnsi="Arial" w:cs="Arial"/>
        </w:rPr>
        <w:t xml:space="preserve"> (po dokonaniu wyłączeń określonych </w:t>
      </w:r>
      <w:r w:rsidR="00EE0B44" w:rsidRPr="00CB058B">
        <w:rPr>
          <w:rFonts w:ascii="Arial" w:hAnsi="Arial" w:cs="Arial"/>
        </w:rPr>
        <w:br/>
        <w:t>w Zasadach (wzór nr 1)</w:t>
      </w:r>
      <w:r w:rsidRPr="00CB058B">
        <w:rPr>
          <w:rFonts w:ascii="Arial" w:hAnsi="Arial" w:cs="Arial"/>
        </w:rPr>
        <w:t xml:space="preserve">; </w:t>
      </w:r>
    </w:p>
    <w:p w14:paraId="722A4081" w14:textId="60BEEDC5" w:rsidR="002D2C6C" w:rsidRPr="00CB058B" w:rsidRDefault="002D2C6C" w:rsidP="003E348C">
      <w:pPr>
        <w:pStyle w:val="Akapitzlist"/>
        <w:numPr>
          <w:ilvl w:val="0"/>
          <w:numId w:val="13"/>
        </w:numPr>
        <w:spacing w:after="0" w:line="276" w:lineRule="auto"/>
        <w:ind w:left="426"/>
        <w:jc w:val="both"/>
        <w:rPr>
          <w:rFonts w:ascii="Arial" w:hAnsi="Arial" w:cs="Arial"/>
        </w:rPr>
      </w:pPr>
      <w:r w:rsidRPr="00CB058B">
        <w:rPr>
          <w:rFonts w:ascii="Arial" w:hAnsi="Arial" w:cs="Arial"/>
        </w:rPr>
        <w:t>łącznym zestawieniu zmian w funduszu - rozumie się element sprawozdania finansowego Województwa Podkarpackiego wg stanu na dzień 31 grudnia danego roku, będący sumą zestawień zmian w funduszu sporządzanych przez jednostki budżetowe Województwa Podkarpackiego na dzień 31 grudnia danego roku</w:t>
      </w:r>
      <w:r w:rsidR="00194500" w:rsidRPr="00CB058B">
        <w:rPr>
          <w:rFonts w:ascii="Arial" w:hAnsi="Arial" w:cs="Arial"/>
        </w:rPr>
        <w:t xml:space="preserve"> (po dokonaniu wyłączeń określonych </w:t>
      </w:r>
      <w:r w:rsidR="00194500" w:rsidRPr="00CB058B">
        <w:rPr>
          <w:rFonts w:ascii="Arial" w:hAnsi="Arial" w:cs="Arial"/>
        </w:rPr>
        <w:br/>
        <w:t>w Zasadach (wzór nr 1)</w:t>
      </w:r>
      <w:r w:rsidRPr="00CB058B">
        <w:rPr>
          <w:rFonts w:ascii="Arial" w:hAnsi="Arial" w:cs="Arial"/>
        </w:rPr>
        <w:t xml:space="preserve">; </w:t>
      </w:r>
    </w:p>
    <w:p w14:paraId="59F9949D" w14:textId="7F1CFF4B" w:rsidR="00AD5657" w:rsidRPr="00CB058B" w:rsidRDefault="002D2C6C" w:rsidP="003E348C">
      <w:pPr>
        <w:pStyle w:val="Akapitzlist"/>
        <w:numPr>
          <w:ilvl w:val="0"/>
          <w:numId w:val="13"/>
        </w:numPr>
        <w:spacing w:after="0" w:line="276" w:lineRule="auto"/>
        <w:ind w:left="426"/>
        <w:jc w:val="both"/>
        <w:rPr>
          <w:rFonts w:ascii="Arial" w:hAnsi="Arial" w:cs="Arial"/>
        </w:rPr>
      </w:pPr>
      <w:r w:rsidRPr="00CB058B">
        <w:rPr>
          <w:rFonts w:ascii="Arial" w:hAnsi="Arial" w:cs="Arial"/>
        </w:rPr>
        <w:lastRenderedPageBreak/>
        <w:t>informacji dodatkowej Województwa Podkarpackiego - rozumie się element sprawozdania finansowego Województwa Podkarpackiego wg stanu na dzień 31 grudnia danego roku, będący sumą informacji dodatkowych sporządzanych przez jednostki budżetowe Województwa Podkarpackiego n</w:t>
      </w:r>
      <w:r w:rsidR="00AD5657" w:rsidRPr="00CB058B">
        <w:rPr>
          <w:rFonts w:ascii="Arial" w:hAnsi="Arial" w:cs="Arial"/>
        </w:rPr>
        <w:t>a dzień 31 grudnia danego roku;</w:t>
      </w:r>
    </w:p>
    <w:p w14:paraId="62EFFA3F" w14:textId="77777777" w:rsidR="00194500" w:rsidRPr="00CB058B" w:rsidRDefault="00194500" w:rsidP="00194500">
      <w:pPr>
        <w:pStyle w:val="Akapitzlist"/>
        <w:spacing w:after="0" w:line="276" w:lineRule="auto"/>
        <w:ind w:left="426"/>
        <w:jc w:val="both"/>
        <w:rPr>
          <w:rFonts w:ascii="Arial" w:hAnsi="Arial" w:cs="Arial"/>
          <w:highlight w:val="yellow"/>
        </w:rPr>
      </w:pPr>
    </w:p>
    <w:p w14:paraId="64C27CCB" w14:textId="4B67E045" w:rsidR="009B210F" w:rsidRPr="00CB058B" w:rsidRDefault="009B210F" w:rsidP="00C55E9C">
      <w:pPr>
        <w:spacing w:after="0" w:line="276" w:lineRule="auto"/>
        <w:jc w:val="center"/>
        <w:rPr>
          <w:rFonts w:ascii="Arial" w:hAnsi="Arial" w:cs="Arial"/>
        </w:rPr>
      </w:pPr>
      <w:r w:rsidRPr="00CB058B">
        <w:rPr>
          <w:rFonts w:ascii="Arial" w:hAnsi="Arial" w:cs="Arial"/>
        </w:rPr>
        <w:t>§ 3</w:t>
      </w:r>
    </w:p>
    <w:p w14:paraId="4398FECD" w14:textId="77777777" w:rsidR="009658A5" w:rsidRPr="00CB058B" w:rsidRDefault="009658A5" w:rsidP="00C55E9C">
      <w:pPr>
        <w:spacing w:after="0" w:line="276" w:lineRule="auto"/>
        <w:jc w:val="center"/>
        <w:rPr>
          <w:rFonts w:ascii="Arial" w:hAnsi="Arial" w:cs="Arial"/>
          <w:b/>
        </w:rPr>
      </w:pPr>
    </w:p>
    <w:p w14:paraId="70A1A13B" w14:textId="5D88DC0B" w:rsidR="004915FF" w:rsidRPr="00CB058B" w:rsidRDefault="00C55E9C" w:rsidP="005B5126">
      <w:pPr>
        <w:spacing w:after="0" w:line="276" w:lineRule="auto"/>
        <w:rPr>
          <w:rFonts w:ascii="Arial" w:hAnsi="Arial" w:cs="Arial"/>
        </w:rPr>
      </w:pPr>
      <w:r w:rsidRPr="00CB058B">
        <w:rPr>
          <w:rFonts w:ascii="Arial" w:hAnsi="Arial" w:cs="Arial"/>
        </w:rPr>
        <w:t>Wartości niematerialne i prawne</w:t>
      </w:r>
      <w:r w:rsidR="008963FF" w:rsidRPr="00CB058B">
        <w:rPr>
          <w:rFonts w:ascii="Arial" w:hAnsi="Arial" w:cs="Arial"/>
        </w:rPr>
        <w:t>.</w:t>
      </w:r>
    </w:p>
    <w:p w14:paraId="25C8FE5B" w14:textId="6E1597B9" w:rsidR="004915FF" w:rsidRPr="00CB058B" w:rsidRDefault="004915FF" w:rsidP="003E348C">
      <w:pPr>
        <w:pStyle w:val="Akapitzlist"/>
        <w:numPr>
          <w:ilvl w:val="1"/>
          <w:numId w:val="16"/>
        </w:numPr>
        <w:spacing w:after="0" w:line="276" w:lineRule="auto"/>
        <w:ind w:left="426" w:hanging="284"/>
        <w:jc w:val="both"/>
        <w:rPr>
          <w:rFonts w:ascii="Arial" w:hAnsi="Arial" w:cs="Arial"/>
        </w:rPr>
      </w:pPr>
      <w:r w:rsidRPr="00CB058B">
        <w:rPr>
          <w:rFonts w:ascii="Arial" w:hAnsi="Arial" w:cs="Arial"/>
        </w:rPr>
        <w:t>Wartości niematerialne i prawne są to nabyte prawa majątkowe nadające się</w:t>
      </w:r>
      <w:r w:rsidRPr="00CB058B">
        <w:rPr>
          <w:rFonts w:ascii="Arial" w:hAnsi="Arial" w:cs="Arial"/>
        </w:rPr>
        <w:br/>
        <w:t xml:space="preserve">do gospodarczego wykorzystania, o przewidywanym okresie </w:t>
      </w:r>
      <w:r w:rsidR="00D46622" w:rsidRPr="00CB058B">
        <w:rPr>
          <w:rFonts w:ascii="Arial" w:hAnsi="Arial" w:cs="Arial"/>
        </w:rPr>
        <w:t xml:space="preserve">ekonomicznej </w:t>
      </w:r>
      <w:r w:rsidRPr="00CB058B">
        <w:rPr>
          <w:rFonts w:ascii="Arial" w:hAnsi="Arial" w:cs="Arial"/>
        </w:rPr>
        <w:t>użyteczności dłuższym niż rok, przeznaczone do używania na potrzeby jednostki, a w szczególności autorskie prawa majątkowe i licencje.</w:t>
      </w:r>
    </w:p>
    <w:p w14:paraId="2AD2B842" w14:textId="510A7754" w:rsidR="004915FF" w:rsidRPr="00CB058B" w:rsidRDefault="004915FF" w:rsidP="003E348C">
      <w:pPr>
        <w:pStyle w:val="Akapitzlist"/>
        <w:numPr>
          <w:ilvl w:val="1"/>
          <w:numId w:val="16"/>
        </w:numPr>
        <w:spacing w:after="0" w:line="276" w:lineRule="auto"/>
        <w:ind w:left="426" w:hanging="284"/>
        <w:jc w:val="both"/>
        <w:rPr>
          <w:rFonts w:ascii="Arial" w:hAnsi="Arial" w:cs="Arial"/>
        </w:rPr>
      </w:pPr>
      <w:r w:rsidRPr="00CB058B">
        <w:rPr>
          <w:rFonts w:ascii="Arial" w:hAnsi="Arial" w:cs="Arial"/>
        </w:rPr>
        <w:t>Wartości niematerialne i prawne wprowadza się do ewidencji w cenie nabycia</w:t>
      </w:r>
      <w:r w:rsidR="00E15CCD" w:rsidRPr="00CB058B">
        <w:rPr>
          <w:rFonts w:ascii="Arial" w:hAnsi="Arial" w:cs="Arial"/>
        </w:rPr>
        <w:t xml:space="preserve"> lub koszcie wytworzenia</w:t>
      </w:r>
      <w:r w:rsidRPr="00CB058B">
        <w:rPr>
          <w:rFonts w:ascii="Arial" w:hAnsi="Arial" w:cs="Arial"/>
        </w:rPr>
        <w:t>, zaś otrzymane nieodpłatnie na podstawie decyzji właściwego</w:t>
      </w:r>
      <w:r w:rsidR="008963FF" w:rsidRPr="00CB058B">
        <w:rPr>
          <w:rFonts w:ascii="Arial" w:hAnsi="Arial" w:cs="Arial"/>
        </w:rPr>
        <w:t xml:space="preserve"> organu w</w:t>
      </w:r>
      <w:r w:rsidR="009A2DB8" w:rsidRPr="00CB058B">
        <w:rPr>
          <w:rFonts w:ascii="Arial" w:hAnsi="Arial" w:cs="Arial"/>
        </w:rPr>
        <w:t> </w:t>
      </w:r>
      <w:r w:rsidR="008963FF" w:rsidRPr="00CB058B">
        <w:rPr>
          <w:rFonts w:ascii="Arial" w:hAnsi="Arial" w:cs="Arial"/>
        </w:rPr>
        <w:t>wartości określonej w </w:t>
      </w:r>
      <w:r w:rsidRPr="00CB058B">
        <w:rPr>
          <w:rFonts w:ascii="Arial" w:hAnsi="Arial" w:cs="Arial"/>
        </w:rPr>
        <w:t>tej decyzji, a otrzymane na podstawie darowizny w</w:t>
      </w:r>
      <w:r w:rsidR="00E15CCD" w:rsidRPr="00CB058B">
        <w:rPr>
          <w:rFonts w:ascii="Arial" w:hAnsi="Arial" w:cs="Arial"/>
        </w:rPr>
        <w:t> </w:t>
      </w:r>
      <w:r w:rsidRPr="00CB058B">
        <w:rPr>
          <w:rFonts w:ascii="Arial" w:hAnsi="Arial" w:cs="Arial"/>
        </w:rPr>
        <w:t>wartości rynkowej na dzień nabycia. Wartość rynkowa określana jest na podstawie przeciętnych cen stosowanych</w:t>
      </w:r>
      <w:r w:rsidR="00E15CCD" w:rsidRPr="00CB058B">
        <w:rPr>
          <w:rFonts w:ascii="Arial" w:hAnsi="Arial" w:cs="Arial"/>
        </w:rPr>
        <w:t xml:space="preserve"> </w:t>
      </w:r>
      <w:r w:rsidRPr="00CB058B">
        <w:rPr>
          <w:rFonts w:ascii="Arial" w:hAnsi="Arial" w:cs="Arial"/>
        </w:rPr>
        <w:t>w obrocie rzeczami tego samego rodzaju i gatunku z</w:t>
      </w:r>
      <w:r w:rsidR="00E15CCD" w:rsidRPr="00CB058B">
        <w:rPr>
          <w:rFonts w:ascii="Arial" w:hAnsi="Arial" w:cs="Arial"/>
        </w:rPr>
        <w:t> </w:t>
      </w:r>
      <w:r w:rsidRPr="00CB058B">
        <w:rPr>
          <w:rFonts w:ascii="Arial" w:hAnsi="Arial" w:cs="Arial"/>
        </w:rPr>
        <w:t>uwzględnieniem ich stanu i stopnia zużycia.</w:t>
      </w:r>
    </w:p>
    <w:p w14:paraId="70F39597" w14:textId="40903972" w:rsidR="004915FF" w:rsidRPr="00CB058B" w:rsidRDefault="004915FF" w:rsidP="003E348C">
      <w:pPr>
        <w:pStyle w:val="Akapitzlist"/>
        <w:numPr>
          <w:ilvl w:val="1"/>
          <w:numId w:val="16"/>
        </w:numPr>
        <w:spacing w:after="0" w:line="276" w:lineRule="auto"/>
        <w:ind w:left="426" w:hanging="284"/>
        <w:jc w:val="both"/>
        <w:rPr>
          <w:rFonts w:ascii="Arial" w:hAnsi="Arial" w:cs="Arial"/>
        </w:rPr>
      </w:pPr>
      <w:r w:rsidRPr="00CB058B">
        <w:rPr>
          <w:rFonts w:ascii="Arial" w:hAnsi="Arial" w:cs="Arial"/>
        </w:rPr>
        <w:t>Wartości niematerialne i prawne, których jednostkowa wartość przekracza 10</w:t>
      </w:r>
      <w:r w:rsidR="00460CE3" w:rsidRPr="00CB058B">
        <w:rPr>
          <w:rFonts w:ascii="Arial" w:hAnsi="Arial" w:cs="Arial"/>
        </w:rPr>
        <w:t>.</w:t>
      </w:r>
      <w:r w:rsidR="00E15CCD" w:rsidRPr="00CB058B">
        <w:rPr>
          <w:rFonts w:ascii="Arial" w:hAnsi="Arial" w:cs="Arial"/>
        </w:rPr>
        <w:t>000,00 zł</w:t>
      </w:r>
      <w:r w:rsidRPr="00CB058B">
        <w:rPr>
          <w:rFonts w:ascii="Arial" w:hAnsi="Arial" w:cs="Arial"/>
        </w:rPr>
        <w:t xml:space="preserve"> zalicza się do aktywów trwałych i umarza stopniowo, począwszy</w:t>
      </w:r>
      <w:r w:rsidRPr="00CB058B">
        <w:rPr>
          <w:rFonts w:ascii="Arial" w:hAnsi="Arial" w:cs="Arial"/>
        </w:rPr>
        <w:br/>
        <w:t>od następnego miesiąca po miesiącu, w którym przyjęto je do używania, przy zastosowaniu stawek określonych w przepisach o podatku dochodowym od osób prawnych, stosując amortyzację liniową jednorazowo za okres całego roku obrotowego na dzień bilansowy. Aktywa te objęte są ewidencją ilościowo-wartościową i finansowane są ze środków</w:t>
      </w:r>
      <w:r w:rsidR="007F1115" w:rsidRPr="00CB058B">
        <w:rPr>
          <w:rFonts w:ascii="Arial" w:hAnsi="Arial" w:cs="Arial"/>
        </w:rPr>
        <w:t xml:space="preserve"> </w:t>
      </w:r>
      <w:r w:rsidRPr="00CB058B">
        <w:rPr>
          <w:rFonts w:ascii="Arial" w:hAnsi="Arial" w:cs="Arial"/>
        </w:rPr>
        <w:t>na wydatki inwestycyjne.</w:t>
      </w:r>
    </w:p>
    <w:p w14:paraId="4BBEA4FC" w14:textId="2FCF7D9C" w:rsidR="004915FF" w:rsidRPr="00CB058B" w:rsidRDefault="004915FF" w:rsidP="003E348C">
      <w:pPr>
        <w:pStyle w:val="Akapitzlist"/>
        <w:numPr>
          <w:ilvl w:val="1"/>
          <w:numId w:val="16"/>
        </w:numPr>
        <w:spacing w:after="0" w:line="276" w:lineRule="auto"/>
        <w:ind w:left="426" w:hanging="284"/>
        <w:jc w:val="both"/>
        <w:rPr>
          <w:rFonts w:ascii="Arial" w:hAnsi="Arial" w:cs="Arial"/>
        </w:rPr>
      </w:pPr>
      <w:r w:rsidRPr="00CB058B">
        <w:rPr>
          <w:rFonts w:ascii="Arial" w:hAnsi="Arial" w:cs="Arial"/>
        </w:rPr>
        <w:t>Wartości niematerialne i prawne, których wartość jednostkowa przekracza 1</w:t>
      </w:r>
      <w:r w:rsidR="00460CE3" w:rsidRPr="00CB058B">
        <w:rPr>
          <w:rFonts w:ascii="Arial" w:hAnsi="Arial" w:cs="Arial"/>
        </w:rPr>
        <w:t>.</w:t>
      </w:r>
      <w:r w:rsidR="005D2C87" w:rsidRPr="00CB058B">
        <w:rPr>
          <w:rFonts w:ascii="Arial" w:hAnsi="Arial" w:cs="Arial"/>
        </w:rPr>
        <w:t>000,00 zł</w:t>
      </w:r>
      <w:r w:rsidRPr="00CB058B">
        <w:rPr>
          <w:rFonts w:ascii="Arial" w:hAnsi="Arial" w:cs="Arial"/>
        </w:rPr>
        <w:t xml:space="preserve"> </w:t>
      </w:r>
      <w:r w:rsidR="00163340" w:rsidRPr="00CB058B">
        <w:rPr>
          <w:rFonts w:ascii="Arial" w:hAnsi="Arial" w:cs="Arial"/>
        </w:rPr>
        <w:t>i</w:t>
      </w:r>
      <w:r w:rsidR="0091425F" w:rsidRPr="00CB058B">
        <w:rPr>
          <w:rFonts w:ascii="Arial" w:hAnsi="Arial" w:cs="Arial"/>
        </w:rPr>
        <w:t> </w:t>
      </w:r>
      <w:r w:rsidR="00C1717C" w:rsidRPr="00CB058B">
        <w:rPr>
          <w:rFonts w:ascii="Arial" w:hAnsi="Arial" w:cs="Arial"/>
        </w:rPr>
        <w:t>jest równa lub niższa niż</w:t>
      </w:r>
      <w:r w:rsidRPr="00CB058B">
        <w:rPr>
          <w:rFonts w:ascii="Arial" w:hAnsi="Arial" w:cs="Arial"/>
        </w:rPr>
        <w:t xml:space="preserve"> 10</w:t>
      </w:r>
      <w:r w:rsidR="00460CE3" w:rsidRPr="00CB058B">
        <w:rPr>
          <w:rFonts w:ascii="Arial" w:hAnsi="Arial" w:cs="Arial"/>
        </w:rPr>
        <w:t>.</w:t>
      </w:r>
      <w:r w:rsidRPr="00CB058B">
        <w:rPr>
          <w:rFonts w:ascii="Arial" w:hAnsi="Arial" w:cs="Arial"/>
        </w:rPr>
        <w:t>000,00 zł, umarza się jednorazowo w</w:t>
      </w:r>
      <w:r w:rsidR="00C1717C" w:rsidRPr="00CB058B">
        <w:rPr>
          <w:rFonts w:ascii="Arial" w:hAnsi="Arial" w:cs="Arial"/>
        </w:rPr>
        <w:t> </w:t>
      </w:r>
      <w:r w:rsidRPr="00CB058B">
        <w:rPr>
          <w:rFonts w:ascii="Arial" w:hAnsi="Arial" w:cs="Arial"/>
        </w:rPr>
        <w:t>miesiącu oddania ich</w:t>
      </w:r>
      <w:r w:rsidR="00C1717C" w:rsidRPr="00CB058B">
        <w:rPr>
          <w:rFonts w:ascii="Arial" w:hAnsi="Arial" w:cs="Arial"/>
        </w:rPr>
        <w:t xml:space="preserve"> </w:t>
      </w:r>
      <w:r w:rsidRPr="00CB058B">
        <w:rPr>
          <w:rFonts w:ascii="Arial" w:hAnsi="Arial" w:cs="Arial"/>
        </w:rPr>
        <w:t>do używania i zalicza się do kosztów bieżących. Aktywa te objęte są ewidencją ilościowo-wartościową i finansowane są ze środków na wydatki bieżące.</w:t>
      </w:r>
    </w:p>
    <w:p w14:paraId="6BCC3D5F" w14:textId="06C0A742" w:rsidR="004915FF" w:rsidRPr="00CB058B" w:rsidRDefault="004915FF" w:rsidP="003E348C">
      <w:pPr>
        <w:pStyle w:val="Akapitzlist"/>
        <w:numPr>
          <w:ilvl w:val="1"/>
          <w:numId w:val="16"/>
        </w:numPr>
        <w:spacing w:after="0" w:line="276" w:lineRule="auto"/>
        <w:ind w:left="426" w:hanging="284"/>
        <w:jc w:val="both"/>
        <w:rPr>
          <w:rFonts w:ascii="Arial" w:hAnsi="Arial" w:cs="Arial"/>
        </w:rPr>
      </w:pPr>
      <w:r w:rsidRPr="00CB058B">
        <w:rPr>
          <w:rFonts w:ascii="Arial" w:hAnsi="Arial" w:cs="Arial"/>
        </w:rPr>
        <w:t>Wartości niematerialne i prawne, których wartość jednostk</w:t>
      </w:r>
      <w:r w:rsidR="008963FF" w:rsidRPr="00CB058B">
        <w:rPr>
          <w:rFonts w:ascii="Arial" w:hAnsi="Arial" w:cs="Arial"/>
        </w:rPr>
        <w:t xml:space="preserve">owa nie przekracza </w:t>
      </w:r>
      <w:r w:rsidR="008963FF" w:rsidRPr="00CB058B">
        <w:rPr>
          <w:rFonts w:ascii="Arial" w:hAnsi="Arial" w:cs="Arial"/>
        </w:rPr>
        <w:br/>
        <w:t>1</w:t>
      </w:r>
      <w:r w:rsidR="00460CE3" w:rsidRPr="00CB058B">
        <w:rPr>
          <w:rFonts w:ascii="Arial" w:hAnsi="Arial" w:cs="Arial"/>
        </w:rPr>
        <w:t>.</w:t>
      </w:r>
      <w:r w:rsidR="008963FF" w:rsidRPr="00CB058B">
        <w:rPr>
          <w:rFonts w:ascii="Arial" w:hAnsi="Arial" w:cs="Arial"/>
        </w:rPr>
        <w:t>000,00 zł</w:t>
      </w:r>
      <w:r w:rsidRPr="00CB058B">
        <w:rPr>
          <w:rFonts w:ascii="Arial" w:hAnsi="Arial" w:cs="Arial"/>
        </w:rPr>
        <w:t>, w miesiącu oddania ich do używania zalicza się je bezpośrednio do kosztów bieżących. W celu zapewnienia kontroli ich użytkowania ujmuje się je w ewidencji pozabilansowej a finansuje ze środków na wydatki bieżące.</w:t>
      </w:r>
    </w:p>
    <w:p w14:paraId="155B5FF3" w14:textId="6C4DE6C1" w:rsidR="004915FF" w:rsidRPr="00CB058B" w:rsidRDefault="004915FF" w:rsidP="003E348C">
      <w:pPr>
        <w:pStyle w:val="Akapitzlist"/>
        <w:numPr>
          <w:ilvl w:val="1"/>
          <w:numId w:val="16"/>
        </w:numPr>
        <w:spacing w:after="0" w:line="276" w:lineRule="auto"/>
        <w:ind w:left="426" w:hanging="284"/>
        <w:jc w:val="both"/>
        <w:rPr>
          <w:rFonts w:ascii="Arial" w:hAnsi="Arial" w:cs="Arial"/>
        </w:rPr>
      </w:pPr>
      <w:r w:rsidRPr="00CB058B">
        <w:rPr>
          <w:rFonts w:ascii="Arial" w:hAnsi="Arial" w:cs="Arial"/>
        </w:rPr>
        <w:t>Na dzień bilansowy wartości niematerialne i prawne wycenia się w wartości początkowej pomniejszonej o odpisy amortyzacyjne, a także odpisy z ty</w:t>
      </w:r>
      <w:r w:rsidR="006E65D2" w:rsidRPr="00CB058B">
        <w:rPr>
          <w:rFonts w:ascii="Arial" w:hAnsi="Arial" w:cs="Arial"/>
        </w:rPr>
        <w:t xml:space="preserve">tułu trwałej utraty wartości. </w:t>
      </w:r>
      <w:r w:rsidR="006E65D2" w:rsidRPr="00CB058B">
        <w:rPr>
          <w:rFonts w:ascii="Arial" w:hAnsi="Arial" w:cs="Arial"/>
        </w:rPr>
        <w:br/>
        <w:t xml:space="preserve">W </w:t>
      </w:r>
      <w:r w:rsidRPr="00CB058B">
        <w:rPr>
          <w:rFonts w:ascii="Arial" w:hAnsi="Arial" w:cs="Arial"/>
        </w:rPr>
        <w:t>przypadku przeznaczenia do likwidacji, wycofania z używania lub innych przyczyn powodujących trwałą utratę wartości niematerialnych i prawnych, dokonuje się odpowiedniego odpisu aktualizującego ich wartość w ciężar pozostałych kosztów operacyjnych.</w:t>
      </w:r>
    </w:p>
    <w:p w14:paraId="30F84B48" w14:textId="77777777" w:rsidR="005B5126" w:rsidRPr="00CB058B" w:rsidRDefault="005B5126" w:rsidP="005B5126">
      <w:pPr>
        <w:spacing w:after="0" w:line="276" w:lineRule="auto"/>
        <w:jc w:val="center"/>
        <w:rPr>
          <w:rFonts w:ascii="Arial" w:hAnsi="Arial" w:cs="Arial"/>
          <w:b/>
        </w:rPr>
      </w:pPr>
    </w:p>
    <w:p w14:paraId="1C54C447" w14:textId="7AFA9023" w:rsidR="00943E45" w:rsidRPr="00CB058B" w:rsidRDefault="008317BA" w:rsidP="00943E45">
      <w:pPr>
        <w:spacing w:line="276" w:lineRule="auto"/>
        <w:jc w:val="center"/>
        <w:rPr>
          <w:rFonts w:ascii="Arial" w:hAnsi="Arial" w:cs="Arial"/>
        </w:rPr>
      </w:pPr>
      <w:r w:rsidRPr="00CB058B">
        <w:rPr>
          <w:rFonts w:ascii="Arial" w:hAnsi="Arial" w:cs="Arial"/>
        </w:rPr>
        <w:t xml:space="preserve">§ </w:t>
      </w:r>
      <w:r w:rsidR="007025CB" w:rsidRPr="00CB058B">
        <w:rPr>
          <w:rFonts w:ascii="Arial" w:hAnsi="Arial" w:cs="Arial"/>
        </w:rPr>
        <w:t>4</w:t>
      </w:r>
    </w:p>
    <w:p w14:paraId="44122877" w14:textId="16BC87AA" w:rsidR="008317BA" w:rsidRPr="00CB058B" w:rsidRDefault="00C55E9C" w:rsidP="008651D3">
      <w:pPr>
        <w:spacing w:line="276" w:lineRule="auto"/>
        <w:rPr>
          <w:rFonts w:ascii="Arial" w:hAnsi="Arial" w:cs="Arial"/>
          <w:bCs/>
        </w:rPr>
      </w:pPr>
      <w:r w:rsidRPr="00CB058B">
        <w:rPr>
          <w:rFonts w:ascii="Arial" w:hAnsi="Arial" w:cs="Arial"/>
          <w:bCs/>
        </w:rPr>
        <w:t>Rzeczowe aktywa trwałe</w:t>
      </w:r>
    </w:p>
    <w:p w14:paraId="5307D42C" w14:textId="47C25804" w:rsidR="008317BA" w:rsidRPr="00CB058B" w:rsidRDefault="008317BA" w:rsidP="008651D3">
      <w:pPr>
        <w:pStyle w:val="Akapitzlist"/>
        <w:numPr>
          <w:ilvl w:val="0"/>
          <w:numId w:val="17"/>
        </w:numPr>
        <w:spacing w:line="276" w:lineRule="auto"/>
        <w:ind w:left="426"/>
        <w:jc w:val="both"/>
        <w:rPr>
          <w:rFonts w:ascii="Arial" w:hAnsi="Arial" w:cs="Arial"/>
        </w:rPr>
      </w:pPr>
      <w:r w:rsidRPr="00CB058B">
        <w:rPr>
          <w:rFonts w:ascii="Arial" w:hAnsi="Arial" w:cs="Arial"/>
        </w:rPr>
        <w:t>Środki trwałe to składniki aktywów zdefiniowane w ustawie o rachunkowości,</w:t>
      </w:r>
      <w:r w:rsidRPr="00CB058B">
        <w:rPr>
          <w:rFonts w:ascii="Arial" w:hAnsi="Arial" w:cs="Arial"/>
        </w:rPr>
        <w:br/>
        <w:t xml:space="preserve">a także środki trwałe stanowiące własność Skarbu Państwa i Województwa Podkarpackiego otrzymane w zarząd lub użytkowanie i przeznaczone na potrzeby jednostki. </w:t>
      </w:r>
    </w:p>
    <w:p w14:paraId="6E637CF0" w14:textId="23765F16" w:rsidR="008317BA" w:rsidRPr="00CB058B" w:rsidRDefault="008317BA" w:rsidP="003E348C">
      <w:pPr>
        <w:pStyle w:val="Akapitzlist"/>
        <w:numPr>
          <w:ilvl w:val="0"/>
          <w:numId w:val="17"/>
        </w:numPr>
        <w:spacing w:line="276" w:lineRule="auto"/>
        <w:ind w:left="426"/>
        <w:jc w:val="both"/>
        <w:rPr>
          <w:rFonts w:ascii="Arial" w:hAnsi="Arial" w:cs="Arial"/>
        </w:rPr>
      </w:pPr>
      <w:r w:rsidRPr="00CB058B">
        <w:rPr>
          <w:rFonts w:ascii="Arial" w:hAnsi="Arial" w:cs="Arial"/>
        </w:rPr>
        <w:t>Środki trwałe obejmują w szczególności:</w:t>
      </w:r>
    </w:p>
    <w:p w14:paraId="79BD0509" w14:textId="01CA2DE7" w:rsidR="008317BA" w:rsidRPr="00CB058B" w:rsidRDefault="008317BA" w:rsidP="00460CE3">
      <w:pPr>
        <w:pStyle w:val="Akapitzlist"/>
        <w:spacing w:line="276" w:lineRule="auto"/>
        <w:ind w:left="567" w:hanging="141"/>
        <w:jc w:val="both"/>
        <w:rPr>
          <w:rFonts w:ascii="Arial" w:hAnsi="Arial" w:cs="Arial"/>
        </w:rPr>
      </w:pPr>
      <w:r w:rsidRPr="00CB058B">
        <w:rPr>
          <w:rFonts w:ascii="Arial" w:hAnsi="Arial" w:cs="Arial"/>
        </w:rPr>
        <w:lastRenderedPageBreak/>
        <w:t>- nieruchomości, w tym grunty, prawo wieczystego użytkowania gruntu, lokale będące odrębną własnością, budynki, budowle,</w:t>
      </w:r>
    </w:p>
    <w:p w14:paraId="6377223A" w14:textId="0DFD401D" w:rsidR="008317BA" w:rsidRPr="00CB058B" w:rsidRDefault="008317BA" w:rsidP="0027462E">
      <w:pPr>
        <w:pStyle w:val="Akapitzlist"/>
        <w:spacing w:line="276" w:lineRule="auto"/>
        <w:ind w:left="426"/>
        <w:jc w:val="both"/>
        <w:rPr>
          <w:rFonts w:ascii="Arial" w:hAnsi="Arial" w:cs="Arial"/>
        </w:rPr>
      </w:pPr>
      <w:r w:rsidRPr="00CB058B">
        <w:rPr>
          <w:rFonts w:ascii="Arial" w:hAnsi="Arial" w:cs="Arial"/>
        </w:rPr>
        <w:t>- maszyny i urządzenia,</w:t>
      </w:r>
    </w:p>
    <w:p w14:paraId="6C6903ED" w14:textId="2C8EFC59" w:rsidR="008317BA" w:rsidRPr="00CB058B" w:rsidRDefault="008317BA" w:rsidP="0027462E">
      <w:pPr>
        <w:pStyle w:val="Akapitzlist"/>
        <w:spacing w:line="276" w:lineRule="auto"/>
        <w:ind w:left="426"/>
        <w:jc w:val="both"/>
        <w:rPr>
          <w:rFonts w:ascii="Arial" w:hAnsi="Arial" w:cs="Arial"/>
        </w:rPr>
      </w:pPr>
      <w:r w:rsidRPr="00CB058B">
        <w:rPr>
          <w:rFonts w:ascii="Arial" w:hAnsi="Arial" w:cs="Arial"/>
        </w:rPr>
        <w:t>- środki transportu,</w:t>
      </w:r>
    </w:p>
    <w:p w14:paraId="13C89AC7" w14:textId="32FD8156" w:rsidR="008317BA" w:rsidRPr="00CB058B" w:rsidRDefault="008317BA" w:rsidP="0027462E">
      <w:pPr>
        <w:pStyle w:val="Akapitzlist"/>
        <w:spacing w:line="276" w:lineRule="auto"/>
        <w:ind w:left="426"/>
        <w:jc w:val="both"/>
        <w:rPr>
          <w:rFonts w:ascii="Arial" w:hAnsi="Arial" w:cs="Arial"/>
        </w:rPr>
      </w:pPr>
      <w:r w:rsidRPr="00CB058B">
        <w:rPr>
          <w:rFonts w:ascii="Arial" w:hAnsi="Arial" w:cs="Arial"/>
        </w:rPr>
        <w:t>- ulepsz</w:t>
      </w:r>
      <w:r w:rsidR="00194500" w:rsidRPr="00CB058B">
        <w:rPr>
          <w:rFonts w:ascii="Arial" w:hAnsi="Arial" w:cs="Arial"/>
        </w:rPr>
        <w:t>enia w obcych środkach trwałych.</w:t>
      </w:r>
    </w:p>
    <w:p w14:paraId="54847018" w14:textId="39D46D64" w:rsidR="008317BA" w:rsidRPr="00CB058B" w:rsidRDefault="008317BA" w:rsidP="003E348C">
      <w:pPr>
        <w:pStyle w:val="Akapitzlist"/>
        <w:numPr>
          <w:ilvl w:val="0"/>
          <w:numId w:val="17"/>
        </w:numPr>
        <w:spacing w:line="276" w:lineRule="auto"/>
        <w:ind w:left="426"/>
        <w:jc w:val="both"/>
        <w:rPr>
          <w:rFonts w:ascii="Arial" w:hAnsi="Arial" w:cs="Arial"/>
        </w:rPr>
      </w:pPr>
      <w:r w:rsidRPr="00CB058B">
        <w:rPr>
          <w:rFonts w:ascii="Arial" w:hAnsi="Arial" w:cs="Arial"/>
        </w:rPr>
        <w:t>Środki trwałe ewidencjonuje się w podziale na:</w:t>
      </w:r>
    </w:p>
    <w:p w14:paraId="77CD3AAE" w14:textId="246289CC" w:rsidR="008317BA" w:rsidRPr="00CB058B" w:rsidRDefault="00B54A76" w:rsidP="0027462E">
      <w:pPr>
        <w:pStyle w:val="Akapitzlist"/>
        <w:spacing w:line="276" w:lineRule="auto"/>
        <w:ind w:left="426"/>
        <w:jc w:val="both"/>
        <w:rPr>
          <w:rFonts w:ascii="Arial" w:hAnsi="Arial" w:cs="Arial"/>
        </w:rPr>
      </w:pPr>
      <w:r w:rsidRPr="00CB058B">
        <w:rPr>
          <w:rFonts w:ascii="Arial" w:hAnsi="Arial" w:cs="Arial"/>
        </w:rPr>
        <w:t>-</w:t>
      </w:r>
      <w:r w:rsidR="008317BA" w:rsidRPr="00CB058B">
        <w:rPr>
          <w:rFonts w:ascii="Arial" w:hAnsi="Arial" w:cs="Arial"/>
        </w:rPr>
        <w:t xml:space="preserve"> podstawowe środki trwałe finansowane ze środków na inwestycje,</w:t>
      </w:r>
    </w:p>
    <w:p w14:paraId="17512FFB" w14:textId="722AF9A8" w:rsidR="008317BA" w:rsidRPr="00CB058B" w:rsidRDefault="00B54A76" w:rsidP="0027462E">
      <w:pPr>
        <w:pStyle w:val="Akapitzlist"/>
        <w:spacing w:line="276" w:lineRule="auto"/>
        <w:ind w:left="426"/>
        <w:jc w:val="both"/>
        <w:rPr>
          <w:rFonts w:ascii="Arial" w:hAnsi="Arial" w:cs="Arial"/>
        </w:rPr>
      </w:pPr>
      <w:r w:rsidRPr="00CB058B">
        <w:rPr>
          <w:rFonts w:ascii="Arial" w:hAnsi="Arial" w:cs="Arial"/>
        </w:rPr>
        <w:t>-</w:t>
      </w:r>
      <w:r w:rsidR="008317BA" w:rsidRPr="00CB058B">
        <w:rPr>
          <w:rFonts w:ascii="Arial" w:hAnsi="Arial" w:cs="Arial"/>
        </w:rPr>
        <w:t xml:space="preserve"> pozostałe środki trwałe finansowane ze środków na wydatki bieżące.</w:t>
      </w:r>
    </w:p>
    <w:p w14:paraId="20AA72F2" w14:textId="2D7AACE4" w:rsidR="008317BA" w:rsidRPr="00CB058B" w:rsidRDefault="008963FF" w:rsidP="003E348C">
      <w:pPr>
        <w:pStyle w:val="Akapitzlist"/>
        <w:numPr>
          <w:ilvl w:val="0"/>
          <w:numId w:val="17"/>
        </w:numPr>
        <w:spacing w:line="276" w:lineRule="auto"/>
        <w:ind w:left="426"/>
        <w:jc w:val="both"/>
        <w:rPr>
          <w:rFonts w:ascii="Arial" w:hAnsi="Arial" w:cs="Arial"/>
        </w:rPr>
      </w:pPr>
      <w:r w:rsidRPr="00CB058B">
        <w:rPr>
          <w:rFonts w:ascii="Arial" w:hAnsi="Arial" w:cs="Arial"/>
        </w:rPr>
        <w:t>Środki trwałe w budowie (</w:t>
      </w:r>
      <w:r w:rsidR="008317BA" w:rsidRPr="00CB058B">
        <w:rPr>
          <w:rFonts w:ascii="Arial" w:hAnsi="Arial" w:cs="Arial"/>
        </w:rPr>
        <w:t>inwestycje) to koszty poniesione w okresie budowy, montażu, przystosowania, ulepszenia i nabycia podstawowych środków trwałych oraz koszty nabycia pozostałych środków trwałych stanowiących pierwsze wyposażenie nowych obiektów zliczone do dnia bilansowego lub do dnia zakończenia inwestycji.</w:t>
      </w:r>
    </w:p>
    <w:p w14:paraId="13A5A561" w14:textId="2747BEF5" w:rsidR="008317BA" w:rsidRPr="00CB058B" w:rsidRDefault="008317BA" w:rsidP="003E348C">
      <w:pPr>
        <w:pStyle w:val="Akapitzlist"/>
        <w:numPr>
          <w:ilvl w:val="0"/>
          <w:numId w:val="17"/>
        </w:numPr>
        <w:spacing w:line="276" w:lineRule="auto"/>
        <w:ind w:left="426"/>
        <w:jc w:val="both"/>
        <w:rPr>
          <w:rFonts w:ascii="Arial" w:hAnsi="Arial" w:cs="Arial"/>
        </w:rPr>
      </w:pPr>
      <w:r w:rsidRPr="00CB058B">
        <w:rPr>
          <w:rFonts w:ascii="Arial" w:hAnsi="Arial" w:cs="Arial"/>
        </w:rPr>
        <w:t>Wartość początkową środków trwałych stanowi cena nabycia lub koszt wytworzenia.</w:t>
      </w:r>
    </w:p>
    <w:p w14:paraId="55AB2EE9" w14:textId="19A19660" w:rsidR="00B54A76" w:rsidRPr="00CB058B" w:rsidRDefault="008317BA" w:rsidP="003E348C">
      <w:pPr>
        <w:pStyle w:val="Akapitzlist"/>
        <w:numPr>
          <w:ilvl w:val="0"/>
          <w:numId w:val="17"/>
        </w:numPr>
        <w:spacing w:after="0" w:line="276" w:lineRule="auto"/>
        <w:ind w:left="426"/>
        <w:jc w:val="both"/>
        <w:rPr>
          <w:rFonts w:ascii="Arial" w:hAnsi="Arial" w:cs="Arial"/>
        </w:rPr>
      </w:pPr>
      <w:r w:rsidRPr="00CB058B">
        <w:rPr>
          <w:rFonts w:ascii="Arial" w:hAnsi="Arial" w:cs="Arial"/>
        </w:rPr>
        <w:t>Środki trwałe stanowiące własność Skarbu Państwa, otrzymane nieodpłatnie</w:t>
      </w:r>
      <w:r w:rsidRPr="00CB058B">
        <w:rPr>
          <w:rFonts w:ascii="Arial" w:hAnsi="Arial" w:cs="Arial"/>
        </w:rPr>
        <w:br/>
        <w:t>na podstawie decyzji właściwego organu, wycenia się i wprowadza do ksiąg rachunkowych w wartości określonej w tej decyzji .</w:t>
      </w:r>
    </w:p>
    <w:p w14:paraId="69ACB7AC" w14:textId="70AD2B87" w:rsidR="002D2C6C" w:rsidRPr="00CB058B" w:rsidRDefault="002D2C6C" w:rsidP="003E348C">
      <w:pPr>
        <w:pStyle w:val="Akapitzlist"/>
        <w:numPr>
          <w:ilvl w:val="0"/>
          <w:numId w:val="17"/>
        </w:numPr>
        <w:spacing w:after="0" w:line="276" w:lineRule="auto"/>
        <w:ind w:left="426"/>
        <w:jc w:val="both"/>
        <w:rPr>
          <w:rFonts w:ascii="Arial" w:hAnsi="Arial" w:cs="Arial"/>
        </w:rPr>
      </w:pPr>
      <w:r w:rsidRPr="00CB058B">
        <w:rPr>
          <w:rFonts w:ascii="Arial" w:hAnsi="Arial" w:cs="Arial"/>
        </w:rPr>
        <w:t xml:space="preserve">Jednostka stosuje następujące zasady ewidencji księgowej i wyceny środków trwałych, pozostałych środków trwałych: </w:t>
      </w:r>
    </w:p>
    <w:p w14:paraId="357F3573" w14:textId="7827EF82" w:rsidR="00B54A76" w:rsidRPr="00CB058B" w:rsidRDefault="001E3428" w:rsidP="003E348C">
      <w:pPr>
        <w:pStyle w:val="Akapitzlist"/>
        <w:numPr>
          <w:ilvl w:val="0"/>
          <w:numId w:val="18"/>
        </w:numPr>
        <w:spacing w:after="0" w:line="276" w:lineRule="auto"/>
        <w:ind w:left="851" w:hanging="425"/>
        <w:jc w:val="both"/>
        <w:rPr>
          <w:rFonts w:ascii="Arial" w:hAnsi="Arial" w:cs="Arial"/>
        </w:rPr>
      </w:pPr>
      <w:r w:rsidRPr="00CB058B">
        <w:rPr>
          <w:rFonts w:ascii="Arial" w:hAnsi="Arial" w:cs="Arial"/>
        </w:rPr>
        <w:t>ś</w:t>
      </w:r>
      <w:r w:rsidR="002D2C6C" w:rsidRPr="00CB058B">
        <w:rPr>
          <w:rFonts w:ascii="Arial" w:hAnsi="Arial" w:cs="Arial"/>
        </w:rPr>
        <w:t xml:space="preserve">rodki trwałe ewidencjonowane są w księgach rachunkowych według obowiązującej </w:t>
      </w:r>
      <w:r w:rsidR="00310D3D" w:rsidRPr="00CB058B">
        <w:rPr>
          <w:rFonts w:ascii="Arial" w:hAnsi="Arial" w:cs="Arial"/>
        </w:rPr>
        <w:t>KŚT z </w:t>
      </w:r>
      <w:r w:rsidR="002D2C6C" w:rsidRPr="00CB058B">
        <w:rPr>
          <w:rFonts w:ascii="Arial" w:hAnsi="Arial" w:cs="Arial"/>
        </w:rPr>
        <w:t xml:space="preserve">podziałem na: </w:t>
      </w:r>
    </w:p>
    <w:p w14:paraId="3AA0596B" w14:textId="73F3C5E4" w:rsidR="002D2C6C" w:rsidRPr="00CB058B" w:rsidRDefault="000E48D9" w:rsidP="005B5126">
      <w:pPr>
        <w:spacing w:after="0" w:line="276" w:lineRule="auto"/>
        <w:ind w:left="1276" w:hanging="425"/>
        <w:jc w:val="both"/>
        <w:rPr>
          <w:rFonts w:ascii="Arial" w:hAnsi="Arial" w:cs="Arial"/>
        </w:rPr>
      </w:pPr>
      <w:r w:rsidRPr="00CB058B">
        <w:rPr>
          <w:rFonts w:ascii="Arial" w:hAnsi="Arial" w:cs="Arial"/>
        </w:rPr>
        <w:t>- ś</w:t>
      </w:r>
      <w:r w:rsidR="002D2C6C" w:rsidRPr="00CB058B">
        <w:rPr>
          <w:rFonts w:ascii="Arial" w:hAnsi="Arial" w:cs="Arial"/>
        </w:rPr>
        <w:t>rodki trwałe na koncie 011</w:t>
      </w:r>
      <w:r w:rsidR="0051311C" w:rsidRPr="00CB058B">
        <w:rPr>
          <w:rFonts w:ascii="Arial" w:hAnsi="Arial" w:cs="Arial"/>
        </w:rPr>
        <w:t xml:space="preserve"> „</w:t>
      </w:r>
      <w:r w:rsidR="002D2C6C" w:rsidRPr="00CB058B">
        <w:rPr>
          <w:rFonts w:ascii="Arial" w:hAnsi="Arial" w:cs="Arial"/>
        </w:rPr>
        <w:t xml:space="preserve">Środki trwałe"; </w:t>
      </w:r>
    </w:p>
    <w:p w14:paraId="34932641" w14:textId="675C8352" w:rsidR="002D2C6C" w:rsidRPr="00CB058B" w:rsidRDefault="00B54A76" w:rsidP="005B5126">
      <w:pPr>
        <w:pStyle w:val="Akapitzlist"/>
        <w:spacing w:after="0" w:line="276" w:lineRule="auto"/>
        <w:ind w:left="1276" w:hanging="425"/>
        <w:jc w:val="both"/>
        <w:rPr>
          <w:rFonts w:ascii="Arial" w:hAnsi="Arial" w:cs="Arial"/>
        </w:rPr>
      </w:pPr>
      <w:r w:rsidRPr="00CB058B">
        <w:rPr>
          <w:rFonts w:ascii="Arial" w:hAnsi="Arial" w:cs="Arial"/>
        </w:rPr>
        <w:t xml:space="preserve">- </w:t>
      </w:r>
      <w:r w:rsidR="002D2C6C" w:rsidRPr="00CB058B">
        <w:rPr>
          <w:rFonts w:ascii="Arial" w:hAnsi="Arial" w:cs="Arial"/>
        </w:rPr>
        <w:t>pozostałe środki trwałe na koncie 013</w:t>
      </w:r>
      <w:r w:rsidR="0051311C" w:rsidRPr="00CB058B">
        <w:rPr>
          <w:rFonts w:ascii="Arial" w:hAnsi="Arial" w:cs="Arial"/>
        </w:rPr>
        <w:t xml:space="preserve"> „</w:t>
      </w:r>
      <w:r w:rsidR="002D2C6C" w:rsidRPr="00CB058B">
        <w:rPr>
          <w:rFonts w:ascii="Arial" w:hAnsi="Arial" w:cs="Arial"/>
        </w:rPr>
        <w:t xml:space="preserve">Pozostałe środki trwałe"; </w:t>
      </w:r>
    </w:p>
    <w:p w14:paraId="0C2F50ED" w14:textId="69814028" w:rsidR="002D2C6C" w:rsidRPr="00CB058B" w:rsidRDefault="001E3428" w:rsidP="003E348C">
      <w:pPr>
        <w:pStyle w:val="Akapitzlist"/>
        <w:numPr>
          <w:ilvl w:val="0"/>
          <w:numId w:val="18"/>
        </w:numPr>
        <w:spacing w:after="0" w:line="276" w:lineRule="auto"/>
        <w:ind w:left="851" w:hanging="425"/>
        <w:jc w:val="both"/>
        <w:rPr>
          <w:rFonts w:ascii="Arial" w:hAnsi="Arial" w:cs="Arial"/>
        </w:rPr>
      </w:pPr>
      <w:r w:rsidRPr="00CB058B">
        <w:rPr>
          <w:rFonts w:ascii="Arial" w:hAnsi="Arial" w:cs="Arial"/>
        </w:rPr>
        <w:t>n</w:t>
      </w:r>
      <w:r w:rsidR="002D2C6C" w:rsidRPr="00CB058B">
        <w:rPr>
          <w:rFonts w:ascii="Arial" w:hAnsi="Arial" w:cs="Arial"/>
        </w:rPr>
        <w:t xml:space="preserve">a koncie 011 ewidencjonowane są przyjęte do używania środki trwałe o wartości początkowej wyższej od kwoty </w:t>
      </w:r>
      <w:r w:rsidR="00B50739" w:rsidRPr="00CB058B">
        <w:rPr>
          <w:rFonts w:ascii="Arial" w:hAnsi="Arial" w:cs="Arial"/>
        </w:rPr>
        <w:t xml:space="preserve">10.000,00 zł </w:t>
      </w:r>
      <w:r w:rsidR="002D2C6C" w:rsidRPr="00CB058B">
        <w:rPr>
          <w:rFonts w:ascii="Arial" w:hAnsi="Arial" w:cs="Arial"/>
        </w:rPr>
        <w:t>określonej w ustawie o podatku dochodowym od osób prawnych oraz umarzane według stawek amortyzacyjnych określonych w tej ustawie</w:t>
      </w:r>
      <w:r w:rsidR="00B50739" w:rsidRPr="00CB058B">
        <w:rPr>
          <w:rFonts w:ascii="Arial" w:hAnsi="Arial" w:cs="Arial"/>
        </w:rPr>
        <w:t>;</w:t>
      </w:r>
    </w:p>
    <w:p w14:paraId="0E404840" w14:textId="46128DEE" w:rsidR="002D2C6C" w:rsidRPr="00CB058B" w:rsidRDefault="001E3428" w:rsidP="003E348C">
      <w:pPr>
        <w:pStyle w:val="Akapitzlist"/>
        <w:numPr>
          <w:ilvl w:val="0"/>
          <w:numId w:val="18"/>
        </w:numPr>
        <w:spacing w:after="0" w:line="276" w:lineRule="auto"/>
        <w:ind w:left="851" w:hanging="425"/>
        <w:jc w:val="both"/>
        <w:rPr>
          <w:rFonts w:ascii="Arial" w:hAnsi="Arial" w:cs="Arial"/>
        </w:rPr>
      </w:pPr>
      <w:r w:rsidRPr="00CB058B">
        <w:rPr>
          <w:rFonts w:ascii="Arial" w:hAnsi="Arial" w:cs="Arial"/>
        </w:rPr>
        <w:t>n</w:t>
      </w:r>
      <w:r w:rsidR="002D2C6C" w:rsidRPr="00CB058B">
        <w:rPr>
          <w:rFonts w:ascii="Arial" w:hAnsi="Arial" w:cs="Arial"/>
        </w:rPr>
        <w:t>a koncie 013 ewidencjonowane są przyjęte do używania pozostałe środki trwałe o wartoś</w:t>
      </w:r>
      <w:r w:rsidR="00CA36B9" w:rsidRPr="00CB058B">
        <w:rPr>
          <w:rFonts w:ascii="Arial" w:hAnsi="Arial" w:cs="Arial"/>
        </w:rPr>
        <w:t>ci</w:t>
      </w:r>
      <w:r w:rsidR="002D2C6C" w:rsidRPr="00CB058B">
        <w:rPr>
          <w:rFonts w:ascii="Arial" w:hAnsi="Arial" w:cs="Arial"/>
        </w:rPr>
        <w:t xml:space="preserve"> początkowej </w:t>
      </w:r>
      <w:r w:rsidR="00C1717C" w:rsidRPr="00CB058B">
        <w:rPr>
          <w:rFonts w:ascii="Arial" w:hAnsi="Arial" w:cs="Arial"/>
        </w:rPr>
        <w:t>niższej lub równej</w:t>
      </w:r>
      <w:r w:rsidR="002D2C6C" w:rsidRPr="00CB058B">
        <w:rPr>
          <w:rFonts w:ascii="Arial" w:hAnsi="Arial" w:cs="Arial"/>
        </w:rPr>
        <w:t xml:space="preserve"> kwo</w:t>
      </w:r>
      <w:r w:rsidR="00C1717C" w:rsidRPr="00CB058B">
        <w:rPr>
          <w:rFonts w:ascii="Arial" w:hAnsi="Arial" w:cs="Arial"/>
        </w:rPr>
        <w:t>cie</w:t>
      </w:r>
      <w:r w:rsidR="002D2C6C" w:rsidRPr="00CB058B">
        <w:rPr>
          <w:rFonts w:ascii="Arial" w:hAnsi="Arial" w:cs="Arial"/>
        </w:rPr>
        <w:t xml:space="preserve"> </w:t>
      </w:r>
      <w:r w:rsidR="00B50739" w:rsidRPr="00CB058B">
        <w:rPr>
          <w:rFonts w:ascii="Arial" w:hAnsi="Arial" w:cs="Arial"/>
        </w:rPr>
        <w:t xml:space="preserve">10.000,00 zł </w:t>
      </w:r>
      <w:r w:rsidR="007F1115" w:rsidRPr="00CB058B">
        <w:rPr>
          <w:rFonts w:ascii="Arial" w:hAnsi="Arial" w:cs="Arial"/>
        </w:rPr>
        <w:t>określonej w ustawie o </w:t>
      </w:r>
      <w:r w:rsidR="002D2C6C" w:rsidRPr="00CB058B">
        <w:rPr>
          <w:rFonts w:ascii="Arial" w:hAnsi="Arial" w:cs="Arial"/>
        </w:rPr>
        <w:t>podatku dochodowym od osób prawnych oraz umarzane jednorazowo w miesiącu przyjęcia do używania, z uwzględnieniem zapisów pkt 4) i</w:t>
      </w:r>
      <w:r w:rsidR="00163340" w:rsidRPr="00CB058B">
        <w:rPr>
          <w:rFonts w:ascii="Arial" w:hAnsi="Arial" w:cs="Arial"/>
        </w:rPr>
        <w:t> </w:t>
      </w:r>
      <w:r w:rsidR="002D2C6C" w:rsidRPr="00CB058B">
        <w:rPr>
          <w:rFonts w:ascii="Arial" w:hAnsi="Arial" w:cs="Arial"/>
        </w:rPr>
        <w:t>5)</w:t>
      </w:r>
      <w:r w:rsidR="00B50739" w:rsidRPr="00CB058B">
        <w:rPr>
          <w:rFonts w:ascii="Arial" w:hAnsi="Arial" w:cs="Arial"/>
        </w:rPr>
        <w:t>;</w:t>
      </w:r>
    </w:p>
    <w:p w14:paraId="532082E9" w14:textId="57B22DEA" w:rsidR="002D2C6C" w:rsidRPr="00CB058B" w:rsidRDefault="001E3428" w:rsidP="003E348C">
      <w:pPr>
        <w:pStyle w:val="Akapitzlist"/>
        <w:numPr>
          <w:ilvl w:val="0"/>
          <w:numId w:val="18"/>
        </w:numPr>
        <w:spacing w:after="0" w:line="276" w:lineRule="auto"/>
        <w:ind w:left="851" w:hanging="425"/>
        <w:jc w:val="both"/>
        <w:rPr>
          <w:rFonts w:ascii="Arial" w:hAnsi="Arial" w:cs="Arial"/>
        </w:rPr>
      </w:pPr>
      <w:r w:rsidRPr="00CB058B">
        <w:rPr>
          <w:rFonts w:ascii="Arial" w:hAnsi="Arial" w:cs="Arial"/>
        </w:rPr>
        <w:t>n</w:t>
      </w:r>
      <w:r w:rsidR="002D2C6C" w:rsidRPr="00CB058B">
        <w:rPr>
          <w:rFonts w:ascii="Arial" w:hAnsi="Arial" w:cs="Arial"/>
        </w:rPr>
        <w:t>a koncie 013 ewidencjon</w:t>
      </w:r>
      <w:r w:rsidR="001C3CC4" w:rsidRPr="00CB058B">
        <w:rPr>
          <w:rFonts w:ascii="Arial" w:hAnsi="Arial" w:cs="Arial"/>
        </w:rPr>
        <w:t>uje się</w:t>
      </w:r>
      <w:r w:rsidR="002D2C6C" w:rsidRPr="00CB058B">
        <w:rPr>
          <w:rFonts w:ascii="Arial" w:hAnsi="Arial" w:cs="Arial"/>
        </w:rPr>
        <w:t xml:space="preserve"> bez względu na wartość początkową składniki majątkowe wymienione w § 7 u</w:t>
      </w:r>
      <w:r w:rsidR="00194500" w:rsidRPr="00CB058B">
        <w:rPr>
          <w:rFonts w:ascii="Arial" w:hAnsi="Arial" w:cs="Arial"/>
        </w:rPr>
        <w:t>st. 2 pkt 2-5 Rozporządzenia, z </w:t>
      </w:r>
      <w:r w:rsidR="002D2C6C" w:rsidRPr="00CB058B">
        <w:rPr>
          <w:rFonts w:ascii="Arial" w:hAnsi="Arial" w:cs="Arial"/>
        </w:rPr>
        <w:t xml:space="preserve">zastrzeżeniem pkt 5 lit. c); </w:t>
      </w:r>
    </w:p>
    <w:p w14:paraId="3972178A" w14:textId="4212B380" w:rsidR="00444520" w:rsidRPr="00CB058B" w:rsidRDefault="001E3428" w:rsidP="003E348C">
      <w:pPr>
        <w:pStyle w:val="Akapitzlist"/>
        <w:numPr>
          <w:ilvl w:val="0"/>
          <w:numId w:val="18"/>
        </w:numPr>
        <w:spacing w:after="0" w:line="276" w:lineRule="auto"/>
        <w:ind w:left="851" w:hanging="425"/>
        <w:jc w:val="both"/>
        <w:rPr>
          <w:rFonts w:ascii="Arial" w:hAnsi="Arial" w:cs="Arial"/>
        </w:rPr>
      </w:pPr>
      <w:r w:rsidRPr="00CB058B">
        <w:rPr>
          <w:rFonts w:ascii="Arial" w:hAnsi="Arial" w:cs="Arial"/>
        </w:rPr>
        <w:t>u</w:t>
      </w:r>
      <w:r w:rsidR="00444520" w:rsidRPr="00CB058B">
        <w:rPr>
          <w:rFonts w:ascii="Arial" w:hAnsi="Arial" w:cs="Arial"/>
        </w:rPr>
        <w:t>marza się jednorazowo i w całości zalicza się w koszty bieżące w momencie przyjęcia do eksploatacji:</w:t>
      </w:r>
    </w:p>
    <w:p w14:paraId="68FDD016" w14:textId="74E229EA" w:rsidR="00444520" w:rsidRPr="00CB058B" w:rsidRDefault="00F77E0A" w:rsidP="005B5126">
      <w:pPr>
        <w:pStyle w:val="Akapitzlist"/>
        <w:spacing w:after="0" w:line="276" w:lineRule="auto"/>
        <w:ind w:left="1134" w:hanging="295"/>
        <w:jc w:val="both"/>
        <w:rPr>
          <w:rFonts w:ascii="Arial" w:hAnsi="Arial" w:cs="Arial"/>
        </w:rPr>
      </w:pPr>
      <w:r w:rsidRPr="00CB058B">
        <w:rPr>
          <w:rFonts w:ascii="Arial" w:hAnsi="Arial" w:cs="Arial"/>
        </w:rPr>
        <w:t>a)</w:t>
      </w:r>
      <w:r w:rsidR="009047AF" w:rsidRPr="00CB058B">
        <w:rPr>
          <w:rFonts w:ascii="Arial" w:hAnsi="Arial" w:cs="Arial"/>
        </w:rPr>
        <w:tab/>
      </w:r>
      <w:r w:rsidR="00444520" w:rsidRPr="00CB058B">
        <w:rPr>
          <w:rFonts w:ascii="Arial" w:hAnsi="Arial" w:cs="Arial"/>
        </w:rPr>
        <w:t>książki i inne zbiory biblioteczne (za wyjątkiem podlegających działalności statutowej i ewidencjonowanych na koncie 014);</w:t>
      </w:r>
    </w:p>
    <w:p w14:paraId="6C24DCB7" w14:textId="6F9F7D3A" w:rsidR="00444520" w:rsidRPr="00CB058B" w:rsidRDefault="00F77E0A" w:rsidP="005B5126">
      <w:pPr>
        <w:spacing w:after="0" w:line="276" w:lineRule="auto"/>
        <w:ind w:left="1134" w:hanging="295"/>
        <w:jc w:val="both"/>
        <w:rPr>
          <w:rFonts w:ascii="Arial" w:hAnsi="Arial" w:cs="Arial"/>
        </w:rPr>
      </w:pPr>
      <w:r w:rsidRPr="00CB058B">
        <w:rPr>
          <w:rFonts w:ascii="Arial" w:hAnsi="Arial" w:cs="Arial"/>
        </w:rPr>
        <w:t>b)</w:t>
      </w:r>
      <w:r w:rsidR="009047AF" w:rsidRPr="00CB058B">
        <w:rPr>
          <w:rFonts w:ascii="Arial" w:hAnsi="Arial" w:cs="Arial"/>
        </w:rPr>
        <w:tab/>
      </w:r>
      <w:r w:rsidR="00444520" w:rsidRPr="00CB058B">
        <w:rPr>
          <w:rFonts w:ascii="Arial" w:hAnsi="Arial" w:cs="Arial"/>
        </w:rPr>
        <w:t>meble i dywany;</w:t>
      </w:r>
    </w:p>
    <w:p w14:paraId="5D345AEE" w14:textId="4EEC362E" w:rsidR="00444520" w:rsidRPr="00CB058B" w:rsidRDefault="00F77E0A" w:rsidP="005B5126">
      <w:pPr>
        <w:pStyle w:val="Akapitzlist"/>
        <w:spacing w:after="0" w:line="276" w:lineRule="auto"/>
        <w:ind w:left="1134" w:hanging="295"/>
        <w:jc w:val="both"/>
        <w:rPr>
          <w:rFonts w:ascii="Arial" w:hAnsi="Arial" w:cs="Arial"/>
        </w:rPr>
      </w:pPr>
      <w:r w:rsidRPr="00CB058B">
        <w:rPr>
          <w:rFonts w:ascii="Arial" w:hAnsi="Arial" w:cs="Arial"/>
        </w:rPr>
        <w:t>c)</w:t>
      </w:r>
      <w:r w:rsidR="009047AF" w:rsidRPr="00CB058B">
        <w:rPr>
          <w:rFonts w:ascii="Arial" w:hAnsi="Arial" w:cs="Arial"/>
        </w:rPr>
        <w:tab/>
      </w:r>
      <w:r w:rsidR="00444520" w:rsidRPr="00CB058B">
        <w:rPr>
          <w:rFonts w:ascii="Arial" w:hAnsi="Arial" w:cs="Arial"/>
        </w:rPr>
        <w:t>pozostałe środki trwałe o cenie nabycia nie przekraczającej 10</w:t>
      </w:r>
      <w:r w:rsidR="00F446A7" w:rsidRPr="00CB058B">
        <w:rPr>
          <w:rFonts w:ascii="Arial" w:hAnsi="Arial" w:cs="Arial"/>
        </w:rPr>
        <w:t>.</w:t>
      </w:r>
      <w:r w:rsidR="00444520" w:rsidRPr="00CB058B">
        <w:rPr>
          <w:rFonts w:ascii="Arial" w:hAnsi="Arial" w:cs="Arial"/>
        </w:rPr>
        <w:t xml:space="preserve">000,00 zł, </w:t>
      </w:r>
      <w:r w:rsidR="00F446A7" w:rsidRPr="00CB058B">
        <w:rPr>
          <w:rFonts w:ascii="Arial" w:hAnsi="Arial" w:cs="Arial"/>
        </w:rPr>
        <w:br/>
      </w:r>
      <w:r w:rsidR="00444520" w:rsidRPr="00CB058B">
        <w:rPr>
          <w:rFonts w:ascii="Arial" w:hAnsi="Arial" w:cs="Arial"/>
        </w:rPr>
        <w:t>w miesiącu oddania ich do używania;</w:t>
      </w:r>
    </w:p>
    <w:p w14:paraId="1E93D6EB" w14:textId="560E1F37" w:rsidR="00BB46AD" w:rsidRPr="00CB058B" w:rsidRDefault="00BB46AD" w:rsidP="003E348C">
      <w:pPr>
        <w:pStyle w:val="Akapitzlist"/>
        <w:numPr>
          <w:ilvl w:val="0"/>
          <w:numId w:val="18"/>
        </w:numPr>
        <w:spacing w:after="0" w:line="276" w:lineRule="auto"/>
        <w:ind w:left="851" w:hanging="436"/>
        <w:jc w:val="both"/>
        <w:rPr>
          <w:rFonts w:ascii="Arial" w:hAnsi="Arial" w:cs="Arial"/>
        </w:rPr>
      </w:pPr>
      <w:r w:rsidRPr="00CB058B">
        <w:rPr>
          <w:rFonts w:ascii="Arial" w:hAnsi="Arial" w:cs="Arial"/>
        </w:rPr>
        <w:t>środki, których jednostkowa cena nabycia nie przekracza 200,00 złotych nie podlegają ewidencji i są zaliczane bezpośrednio w koszty działalności bieżącej – zużycie materiałów;</w:t>
      </w:r>
    </w:p>
    <w:p w14:paraId="2B3BA9DE" w14:textId="76D055F2" w:rsidR="00444520" w:rsidRPr="00CB058B" w:rsidRDefault="001E3428" w:rsidP="003E348C">
      <w:pPr>
        <w:pStyle w:val="Akapitzlist"/>
        <w:numPr>
          <w:ilvl w:val="0"/>
          <w:numId w:val="18"/>
        </w:numPr>
        <w:spacing w:after="0" w:line="276" w:lineRule="auto"/>
        <w:ind w:left="851" w:hanging="436"/>
        <w:jc w:val="both"/>
        <w:rPr>
          <w:rFonts w:ascii="Arial" w:hAnsi="Arial" w:cs="Arial"/>
        </w:rPr>
      </w:pPr>
      <w:r w:rsidRPr="00CB058B">
        <w:rPr>
          <w:rFonts w:ascii="Arial" w:hAnsi="Arial" w:cs="Arial"/>
        </w:rPr>
        <w:t>ś</w:t>
      </w:r>
      <w:r w:rsidR="00444520" w:rsidRPr="00CB058B">
        <w:rPr>
          <w:rFonts w:ascii="Arial" w:hAnsi="Arial" w:cs="Arial"/>
        </w:rPr>
        <w:t>rodki, których jednostkowa cena nabycia</w:t>
      </w:r>
      <w:r w:rsidR="00BB46AD" w:rsidRPr="00CB058B">
        <w:rPr>
          <w:rFonts w:ascii="Arial" w:hAnsi="Arial" w:cs="Arial"/>
        </w:rPr>
        <w:t xml:space="preserve"> wynosi od 200 złotych i</w:t>
      </w:r>
      <w:r w:rsidR="00444520" w:rsidRPr="00CB058B">
        <w:rPr>
          <w:rFonts w:ascii="Arial" w:hAnsi="Arial" w:cs="Arial"/>
        </w:rPr>
        <w:t xml:space="preserve"> </w:t>
      </w:r>
      <w:r w:rsidR="00687440" w:rsidRPr="00CB058B">
        <w:rPr>
          <w:rFonts w:ascii="Arial" w:hAnsi="Arial" w:cs="Arial"/>
        </w:rPr>
        <w:t xml:space="preserve">nie przekracza </w:t>
      </w:r>
      <w:r w:rsidR="00444520" w:rsidRPr="00CB058B">
        <w:rPr>
          <w:rFonts w:ascii="Arial" w:hAnsi="Arial" w:cs="Arial"/>
        </w:rPr>
        <w:t>1</w:t>
      </w:r>
      <w:r w:rsidR="007953D2" w:rsidRPr="00CB058B">
        <w:rPr>
          <w:rFonts w:ascii="Arial" w:hAnsi="Arial" w:cs="Arial"/>
        </w:rPr>
        <w:t>.</w:t>
      </w:r>
      <w:r w:rsidR="00444520" w:rsidRPr="00CB058B">
        <w:rPr>
          <w:rFonts w:ascii="Arial" w:hAnsi="Arial" w:cs="Arial"/>
        </w:rPr>
        <w:t>000,00 złotych podlegają jedynie ewidencji pozabilansowej i są zaliczone bezpośrednio w koszty działalności bieżącej – zużycie materiałów</w:t>
      </w:r>
      <w:r w:rsidR="00133D8D" w:rsidRPr="00CB058B">
        <w:rPr>
          <w:rFonts w:ascii="Arial" w:hAnsi="Arial" w:cs="Arial"/>
        </w:rPr>
        <w:t>;</w:t>
      </w:r>
    </w:p>
    <w:p w14:paraId="2AF07EFE" w14:textId="5A433760" w:rsidR="00444520" w:rsidRPr="00CB058B" w:rsidRDefault="001E3428" w:rsidP="003E348C">
      <w:pPr>
        <w:pStyle w:val="Akapitzlist"/>
        <w:numPr>
          <w:ilvl w:val="0"/>
          <w:numId w:val="18"/>
        </w:numPr>
        <w:spacing w:after="0" w:line="276" w:lineRule="auto"/>
        <w:ind w:left="851" w:hanging="436"/>
        <w:jc w:val="both"/>
        <w:rPr>
          <w:rFonts w:ascii="Arial" w:hAnsi="Arial" w:cs="Arial"/>
        </w:rPr>
      </w:pPr>
      <w:r w:rsidRPr="00CB058B">
        <w:rPr>
          <w:rFonts w:ascii="Arial" w:hAnsi="Arial" w:cs="Arial"/>
        </w:rPr>
        <w:lastRenderedPageBreak/>
        <w:t>p</w:t>
      </w:r>
      <w:r w:rsidR="00444520" w:rsidRPr="00CB058B">
        <w:rPr>
          <w:rFonts w:ascii="Arial" w:hAnsi="Arial" w:cs="Arial"/>
        </w:rPr>
        <w:t xml:space="preserve">ozostałe środki trwałe, których cena nabycia </w:t>
      </w:r>
      <w:r w:rsidR="00C1717C" w:rsidRPr="00CB058B">
        <w:rPr>
          <w:rFonts w:ascii="Arial" w:hAnsi="Arial" w:cs="Arial"/>
        </w:rPr>
        <w:t>przekracza 1</w:t>
      </w:r>
      <w:r w:rsidR="0091425F" w:rsidRPr="00CB058B">
        <w:rPr>
          <w:rFonts w:ascii="Arial" w:hAnsi="Arial" w:cs="Arial"/>
        </w:rPr>
        <w:t>.000,00 zł</w:t>
      </w:r>
      <w:r w:rsidR="00C1717C" w:rsidRPr="00CB058B">
        <w:rPr>
          <w:rFonts w:ascii="Arial" w:hAnsi="Arial" w:cs="Arial"/>
        </w:rPr>
        <w:t xml:space="preserve"> </w:t>
      </w:r>
      <w:r w:rsidR="003B6617" w:rsidRPr="00CB058B">
        <w:rPr>
          <w:rFonts w:ascii="Arial" w:hAnsi="Arial" w:cs="Arial"/>
        </w:rPr>
        <w:t xml:space="preserve">i </w:t>
      </w:r>
      <w:r w:rsidR="00C1717C" w:rsidRPr="00CB058B">
        <w:rPr>
          <w:rFonts w:ascii="Arial" w:hAnsi="Arial" w:cs="Arial"/>
        </w:rPr>
        <w:t>jest równa lub niższa niż 10.000,00 zł</w:t>
      </w:r>
      <w:r w:rsidR="00444520" w:rsidRPr="00CB058B">
        <w:rPr>
          <w:rFonts w:ascii="Arial" w:hAnsi="Arial" w:cs="Arial"/>
        </w:rPr>
        <w:t xml:space="preserve"> umarza się jednorazowo w</w:t>
      </w:r>
      <w:r w:rsidR="003B6617" w:rsidRPr="00CB058B">
        <w:rPr>
          <w:rFonts w:ascii="Arial" w:hAnsi="Arial" w:cs="Arial"/>
        </w:rPr>
        <w:t> </w:t>
      </w:r>
      <w:r w:rsidR="00444520" w:rsidRPr="00CB058B">
        <w:rPr>
          <w:rFonts w:ascii="Arial" w:hAnsi="Arial" w:cs="Arial"/>
        </w:rPr>
        <w:t>momencie oddania danego środka do używania i dla tych środków prowadzi się ewidencję ilościowo – wartościową</w:t>
      </w:r>
      <w:r w:rsidR="00133D8D" w:rsidRPr="00CB058B">
        <w:rPr>
          <w:rFonts w:ascii="Arial" w:hAnsi="Arial" w:cs="Arial"/>
        </w:rPr>
        <w:t>;</w:t>
      </w:r>
    </w:p>
    <w:p w14:paraId="53597DC6" w14:textId="39EA74FE" w:rsidR="002D2C6C" w:rsidRPr="00CB058B" w:rsidRDefault="001E3428" w:rsidP="003E348C">
      <w:pPr>
        <w:pStyle w:val="Akapitzlist"/>
        <w:numPr>
          <w:ilvl w:val="0"/>
          <w:numId w:val="18"/>
        </w:numPr>
        <w:spacing w:after="0" w:line="276" w:lineRule="auto"/>
        <w:ind w:left="851" w:hanging="436"/>
        <w:jc w:val="both"/>
        <w:rPr>
          <w:rFonts w:ascii="Arial" w:hAnsi="Arial" w:cs="Arial"/>
        </w:rPr>
      </w:pPr>
      <w:r w:rsidRPr="00CB058B">
        <w:rPr>
          <w:rFonts w:ascii="Arial" w:hAnsi="Arial" w:cs="Arial"/>
        </w:rPr>
        <w:t>ś</w:t>
      </w:r>
      <w:r w:rsidR="002D2C6C" w:rsidRPr="00CB058B">
        <w:rPr>
          <w:rFonts w:ascii="Arial" w:hAnsi="Arial" w:cs="Arial"/>
        </w:rPr>
        <w:t>rodki trwałe i pozostałe środki trwałe przyjmuje się do ksiąg rachunkowych w cenie nabycia lub po koszcie wytworzenia</w:t>
      </w:r>
      <w:r w:rsidR="0033216F" w:rsidRPr="00CB058B">
        <w:rPr>
          <w:rFonts w:ascii="Arial" w:hAnsi="Arial" w:cs="Arial"/>
        </w:rPr>
        <w:t>, obejmującej</w:t>
      </w:r>
      <w:r w:rsidR="004C174B" w:rsidRPr="00CB058B">
        <w:rPr>
          <w:rFonts w:ascii="Arial" w:hAnsi="Arial" w:cs="Arial"/>
        </w:rPr>
        <w:t xml:space="preserve"> </w:t>
      </w:r>
      <w:r w:rsidR="003E05ED" w:rsidRPr="00CB058B">
        <w:rPr>
          <w:rFonts w:ascii="Arial" w:hAnsi="Arial" w:cs="Arial"/>
        </w:rPr>
        <w:t xml:space="preserve">również </w:t>
      </w:r>
      <w:r w:rsidR="004C174B" w:rsidRPr="00CB058B">
        <w:rPr>
          <w:rFonts w:ascii="Arial" w:hAnsi="Arial" w:cs="Arial"/>
        </w:rPr>
        <w:t>m</w:t>
      </w:r>
      <w:r w:rsidR="003E05ED" w:rsidRPr="00CB058B">
        <w:rPr>
          <w:rFonts w:ascii="Arial" w:hAnsi="Arial" w:cs="Arial"/>
        </w:rPr>
        <w:t>.</w:t>
      </w:r>
      <w:r w:rsidR="004C174B" w:rsidRPr="00CB058B">
        <w:rPr>
          <w:rFonts w:ascii="Arial" w:hAnsi="Arial" w:cs="Arial"/>
        </w:rPr>
        <w:t xml:space="preserve"> in</w:t>
      </w:r>
      <w:r w:rsidR="003E05ED" w:rsidRPr="00CB058B">
        <w:rPr>
          <w:rFonts w:ascii="Arial" w:hAnsi="Arial" w:cs="Arial"/>
        </w:rPr>
        <w:t>.</w:t>
      </w:r>
      <w:r w:rsidR="0033216F" w:rsidRPr="00CB058B">
        <w:rPr>
          <w:rFonts w:ascii="Arial" w:hAnsi="Arial" w:cs="Arial"/>
        </w:rPr>
        <w:t xml:space="preserve"> koszt obsługi zobowiązań zaciągniętych i wykorzystanych w celu ich finansowania za okres budżetowy, montażu i przystosowania.</w:t>
      </w:r>
      <w:r w:rsidR="002D2C6C" w:rsidRPr="00CB058B">
        <w:rPr>
          <w:rFonts w:ascii="Arial" w:hAnsi="Arial" w:cs="Arial"/>
        </w:rPr>
        <w:t xml:space="preserve"> Do ceny nabycia zalicza się wartość podatku VAT niepodlegającego odliczeniu w przypadku zakupu środków trwałych i</w:t>
      </w:r>
      <w:r w:rsidR="003E05ED" w:rsidRPr="00CB058B">
        <w:rPr>
          <w:rFonts w:ascii="Arial" w:hAnsi="Arial" w:cs="Arial"/>
        </w:rPr>
        <w:t> </w:t>
      </w:r>
      <w:r w:rsidR="002D2C6C" w:rsidRPr="00CB058B">
        <w:rPr>
          <w:rFonts w:ascii="Arial" w:hAnsi="Arial" w:cs="Arial"/>
        </w:rPr>
        <w:t>pozostałych środków trwałych</w:t>
      </w:r>
      <w:r w:rsidR="003D3C24" w:rsidRPr="00CB058B">
        <w:rPr>
          <w:rFonts w:ascii="Arial" w:hAnsi="Arial" w:cs="Arial"/>
        </w:rPr>
        <w:t>. Cenę nabycia lub koszt wytworzenia środka trwałego powiększają koszty jego ulepszenia;</w:t>
      </w:r>
    </w:p>
    <w:p w14:paraId="5424C747" w14:textId="77777777" w:rsidR="004C174B" w:rsidRPr="00CB058B" w:rsidRDefault="001E3428" w:rsidP="003E348C">
      <w:pPr>
        <w:pStyle w:val="Akapitzlist"/>
        <w:numPr>
          <w:ilvl w:val="0"/>
          <w:numId w:val="18"/>
        </w:numPr>
        <w:spacing w:after="0" w:line="276" w:lineRule="auto"/>
        <w:ind w:left="851" w:hanging="436"/>
        <w:jc w:val="both"/>
        <w:rPr>
          <w:rFonts w:ascii="Arial" w:hAnsi="Arial" w:cs="Arial"/>
        </w:rPr>
      </w:pPr>
      <w:r w:rsidRPr="00CB058B">
        <w:rPr>
          <w:rFonts w:ascii="Arial" w:hAnsi="Arial" w:cs="Arial"/>
        </w:rPr>
        <w:t>ś</w:t>
      </w:r>
      <w:r w:rsidR="002D2C6C" w:rsidRPr="00CB058B">
        <w:rPr>
          <w:rFonts w:ascii="Arial" w:hAnsi="Arial" w:cs="Arial"/>
        </w:rPr>
        <w:t>rodki trwałe i pozostałe środki trwałe stanowiące własność Województwa Podkarpackiego otrzymane nieodpłatnie, na podstawie decyzji właściwego organu (np.: wojewoda, odpowiedni minister) są wyceniane w wartości określonej w tej decyzji;</w:t>
      </w:r>
    </w:p>
    <w:p w14:paraId="2B3AE421" w14:textId="7AAA280E" w:rsidR="002D2C6C" w:rsidRPr="00CB058B" w:rsidRDefault="002D2C6C" w:rsidP="003E348C">
      <w:pPr>
        <w:pStyle w:val="Akapitzlist"/>
        <w:numPr>
          <w:ilvl w:val="0"/>
          <w:numId w:val="18"/>
        </w:numPr>
        <w:spacing w:after="0" w:line="276" w:lineRule="auto"/>
        <w:ind w:left="851" w:hanging="436"/>
        <w:jc w:val="both"/>
        <w:rPr>
          <w:rFonts w:ascii="Arial" w:hAnsi="Arial" w:cs="Arial"/>
        </w:rPr>
      </w:pPr>
      <w:r w:rsidRPr="00CB058B">
        <w:rPr>
          <w:rFonts w:ascii="Arial" w:hAnsi="Arial" w:cs="Arial"/>
        </w:rPr>
        <w:t xml:space="preserve"> </w:t>
      </w:r>
      <w:r w:rsidR="004C174B" w:rsidRPr="00CB058B">
        <w:rPr>
          <w:rFonts w:ascii="Arial" w:hAnsi="Arial" w:cs="Arial"/>
        </w:rPr>
        <w:t xml:space="preserve">wyceny według ceny sprzedaży takiego samego lub podobnego przedmiotu dokonuje się, jeżeli nie jest możliwe ustalenie ceny nabycia składnika aktywów, </w:t>
      </w:r>
      <w:r w:rsidR="004C174B" w:rsidRPr="00CB058B">
        <w:rPr>
          <w:rFonts w:ascii="Arial" w:hAnsi="Arial" w:cs="Arial"/>
        </w:rPr>
        <w:br/>
        <w:t>a w szczególności przyjętego nieodpłatnie, w tym w drodze darowizny;</w:t>
      </w:r>
    </w:p>
    <w:p w14:paraId="3307B0DB" w14:textId="4DB99481" w:rsidR="006710FB" w:rsidRPr="00CB058B" w:rsidRDefault="001E3428" w:rsidP="003E348C">
      <w:pPr>
        <w:pStyle w:val="Akapitzlist"/>
        <w:numPr>
          <w:ilvl w:val="0"/>
          <w:numId w:val="18"/>
        </w:numPr>
        <w:spacing w:after="0" w:line="276" w:lineRule="auto"/>
        <w:ind w:left="851" w:hanging="425"/>
        <w:jc w:val="both"/>
        <w:rPr>
          <w:rFonts w:ascii="Arial" w:hAnsi="Arial" w:cs="Arial"/>
        </w:rPr>
      </w:pPr>
      <w:r w:rsidRPr="00CB058B">
        <w:rPr>
          <w:rFonts w:ascii="Arial" w:hAnsi="Arial" w:cs="Arial"/>
        </w:rPr>
        <w:t>d</w:t>
      </w:r>
      <w:r w:rsidR="006710FB" w:rsidRPr="00CB058B">
        <w:rPr>
          <w:rFonts w:ascii="Arial" w:hAnsi="Arial" w:cs="Arial"/>
        </w:rPr>
        <w:t>la środków trwałych o jednostkowej cenie nabycia powyżej 10</w:t>
      </w:r>
      <w:r w:rsidR="00F446A7" w:rsidRPr="00CB058B">
        <w:rPr>
          <w:rFonts w:ascii="Arial" w:hAnsi="Arial" w:cs="Arial"/>
        </w:rPr>
        <w:t>.</w:t>
      </w:r>
      <w:r w:rsidR="006710FB" w:rsidRPr="00CB058B">
        <w:rPr>
          <w:rFonts w:ascii="Arial" w:hAnsi="Arial" w:cs="Arial"/>
        </w:rPr>
        <w:t>000,00 zł prowadzi się ewidencję ilościowo – wartościową. Umarza się je stopniowo przy zastosowaniu stawek określonych w przepisach o podatku dochodowym od osób prawnych, stosując amortyzację liniową jednorazowo za okres całego rok</w:t>
      </w:r>
      <w:r w:rsidR="00133D8D" w:rsidRPr="00CB058B">
        <w:rPr>
          <w:rFonts w:ascii="Arial" w:hAnsi="Arial" w:cs="Arial"/>
        </w:rPr>
        <w:t>u obrotowego na dzień bilansowy;</w:t>
      </w:r>
      <w:r w:rsidR="006710FB" w:rsidRPr="00CB058B">
        <w:rPr>
          <w:rFonts w:ascii="Arial" w:hAnsi="Arial" w:cs="Arial"/>
        </w:rPr>
        <w:t xml:space="preserve"> </w:t>
      </w:r>
    </w:p>
    <w:p w14:paraId="503F4787" w14:textId="307392E0" w:rsidR="006710FB" w:rsidRPr="00CB058B" w:rsidRDefault="001E3428" w:rsidP="003E348C">
      <w:pPr>
        <w:pStyle w:val="Akapitzlist"/>
        <w:numPr>
          <w:ilvl w:val="0"/>
          <w:numId w:val="18"/>
        </w:numPr>
        <w:spacing w:after="0" w:line="276" w:lineRule="auto"/>
        <w:ind w:left="851" w:hanging="425"/>
        <w:jc w:val="both"/>
        <w:rPr>
          <w:rFonts w:ascii="Arial" w:hAnsi="Arial" w:cs="Arial"/>
        </w:rPr>
      </w:pPr>
      <w:r w:rsidRPr="00CB058B">
        <w:rPr>
          <w:rFonts w:ascii="Arial" w:hAnsi="Arial" w:cs="Arial"/>
        </w:rPr>
        <w:t>n</w:t>
      </w:r>
      <w:r w:rsidR="006710FB" w:rsidRPr="00CB058B">
        <w:rPr>
          <w:rFonts w:ascii="Arial" w:hAnsi="Arial" w:cs="Arial"/>
        </w:rPr>
        <w:t>owo przyjęte środki trwałe o jednostkowej cenie nabycia powyżej 10</w:t>
      </w:r>
      <w:r w:rsidR="00214695" w:rsidRPr="00CB058B">
        <w:rPr>
          <w:rFonts w:ascii="Arial" w:hAnsi="Arial" w:cs="Arial"/>
        </w:rPr>
        <w:t>.</w:t>
      </w:r>
      <w:r w:rsidR="006710FB" w:rsidRPr="00CB058B">
        <w:rPr>
          <w:rFonts w:ascii="Arial" w:hAnsi="Arial" w:cs="Arial"/>
        </w:rPr>
        <w:t>000,00</w:t>
      </w:r>
      <w:r w:rsidR="00214695" w:rsidRPr="00CB058B">
        <w:rPr>
          <w:rFonts w:ascii="Arial" w:hAnsi="Arial" w:cs="Arial"/>
        </w:rPr>
        <w:t xml:space="preserve"> </w:t>
      </w:r>
      <w:r w:rsidR="006710FB" w:rsidRPr="00CB058B">
        <w:rPr>
          <w:rFonts w:ascii="Arial" w:hAnsi="Arial" w:cs="Arial"/>
        </w:rPr>
        <w:t xml:space="preserve">zł umarza się począwszy od następnego miesiąca po miesiącu, w którym przyjęto </w:t>
      </w:r>
      <w:r w:rsidR="00214695" w:rsidRPr="00CB058B">
        <w:rPr>
          <w:rFonts w:ascii="Arial" w:hAnsi="Arial" w:cs="Arial"/>
        </w:rPr>
        <w:br/>
      </w:r>
      <w:r w:rsidR="006710FB" w:rsidRPr="00CB058B">
        <w:rPr>
          <w:rFonts w:ascii="Arial" w:hAnsi="Arial" w:cs="Arial"/>
        </w:rPr>
        <w:t>je do używania</w:t>
      </w:r>
      <w:r w:rsidR="00133D8D" w:rsidRPr="00CB058B">
        <w:rPr>
          <w:rFonts w:ascii="Arial" w:hAnsi="Arial" w:cs="Arial"/>
        </w:rPr>
        <w:t>;</w:t>
      </w:r>
    </w:p>
    <w:p w14:paraId="26A7E61A" w14:textId="27987078" w:rsidR="006710FB" w:rsidRPr="00CB058B" w:rsidRDefault="001E3428" w:rsidP="003E348C">
      <w:pPr>
        <w:pStyle w:val="Akapitzlist"/>
        <w:numPr>
          <w:ilvl w:val="0"/>
          <w:numId w:val="18"/>
        </w:numPr>
        <w:spacing w:after="0" w:line="276" w:lineRule="auto"/>
        <w:ind w:left="851" w:hanging="425"/>
        <w:jc w:val="both"/>
        <w:rPr>
          <w:rFonts w:ascii="Arial" w:hAnsi="Arial" w:cs="Arial"/>
        </w:rPr>
      </w:pPr>
      <w:r w:rsidRPr="00CB058B">
        <w:rPr>
          <w:rFonts w:ascii="Arial" w:hAnsi="Arial" w:cs="Arial"/>
        </w:rPr>
        <w:t>n</w:t>
      </w:r>
      <w:r w:rsidR="006710FB" w:rsidRPr="00CB058B">
        <w:rPr>
          <w:rFonts w:ascii="Arial" w:hAnsi="Arial" w:cs="Arial"/>
        </w:rPr>
        <w:t>ie umarz</w:t>
      </w:r>
      <w:r w:rsidR="00133D8D" w:rsidRPr="00CB058B">
        <w:rPr>
          <w:rFonts w:ascii="Arial" w:hAnsi="Arial" w:cs="Arial"/>
        </w:rPr>
        <w:t>a się gruntów oraz dóbr kultury;</w:t>
      </w:r>
    </w:p>
    <w:p w14:paraId="1233480B" w14:textId="4BCD46CF" w:rsidR="006710FB" w:rsidRPr="00CB058B" w:rsidRDefault="001E3428" w:rsidP="003E348C">
      <w:pPr>
        <w:pStyle w:val="Akapitzlist"/>
        <w:numPr>
          <w:ilvl w:val="0"/>
          <w:numId w:val="18"/>
        </w:numPr>
        <w:spacing w:after="0" w:line="276" w:lineRule="auto"/>
        <w:ind w:left="851" w:hanging="425"/>
        <w:jc w:val="both"/>
        <w:rPr>
          <w:rFonts w:ascii="Arial" w:hAnsi="Arial" w:cs="Arial"/>
        </w:rPr>
      </w:pPr>
      <w:r w:rsidRPr="00CB058B">
        <w:rPr>
          <w:rFonts w:ascii="Arial" w:hAnsi="Arial" w:cs="Arial"/>
        </w:rPr>
        <w:t>o</w:t>
      </w:r>
      <w:r w:rsidR="006710FB" w:rsidRPr="00CB058B">
        <w:rPr>
          <w:rFonts w:ascii="Arial" w:hAnsi="Arial" w:cs="Arial"/>
        </w:rPr>
        <w:t xml:space="preserve">d wartości początkowej prawa użytkowania wieczystego gruntu dokonuje </w:t>
      </w:r>
      <w:r w:rsidR="00214695" w:rsidRPr="00CB058B">
        <w:rPr>
          <w:rFonts w:ascii="Arial" w:hAnsi="Arial" w:cs="Arial"/>
        </w:rPr>
        <w:br/>
      </w:r>
      <w:r w:rsidR="006710FB" w:rsidRPr="00CB058B">
        <w:rPr>
          <w:rFonts w:ascii="Arial" w:hAnsi="Arial" w:cs="Arial"/>
        </w:rPr>
        <w:t>się odpisów amo</w:t>
      </w:r>
      <w:r w:rsidR="00133D8D" w:rsidRPr="00CB058B">
        <w:rPr>
          <w:rFonts w:ascii="Arial" w:hAnsi="Arial" w:cs="Arial"/>
        </w:rPr>
        <w:t>rtyzacyjnych przez okres 20 lat</w:t>
      </w:r>
      <w:r w:rsidR="00F434D4" w:rsidRPr="00CB058B">
        <w:rPr>
          <w:rFonts w:ascii="Arial" w:hAnsi="Arial" w:cs="Arial"/>
        </w:rPr>
        <w:t xml:space="preserve"> </w:t>
      </w:r>
      <w:r w:rsidR="00FA05C3" w:rsidRPr="00CB058B">
        <w:rPr>
          <w:rFonts w:ascii="Arial" w:hAnsi="Arial" w:cs="Arial"/>
        </w:rPr>
        <w:t>- roczna stawka 5%</w:t>
      </w:r>
      <w:r w:rsidR="00133D8D" w:rsidRPr="00CB058B">
        <w:rPr>
          <w:rFonts w:ascii="Arial" w:hAnsi="Arial" w:cs="Arial"/>
        </w:rPr>
        <w:t>;</w:t>
      </w:r>
    </w:p>
    <w:p w14:paraId="545F843E" w14:textId="5E1891F0" w:rsidR="006710FB" w:rsidRPr="00CB058B" w:rsidRDefault="001E3428" w:rsidP="003E348C">
      <w:pPr>
        <w:pStyle w:val="Akapitzlist"/>
        <w:numPr>
          <w:ilvl w:val="0"/>
          <w:numId w:val="18"/>
        </w:numPr>
        <w:spacing w:after="0" w:line="276" w:lineRule="auto"/>
        <w:ind w:left="851" w:hanging="425"/>
        <w:jc w:val="both"/>
        <w:rPr>
          <w:rFonts w:ascii="Arial" w:hAnsi="Arial" w:cs="Arial"/>
        </w:rPr>
      </w:pPr>
      <w:r w:rsidRPr="00CB058B">
        <w:rPr>
          <w:rFonts w:ascii="Arial" w:hAnsi="Arial" w:cs="Arial"/>
        </w:rPr>
        <w:t>w</w:t>
      </w:r>
      <w:r w:rsidR="006710FB" w:rsidRPr="00CB058B">
        <w:rPr>
          <w:rFonts w:ascii="Arial" w:hAnsi="Arial" w:cs="Arial"/>
        </w:rPr>
        <w:t>artość początkowa środków trwałych i dotychczas dokonane odpisy umorzeniowe podlegają aktualizacji wyceny zgodnie z zasadami określonymi w odrębnych przepisach, a wyniki aktua</w:t>
      </w:r>
      <w:r w:rsidR="00133D8D" w:rsidRPr="00CB058B">
        <w:rPr>
          <w:rFonts w:ascii="Arial" w:hAnsi="Arial" w:cs="Arial"/>
        </w:rPr>
        <w:t>lizacji są odnoszone na fundusz;</w:t>
      </w:r>
    </w:p>
    <w:p w14:paraId="6F612BD7" w14:textId="77F89D0F" w:rsidR="006710FB" w:rsidRPr="00CB058B" w:rsidRDefault="001E3428" w:rsidP="003E348C">
      <w:pPr>
        <w:pStyle w:val="Akapitzlist"/>
        <w:numPr>
          <w:ilvl w:val="0"/>
          <w:numId w:val="18"/>
        </w:numPr>
        <w:spacing w:after="0" w:line="276" w:lineRule="auto"/>
        <w:ind w:left="851" w:hanging="425"/>
        <w:jc w:val="both"/>
        <w:rPr>
          <w:rFonts w:ascii="Arial" w:hAnsi="Arial" w:cs="Arial"/>
        </w:rPr>
      </w:pPr>
      <w:r w:rsidRPr="00CB058B">
        <w:rPr>
          <w:rFonts w:ascii="Arial" w:hAnsi="Arial" w:cs="Arial"/>
        </w:rPr>
        <w:t>ś</w:t>
      </w:r>
      <w:r w:rsidR="006710FB" w:rsidRPr="00CB058B">
        <w:rPr>
          <w:rFonts w:ascii="Arial" w:hAnsi="Arial" w:cs="Arial"/>
        </w:rPr>
        <w:t>rodki trwałe wycenia się na dzień bilansowy według:</w:t>
      </w:r>
    </w:p>
    <w:p w14:paraId="7DDBD7D4" w14:textId="37D4FE4C" w:rsidR="006710FB" w:rsidRPr="00CB058B" w:rsidRDefault="00F77E0A" w:rsidP="005B5126">
      <w:pPr>
        <w:pStyle w:val="Akapitzlist"/>
        <w:spacing w:after="0" w:line="276" w:lineRule="auto"/>
        <w:ind w:left="851"/>
        <w:jc w:val="both"/>
        <w:rPr>
          <w:rFonts w:ascii="Arial" w:hAnsi="Arial" w:cs="Arial"/>
        </w:rPr>
      </w:pPr>
      <w:r w:rsidRPr="00CB058B">
        <w:rPr>
          <w:rFonts w:ascii="Arial" w:hAnsi="Arial" w:cs="Arial"/>
        </w:rPr>
        <w:t>-</w:t>
      </w:r>
      <w:r w:rsidR="003C7145" w:rsidRPr="00CB058B">
        <w:rPr>
          <w:rFonts w:ascii="Arial" w:hAnsi="Arial" w:cs="Arial"/>
        </w:rPr>
        <w:t xml:space="preserve"> </w:t>
      </w:r>
      <w:r w:rsidR="00133D8D" w:rsidRPr="00CB058B">
        <w:rPr>
          <w:rFonts w:ascii="Arial" w:hAnsi="Arial" w:cs="Arial"/>
        </w:rPr>
        <w:t>cen nabycia,</w:t>
      </w:r>
    </w:p>
    <w:p w14:paraId="75F3E29D" w14:textId="1DC542DC" w:rsidR="006710FB" w:rsidRPr="00CB058B" w:rsidRDefault="00F77E0A" w:rsidP="005B5126">
      <w:pPr>
        <w:spacing w:after="0" w:line="276" w:lineRule="auto"/>
        <w:ind w:left="851"/>
        <w:jc w:val="both"/>
        <w:rPr>
          <w:rFonts w:ascii="Arial" w:hAnsi="Arial" w:cs="Arial"/>
        </w:rPr>
      </w:pPr>
      <w:r w:rsidRPr="00CB058B">
        <w:rPr>
          <w:rFonts w:ascii="Arial" w:hAnsi="Arial" w:cs="Arial"/>
        </w:rPr>
        <w:t xml:space="preserve">- </w:t>
      </w:r>
      <w:r w:rsidR="00133D8D" w:rsidRPr="00CB058B">
        <w:rPr>
          <w:rFonts w:ascii="Arial" w:hAnsi="Arial" w:cs="Arial"/>
        </w:rPr>
        <w:t>kosztów wytworzenia,</w:t>
      </w:r>
    </w:p>
    <w:p w14:paraId="284991F4" w14:textId="24E34FC1" w:rsidR="006710FB" w:rsidRPr="00CB058B" w:rsidRDefault="00F77E0A" w:rsidP="005B5126">
      <w:pPr>
        <w:spacing w:after="0" w:line="276" w:lineRule="auto"/>
        <w:ind w:left="851"/>
        <w:jc w:val="both"/>
        <w:rPr>
          <w:rFonts w:ascii="Arial" w:hAnsi="Arial" w:cs="Arial"/>
        </w:rPr>
      </w:pPr>
      <w:r w:rsidRPr="00CB058B">
        <w:rPr>
          <w:rFonts w:ascii="Arial" w:hAnsi="Arial" w:cs="Arial"/>
        </w:rPr>
        <w:t xml:space="preserve">- </w:t>
      </w:r>
      <w:r w:rsidR="003E05ED" w:rsidRPr="00CB058B">
        <w:rPr>
          <w:rFonts w:ascii="Arial" w:hAnsi="Arial" w:cs="Arial"/>
        </w:rPr>
        <w:t>wartości przeszacowanej (</w:t>
      </w:r>
      <w:r w:rsidR="006710FB" w:rsidRPr="00CB058B">
        <w:rPr>
          <w:rFonts w:ascii="Arial" w:hAnsi="Arial" w:cs="Arial"/>
        </w:rPr>
        <w:t>po aktualizacji wyceny środków trwałych</w:t>
      </w:r>
      <w:r w:rsidR="00133D8D" w:rsidRPr="00CB058B">
        <w:rPr>
          <w:rFonts w:ascii="Arial" w:hAnsi="Arial" w:cs="Arial"/>
        </w:rPr>
        <w:t>),</w:t>
      </w:r>
    </w:p>
    <w:p w14:paraId="7117ACF1" w14:textId="3F776F5D" w:rsidR="006710FB" w:rsidRPr="00CB058B" w:rsidRDefault="006710FB" w:rsidP="005B5126">
      <w:pPr>
        <w:pStyle w:val="Akapitzlist"/>
        <w:spacing w:after="0" w:line="276" w:lineRule="auto"/>
        <w:ind w:left="851"/>
        <w:jc w:val="both"/>
        <w:rPr>
          <w:rFonts w:ascii="Arial" w:hAnsi="Arial" w:cs="Arial"/>
        </w:rPr>
      </w:pPr>
      <w:r w:rsidRPr="00CB058B">
        <w:rPr>
          <w:rFonts w:ascii="Arial" w:hAnsi="Arial" w:cs="Arial"/>
        </w:rPr>
        <w:t xml:space="preserve">pomniejszonych o odpisy </w:t>
      </w:r>
      <w:r w:rsidR="004C174B" w:rsidRPr="00CB058B">
        <w:rPr>
          <w:rFonts w:ascii="Arial" w:hAnsi="Arial" w:cs="Arial"/>
        </w:rPr>
        <w:t xml:space="preserve">amortyzacyjne lub </w:t>
      </w:r>
      <w:r w:rsidRPr="00CB058B">
        <w:rPr>
          <w:rFonts w:ascii="Arial" w:hAnsi="Arial" w:cs="Arial"/>
        </w:rPr>
        <w:t xml:space="preserve">umorzeniowe, a także </w:t>
      </w:r>
      <w:r w:rsidR="003E05ED" w:rsidRPr="00CB058B">
        <w:rPr>
          <w:rFonts w:ascii="Arial" w:hAnsi="Arial" w:cs="Arial"/>
        </w:rPr>
        <w:t xml:space="preserve">o </w:t>
      </w:r>
      <w:r w:rsidRPr="00CB058B">
        <w:rPr>
          <w:rFonts w:ascii="Arial" w:hAnsi="Arial" w:cs="Arial"/>
        </w:rPr>
        <w:t>odpisy z</w:t>
      </w:r>
      <w:r w:rsidR="00133D8D" w:rsidRPr="00CB058B">
        <w:rPr>
          <w:rFonts w:ascii="Arial" w:hAnsi="Arial" w:cs="Arial"/>
        </w:rPr>
        <w:t xml:space="preserve"> tytułu trwałej utraty wartości;</w:t>
      </w:r>
    </w:p>
    <w:p w14:paraId="258B6CCE" w14:textId="100CCF8D" w:rsidR="006710FB" w:rsidRPr="00CB058B" w:rsidRDefault="001E3428" w:rsidP="003E348C">
      <w:pPr>
        <w:pStyle w:val="Akapitzlist"/>
        <w:numPr>
          <w:ilvl w:val="0"/>
          <w:numId w:val="18"/>
        </w:numPr>
        <w:spacing w:after="0" w:line="276" w:lineRule="auto"/>
        <w:ind w:left="851" w:hanging="436"/>
        <w:jc w:val="both"/>
        <w:rPr>
          <w:rFonts w:ascii="Arial" w:hAnsi="Arial" w:cs="Arial"/>
        </w:rPr>
      </w:pPr>
      <w:r w:rsidRPr="00CB058B">
        <w:rPr>
          <w:rFonts w:ascii="Arial" w:hAnsi="Arial" w:cs="Arial"/>
        </w:rPr>
        <w:t>ś</w:t>
      </w:r>
      <w:r w:rsidR="006710FB" w:rsidRPr="00CB058B">
        <w:rPr>
          <w:rFonts w:ascii="Arial" w:hAnsi="Arial" w:cs="Arial"/>
        </w:rPr>
        <w:t>rodki trwałe w budowie wycenia się na dzień bilansowy w wysokości ogółu kosztów pozostających w bezpośrednim związku z ich nabyciem lub wytworzeniem, pomniejszonych o odpisy z tytułu trwałej utraty wartości</w:t>
      </w:r>
      <w:r w:rsidR="00133D8D" w:rsidRPr="00CB058B">
        <w:rPr>
          <w:rFonts w:ascii="Arial" w:hAnsi="Arial" w:cs="Arial"/>
        </w:rPr>
        <w:t>;</w:t>
      </w:r>
    </w:p>
    <w:p w14:paraId="721F7E73" w14:textId="7D8E7B64" w:rsidR="006710FB" w:rsidRPr="00CB058B" w:rsidRDefault="001E3428" w:rsidP="003E348C">
      <w:pPr>
        <w:pStyle w:val="Akapitzlist"/>
        <w:numPr>
          <w:ilvl w:val="0"/>
          <w:numId w:val="18"/>
        </w:numPr>
        <w:spacing w:after="0" w:line="276" w:lineRule="auto"/>
        <w:ind w:left="851" w:hanging="436"/>
        <w:jc w:val="both"/>
        <w:rPr>
          <w:rFonts w:ascii="Arial" w:hAnsi="Arial" w:cs="Arial"/>
        </w:rPr>
      </w:pPr>
      <w:r w:rsidRPr="00CB058B">
        <w:rPr>
          <w:rFonts w:ascii="Arial" w:hAnsi="Arial" w:cs="Arial"/>
        </w:rPr>
        <w:t>t</w:t>
      </w:r>
      <w:r w:rsidR="006710FB" w:rsidRPr="00CB058B">
        <w:rPr>
          <w:rFonts w:ascii="Arial" w:hAnsi="Arial" w:cs="Arial"/>
        </w:rPr>
        <w:t xml:space="preserve">rwała utrata wartości następuje w sytuacji dużego prawdopodobieństwa, </w:t>
      </w:r>
      <w:r w:rsidR="00214695" w:rsidRPr="00CB058B">
        <w:rPr>
          <w:rFonts w:ascii="Arial" w:hAnsi="Arial" w:cs="Arial"/>
        </w:rPr>
        <w:br/>
      </w:r>
      <w:r w:rsidR="006710FB" w:rsidRPr="00CB058B">
        <w:rPr>
          <w:rFonts w:ascii="Arial" w:hAnsi="Arial" w:cs="Arial"/>
        </w:rPr>
        <w:t xml:space="preserve">że kontrolowany składnik aktywów nie przyniesie w przyszłości w znaczącej części </w:t>
      </w:r>
      <w:r w:rsidR="00214695" w:rsidRPr="00CB058B">
        <w:rPr>
          <w:rFonts w:ascii="Arial" w:hAnsi="Arial" w:cs="Arial"/>
        </w:rPr>
        <w:br/>
      </w:r>
      <w:r w:rsidR="006710FB" w:rsidRPr="00CB058B">
        <w:rPr>
          <w:rFonts w:ascii="Arial" w:hAnsi="Arial" w:cs="Arial"/>
        </w:rPr>
        <w:t>lub w całości, przewidywanych korzyści ekonomicznych. W takim przypadku  dokonuje się odpisu aktualizacyjnego doprowadzającego wartość składnika aktywów wynikającą z ksiąg rachunkowych do wartości godziwej, a wyniki z aktualizacji odnoszone są na fundusz</w:t>
      </w:r>
      <w:r w:rsidR="00133D8D" w:rsidRPr="00CB058B">
        <w:rPr>
          <w:rFonts w:ascii="Arial" w:hAnsi="Arial" w:cs="Arial"/>
        </w:rPr>
        <w:t>;</w:t>
      </w:r>
    </w:p>
    <w:p w14:paraId="5C5B7142" w14:textId="203F65D0" w:rsidR="00E2156A" w:rsidRPr="00CB058B" w:rsidRDefault="001E3428" w:rsidP="00BF70EC">
      <w:pPr>
        <w:pStyle w:val="Akapitzlist"/>
        <w:numPr>
          <w:ilvl w:val="0"/>
          <w:numId w:val="18"/>
        </w:numPr>
        <w:spacing w:after="0" w:line="276" w:lineRule="auto"/>
        <w:ind w:left="851" w:hanging="437"/>
        <w:jc w:val="both"/>
        <w:rPr>
          <w:rFonts w:ascii="Arial" w:hAnsi="Arial" w:cs="Arial"/>
        </w:rPr>
      </w:pPr>
      <w:r w:rsidRPr="00CB058B">
        <w:rPr>
          <w:rFonts w:ascii="Arial" w:hAnsi="Arial" w:cs="Arial"/>
        </w:rPr>
        <w:lastRenderedPageBreak/>
        <w:t>d</w:t>
      </w:r>
      <w:r w:rsidR="002D2C6C" w:rsidRPr="00CB058B">
        <w:rPr>
          <w:rFonts w:ascii="Arial" w:hAnsi="Arial" w:cs="Arial"/>
        </w:rPr>
        <w:t>la maszyn i urządzeń zaliczanych do grupy 4-6 i 8 KŚT poddanych szybkiemu postępowi technicznemu liniowa stawka amortyzacji może w uzasadnionych przypadkach zostać podwyższona o współczynnik nie wyższy niż 2,0</w:t>
      </w:r>
      <w:r w:rsidR="0098794B" w:rsidRPr="00CB058B">
        <w:rPr>
          <w:rFonts w:ascii="Arial" w:hAnsi="Arial" w:cs="Arial"/>
        </w:rPr>
        <w:t>;</w:t>
      </w:r>
    </w:p>
    <w:p w14:paraId="50890D60" w14:textId="241D7362" w:rsidR="002D2C6C" w:rsidRPr="00CB058B" w:rsidRDefault="001E3428" w:rsidP="00170583">
      <w:pPr>
        <w:pStyle w:val="Akapitzlist"/>
        <w:numPr>
          <w:ilvl w:val="0"/>
          <w:numId w:val="18"/>
        </w:numPr>
        <w:spacing w:after="0" w:line="276" w:lineRule="auto"/>
        <w:ind w:left="851" w:hanging="436"/>
        <w:jc w:val="both"/>
        <w:rPr>
          <w:rFonts w:ascii="Arial" w:hAnsi="Arial" w:cs="Arial"/>
        </w:rPr>
      </w:pPr>
      <w:r w:rsidRPr="00CB058B">
        <w:rPr>
          <w:rFonts w:ascii="Arial" w:hAnsi="Arial" w:cs="Arial"/>
        </w:rPr>
        <w:t>k</w:t>
      </w:r>
      <w:r w:rsidR="002A2C57" w:rsidRPr="00CB058B">
        <w:rPr>
          <w:rFonts w:ascii="Arial" w:hAnsi="Arial" w:cs="Arial"/>
        </w:rPr>
        <w:t xml:space="preserve">woty wymienione w pkt. 2 i 3 </w:t>
      </w:r>
      <w:r w:rsidR="002D2C6C" w:rsidRPr="00CB058B">
        <w:rPr>
          <w:rFonts w:ascii="Arial" w:hAnsi="Arial" w:cs="Arial"/>
        </w:rPr>
        <w:t>ulegają zmianie w</w:t>
      </w:r>
      <w:r w:rsidR="002A2C57" w:rsidRPr="00CB058B">
        <w:rPr>
          <w:rFonts w:ascii="Arial" w:hAnsi="Arial" w:cs="Arial"/>
        </w:rPr>
        <w:t>raz ze zmianą kwoty ustalonej w </w:t>
      </w:r>
      <w:r w:rsidR="002D2C6C" w:rsidRPr="00CB058B">
        <w:rPr>
          <w:rFonts w:ascii="Arial" w:hAnsi="Arial" w:cs="Arial"/>
        </w:rPr>
        <w:t>ustawie o podat</w:t>
      </w:r>
      <w:r w:rsidR="002A2C57" w:rsidRPr="00CB058B">
        <w:rPr>
          <w:rFonts w:ascii="Arial" w:hAnsi="Arial" w:cs="Arial"/>
        </w:rPr>
        <w:t>ku dochodowym od osób prawnych</w:t>
      </w:r>
      <w:r w:rsidR="00194500" w:rsidRPr="00CB058B">
        <w:rPr>
          <w:rFonts w:ascii="Arial" w:hAnsi="Arial" w:cs="Arial"/>
        </w:rPr>
        <w:t>.</w:t>
      </w:r>
    </w:p>
    <w:p w14:paraId="6700D9B3" w14:textId="77777777" w:rsidR="00F228A9" w:rsidRPr="00CB058B" w:rsidRDefault="00F228A9" w:rsidP="00C55E9C">
      <w:pPr>
        <w:spacing w:after="0" w:line="276" w:lineRule="auto"/>
        <w:ind w:left="284" w:hanging="284"/>
        <w:jc w:val="both"/>
        <w:rPr>
          <w:rFonts w:ascii="Arial" w:hAnsi="Arial" w:cs="Arial"/>
        </w:rPr>
      </w:pPr>
    </w:p>
    <w:p w14:paraId="1DAD151D" w14:textId="140FCB96" w:rsidR="00F228A9" w:rsidRPr="00CB058B" w:rsidRDefault="00F228A9" w:rsidP="00F228A9">
      <w:pPr>
        <w:spacing w:after="0" w:line="276" w:lineRule="auto"/>
        <w:ind w:left="284" w:hanging="284"/>
        <w:jc w:val="center"/>
        <w:rPr>
          <w:rFonts w:ascii="Arial" w:hAnsi="Arial" w:cs="Arial"/>
        </w:rPr>
      </w:pPr>
      <w:r w:rsidRPr="00CB058B">
        <w:rPr>
          <w:rFonts w:ascii="Arial" w:hAnsi="Arial" w:cs="Arial"/>
        </w:rPr>
        <w:t>§ 5</w:t>
      </w:r>
    </w:p>
    <w:p w14:paraId="5817888F" w14:textId="77777777" w:rsidR="008651D3" w:rsidRPr="00CB058B" w:rsidRDefault="008651D3" w:rsidP="00F228A9">
      <w:pPr>
        <w:spacing w:after="0" w:line="276" w:lineRule="auto"/>
        <w:ind w:left="284" w:hanging="284"/>
        <w:jc w:val="center"/>
        <w:rPr>
          <w:rFonts w:ascii="Arial" w:hAnsi="Arial" w:cs="Arial"/>
        </w:rPr>
      </w:pPr>
    </w:p>
    <w:p w14:paraId="28F488D9" w14:textId="13C77C86" w:rsidR="005B5126" w:rsidRPr="00CB058B" w:rsidRDefault="00F228A9" w:rsidP="00BF70EC">
      <w:pPr>
        <w:spacing w:after="0" w:line="276" w:lineRule="auto"/>
        <w:ind w:left="284" w:hanging="284"/>
        <w:jc w:val="both"/>
        <w:rPr>
          <w:rFonts w:ascii="Arial" w:hAnsi="Arial" w:cs="Arial"/>
        </w:rPr>
      </w:pPr>
      <w:r w:rsidRPr="00CB058B">
        <w:rPr>
          <w:rFonts w:ascii="Arial" w:hAnsi="Arial" w:cs="Arial"/>
        </w:rPr>
        <w:t>Należności długoterminowe</w:t>
      </w:r>
    </w:p>
    <w:p w14:paraId="23296B15" w14:textId="77777777" w:rsidR="00B468C9" w:rsidRPr="00CB058B" w:rsidRDefault="00B468C9" w:rsidP="00BF70EC">
      <w:pPr>
        <w:spacing w:after="0" w:line="276" w:lineRule="auto"/>
        <w:ind w:left="284" w:hanging="284"/>
        <w:jc w:val="both"/>
        <w:rPr>
          <w:rFonts w:ascii="Arial" w:hAnsi="Arial" w:cs="Arial"/>
        </w:rPr>
      </w:pPr>
    </w:p>
    <w:p w14:paraId="25D95FC3" w14:textId="1C741EDF" w:rsidR="00495E87" w:rsidRPr="00CB058B" w:rsidRDefault="00495E87" w:rsidP="00A75A14">
      <w:pPr>
        <w:pStyle w:val="Akapitzlist"/>
        <w:numPr>
          <w:ilvl w:val="0"/>
          <w:numId w:val="29"/>
        </w:numPr>
        <w:spacing w:after="0" w:line="276" w:lineRule="auto"/>
        <w:ind w:left="426" w:hanging="283"/>
        <w:jc w:val="both"/>
        <w:rPr>
          <w:rFonts w:ascii="Arial" w:hAnsi="Arial" w:cs="Arial"/>
        </w:rPr>
      </w:pPr>
      <w:r w:rsidRPr="00CB058B">
        <w:rPr>
          <w:rFonts w:ascii="Arial" w:hAnsi="Arial" w:cs="Arial"/>
        </w:rPr>
        <w:t>Należności długoterminowe to należności, których termin zapadalności przypada w okresie dłuższym niż 12 miesięcy, licząc od dnia bilansowego.</w:t>
      </w:r>
    </w:p>
    <w:p w14:paraId="0E813210" w14:textId="586EA141" w:rsidR="00495E87" w:rsidRPr="00CB058B" w:rsidRDefault="00495E87" w:rsidP="00A75A14">
      <w:pPr>
        <w:pStyle w:val="Akapitzlist"/>
        <w:numPr>
          <w:ilvl w:val="0"/>
          <w:numId w:val="29"/>
        </w:numPr>
        <w:spacing w:after="0" w:line="276" w:lineRule="auto"/>
        <w:ind w:left="426" w:hanging="283"/>
        <w:jc w:val="both"/>
        <w:rPr>
          <w:rFonts w:ascii="Arial" w:hAnsi="Arial" w:cs="Arial"/>
        </w:rPr>
      </w:pPr>
      <w:r w:rsidRPr="00CB058B">
        <w:rPr>
          <w:rFonts w:ascii="Arial" w:hAnsi="Arial" w:cs="Arial"/>
        </w:rPr>
        <w:t>Należności długoterminowe na dzień powstania wycenia się według wartości nominalnej, natomiast na dzień bilansowy w kwocie wymaganej zapłaty</w:t>
      </w:r>
      <w:r w:rsidR="00BB46AD" w:rsidRPr="00CB058B">
        <w:rPr>
          <w:rFonts w:ascii="Arial" w:hAnsi="Arial" w:cs="Arial"/>
        </w:rPr>
        <w:t>.</w:t>
      </w:r>
      <w:r w:rsidRPr="00CB058B">
        <w:rPr>
          <w:rFonts w:ascii="Arial" w:hAnsi="Arial" w:cs="Arial"/>
        </w:rPr>
        <w:t xml:space="preserve"> </w:t>
      </w:r>
    </w:p>
    <w:p w14:paraId="46CE20BA" w14:textId="06196286" w:rsidR="00495E87" w:rsidRPr="00CB058B" w:rsidRDefault="00495E87" w:rsidP="00A75A14">
      <w:pPr>
        <w:pStyle w:val="Akapitzlist"/>
        <w:numPr>
          <w:ilvl w:val="0"/>
          <w:numId w:val="29"/>
        </w:numPr>
        <w:spacing w:after="0" w:line="276" w:lineRule="auto"/>
        <w:ind w:left="426" w:hanging="283"/>
        <w:jc w:val="both"/>
        <w:rPr>
          <w:rFonts w:ascii="Arial" w:hAnsi="Arial" w:cs="Arial"/>
        </w:rPr>
      </w:pPr>
      <w:r w:rsidRPr="00CB058B">
        <w:rPr>
          <w:rFonts w:ascii="Arial" w:hAnsi="Arial" w:cs="Arial"/>
        </w:rPr>
        <w:t>Należności wyrażone w walutach obcych wycenia się na dzień bilansowy w</w:t>
      </w:r>
      <w:r w:rsidR="00C41072" w:rsidRPr="00CB058B">
        <w:rPr>
          <w:rFonts w:ascii="Arial" w:hAnsi="Arial" w:cs="Arial"/>
        </w:rPr>
        <w:t>edłu</w:t>
      </w:r>
      <w:r w:rsidRPr="00CB058B">
        <w:rPr>
          <w:rFonts w:ascii="Arial" w:hAnsi="Arial" w:cs="Arial"/>
        </w:rPr>
        <w:t>g obowiązującego na ten dzień kursu średniego ogłoszonego dla danej waluty przez NBP.</w:t>
      </w:r>
    </w:p>
    <w:p w14:paraId="2ABC90E1" w14:textId="090605D7" w:rsidR="00495E87" w:rsidRPr="00CB058B" w:rsidRDefault="00DC35AB" w:rsidP="00E61CD0">
      <w:pPr>
        <w:pStyle w:val="Akapitzlist"/>
        <w:spacing w:after="0" w:line="360" w:lineRule="auto"/>
        <w:ind w:left="284"/>
        <w:jc w:val="both"/>
        <w:rPr>
          <w:rFonts w:ascii="Arial" w:hAnsi="Arial" w:cs="Arial"/>
          <w:strike/>
        </w:rPr>
      </w:pPr>
      <w:r w:rsidRPr="00CB058B">
        <w:rPr>
          <w:rFonts w:ascii="Arial" w:hAnsi="Arial" w:cs="Arial"/>
          <w:strike/>
        </w:rPr>
        <w:t xml:space="preserve"> </w:t>
      </w:r>
    </w:p>
    <w:p w14:paraId="3D01E8FF" w14:textId="78BEC762" w:rsidR="00F228A9" w:rsidRPr="00CB058B" w:rsidRDefault="00F228A9" w:rsidP="00414EF0">
      <w:pPr>
        <w:spacing w:after="0" w:line="276" w:lineRule="auto"/>
        <w:ind w:left="284" w:hanging="284"/>
        <w:jc w:val="center"/>
        <w:rPr>
          <w:rFonts w:ascii="Arial" w:hAnsi="Arial" w:cs="Arial"/>
        </w:rPr>
      </w:pPr>
      <w:r w:rsidRPr="00CB058B">
        <w:rPr>
          <w:rFonts w:ascii="Arial" w:hAnsi="Arial" w:cs="Arial"/>
        </w:rPr>
        <w:t>§ 6</w:t>
      </w:r>
    </w:p>
    <w:p w14:paraId="19DEB929" w14:textId="77777777" w:rsidR="008651D3" w:rsidRPr="00CB058B" w:rsidRDefault="008651D3" w:rsidP="00414EF0">
      <w:pPr>
        <w:spacing w:after="0" w:line="276" w:lineRule="auto"/>
        <w:ind w:left="284" w:hanging="284"/>
        <w:jc w:val="center"/>
        <w:rPr>
          <w:rFonts w:ascii="Arial" w:hAnsi="Arial" w:cs="Arial"/>
        </w:rPr>
      </w:pPr>
    </w:p>
    <w:p w14:paraId="0D545EA0" w14:textId="51CF507A" w:rsidR="00F228A9" w:rsidRPr="00CB058B" w:rsidRDefault="00F228A9" w:rsidP="00BF70EC">
      <w:pPr>
        <w:spacing w:after="0" w:line="276" w:lineRule="auto"/>
        <w:ind w:left="284" w:hanging="284"/>
        <w:jc w:val="both"/>
        <w:rPr>
          <w:rFonts w:ascii="Arial" w:hAnsi="Arial" w:cs="Arial"/>
        </w:rPr>
      </w:pPr>
      <w:r w:rsidRPr="00CB058B">
        <w:rPr>
          <w:rFonts w:ascii="Arial" w:hAnsi="Arial" w:cs="Arial"/>
        </w:rPr>
        <w:t>Długoterminowe aktywa finansowe</w:t>
      </w:r>
    </w:p>
    <w:p w14:paraId="06FDB6C2" w14:textId="77777777" w:rsidR="00B468C9" w:rsidRPr="00CB058B" w:rsidRDefault="00B468C9" w:rsidP="00BF70EC">
      <w:pPr>
        <w:spacing w:after="0" w:line="276" w:lineRule="auto"/>
        <w:ind w:left="284" w:hanging="284"/>
        <w:jc w:val="both"/>
        <w:rPr>
          <w:rFonts w:ascii="Arial" w:hAnsi="Arial" w:cs="Arial"/>
        </w:rPr>
      </w:pPr>
    </w:p>
    <w:p w14:paraId="5EC60E5F" w14:textId="77777777" w:rsidR="00DC35AB" w:rsidRPr="00CB058B" w:rsidRDefault="00DC35AB" w:rsidP="00A75A14">
      <w:pPr>
        <w:pStyle w:val="Akapitzlist"/>
        <w:numPr>
          <w:ilvl w:val="0"/>
          <w:numId w:val="30"/>
        </w:numPr>
        <w:spacing w:after="0" w:line="276" w:lineRule="auto"/>
        <w:ind w:left="426" w:hanging="283"/>
        <w:jc w:val="both"/>
        <w:rPr>
          <w:rFonts w:ascii="Arial" w:hAnsi="Arial" w:cs="Arial"/>
        </w:rPr>
      </w:pPr>
      <w:r w:rsidRPr="00CB058B">
        <w:rPr>
          <w:rFonts w:ascii="Arial" w:hAnsi="Arial" w:cs="Arial"/>
        </w:rPr>
        <w:t>Długoterminowe aktywa finansowe to rozumiane zgodnie z ustawą o rachunkowości inwestycje długoterminowe. Obejmują w szczególności akcje i udziały w obcych podmiotach gospodarczych.</w:t>
      </w:r>
    </w:p>
    <w:p w14:paraId="6F223CC2" w14:textId="5D3161E0" w:rsidR="00DC35AB" w:rsidRPr="00CB058B" w:rsidRDefault="00DC35AB" w:rsidP="00A75A14">
      <w:pPr>
        <w:pStyle w:val="Akapitzlist"/>
        <w:numPr>
          <w:ilvl w:val="0"/>
          <w:numId w:val="30"/>
        </w:numPr>
        <w:spacing w:after="0" w:line="276" w:lineRule="auto"/>
        <w:ind w:left="426" w:hanging="283"/>
        <w:jc w:val="both"/>
        <w:rPr>
          <w:rFonts w:ascii="Arial" w:hAnsi="Arial" w:cs="Arial"/>
        </w:rPr>
      </w:pPr>
      <w:r w:rsidRPr="00CB058B">
        <w:rPr>
          <w:rFonts w:ascii="Arial" w:hAnsi="Arial" w:cs="Arial"/>
        </w:rPr>
        <w:t>Na dzień bilansowy udziały i akcje wycenia się w cenie ich nabycia pomniejszonej o odpisy z tytułu trwałej utraty wartości.</w:t>
      </w:r>
    </w:p>
    <w:p w14:paraId="0F81CE0C" w14:textId="77777777" w:rsidR="00DC35AB" w:rsidRPr="00CB058B" w:rsidRDefault="00DC35AB" w:rsidP="00A75A14">
      <w:pPr>
        <w:pStyle w:val="Akapitzlist"/>
        <w:numPr>
          <w:ilvl w:val="0"/>
          <w:numId w:val="30"/>
        </w:numPr>
        <w:spacing w:after="0" w:line="276" w:lineRule="auto"/>
        <w:ind w:left="426" w:hanging="283"/>
        <w:jc w:val="both"/>
        <w:rPr>
          <w:rFonts w:ascii="Arial" w:hAnsi="Arial" w:cs="Arial"/>
        </w:rPr>
      </w:pPr>
      <w:r w:rsidRPr="00CB058B">
        <w:rPr>
          <w:rFonts w:ascii="Arial" w:hAnsi="Arial" w:cs="Arial"/>
        </w:rPr>
        <w:t>Wycena przychodu poszczególnych akcji nabywanych w tej samej spółce</w:t>
      </w:r>
      <w:r w:rsidRPr="00CB058B">
        <w:rPr>
          <w:rFonts w:ascii="Arial" w:hAnsi="Arial" w:cs="Arial"/>
        </w:rPr>
        <w:br/>
        <w:t>w różnych terminach po różnych cenach następuje po indywidualnych cenach nabycia, natomiast ich rozchód ustala się według cen akcji nabytych najwcześniej.</w:t>
      </w:r>
    </w:p>
    <w:p w14:paraId="0421EAEE" w14:textId="01CD248E" w:rsidR="00DC35AB" w:rsidRPr="00CB058B" w:rsidRDefault="00DC35AB" w:rsidP="00A75A14">
      <w:pPr>
        <w:pStyle w:val="Akapitzlist"/>
        <w:numPr>
          <w:ilvl w:val="0"/>
          <w:numId w:val="30"/>
        </w:numPr>
        <w:spacing w:after="0" w:line="276" w:lineRule="auto"/>
        <w:ind w:left="426" w:hanging="283"/>
        <w:jc w:val="both"/>
        <w:rPr>
          <w:rFonts w:ascii="Arial" w:hAnsi="Arial" w:cs="Arial"/>
        </w:rPr>
      </w:pPr>
      <w:r w:rsidRPr="00CB058B">
        <w:rPr>
          <w:rFonts w:ascii="Arial" w:hAnsi="Arial" w:cs="Arial"/>
        </w:rPr>
        <w:t>Trwała utrata wartości zachodzi, gdy istnieje duże prawdopodobieństwo, że kontrolowany</w:t>
      </w:r>
      <w:r w:rsidR="0091428F" w:rsidRPr="00CB058B">
        <w:rPr>
          <w:rFonts w:ascii="Arial" w:hAnsi="Arial" w:cs="Arial"/>
        </w:rPr>
        <w:t xml:space="preserve"> </w:t>
      </w:r>
      <w:r w:rsidRPr="00CB058B">
        <w:rPr>
          <w:rFonts w:ascii="Arial" w:hAnsi="Arial" w:cs="Arial"/>
        </w:rPr>
        <w:t>przez jednostkę składnik aktywów nie przyniesie w przyszłości, w znaczącej części lub w</w:t>
      </w:r>
      <w:r w:rsidR="00AE0C06" w:rsidRPr="00CB058B">
        <w:rPr>
          <w:rFonts w:ascii="Arial" w:hAnsi="Arial" w:cs="Arial"/>
        </w:rPr>
        <w:t> </w:t>
      </w:r>
      <w:r w:rsidRPr="00CB058B">
        <w:rPr>
          <w:rFonts w:ascii="Arial" w:hAnsi="Arial" w:cs="Arial"/>
        </w:rPr>
        <w:t>całości, przewidywanych korzyści ekonomicznych.</w:t>
      </w:r>
    </w:p>
    <w:p w14:paraId="71046623" w14:textId="257DC960" w:rsidR="002516C3" w:rsidRPr="00CB058B" w:rsidRDefault="002516C3" w:rsidP="00A75A14">
      <w:pPr>
        <w:pStyle w:val="Akapitzlist"/>
        <w:numPr>
          <w:ilvl w:val="0"/>
          <w:numId w:val="30"/>
        </w:numPr>
        <w:spacing w:after="0" w:line="276" w:lineRule="auto"/>
        <w:ind w:left="426"/>
        <w:jc w:val="both"/>
        <w:rPr>
          <w:rFonts w:ascii="Arial" w:hAnsi="Arial" w:cs="Arial"/>
        </w:rPr>
      </w:pPr>
      <w:r w:rsidRPr="00CB058B">
        <w:rPr>
          <w:rFonts w:ascii="Arial" w:hAnsi="Arial" w:cs="Arial"/>
        </w:rPr>
        <w:t>Odpis tworzy się gdy spółka została postawiona w stan upadłości, likwidacji, posiada ujemne kapitały własne, ma niższe kapitały własne od kapitału podstawowego</w:t>
      </w:r>
      <w:r w:rsidR="005E3C37" w:rsidRPr="00CB058B">
        <w:rPr>
          <w:rFonts w:ascii="Arial" w:hAnsi="Arial" w:cs="Arial"/>
        </w:rPr>
        <w:t>, poniosła straty przewyższające narastająco sumę kapitał</w:t>
      </w:r>
      <w:r w:rsidR="00EA3072" w:rsidRPr="00CB058B">
        <w:rPr>
          <w:rFonts w:ascii="Arial" w:hAnsi="Arial" w:cs="Arial"/>
        </w:rPr>
        <w:t>ów</w:t>
      </w:r>
      <w:r w:rsidR="005E3C37" w:rsidRPr="00CB058B">
        <w:rPr>
          <w:rFonts w:ascii="Arial" w:hAnsi="Arial" w:cs="Arial"/>
        </w:rPr>
        <w:t xml:space="preserve"> zapasowego i rezerwowych oraz połowę kapitału zakładowego (dla spółki z ograniczoną odpowiedzialnością), sumę kapitałów zapasowego i rezerwowych oraz jedna trzecią kapitału zakładowego (dla spółki akcyjnej), wystąpiły inne okoliczności uzasadniające dokonanie odpisu</w:t>
      </w:r>
      <w:r w:rsidR="000527B7" w:rsidRPr="00CB058B">
        <w:rPr>
          <w:rFonts w:ascii="Arial" w:hAnsi="Arial" w:cs="Arial"/>
        </w:rPr>
        <w:t>, np. narastające straty netto</w:t>
      </w:r>
      <w:r w:rsidR="005E3C37" w:rsidRPr="00CB058B">
        <w:rPr>
          <w:rFonts w:ascii="Arial" w:hAnsi="Arial" w:cs="Arial"/>
        </w:rPr>
        <w:t>. W zależności od w/w sytuacji odpisem z tytułu trwałej utraty wartości obejmuje się całość lub część posiadanych udziałów lub akcji. Przy ustaleniu odpisu uwzględnia się również niezarejestrowany kapitał spółki. Wniesiony do spółki wkład kapitałowy do czasu zarejestrowania go w KRS stanowi należności długoterminowe z tytułu nabycia udziałów i akcji.</w:t>
      </w:r>
    </w:p>
    <w:p w14:paraId="607981E1" w14:textId="4AE571E4" w:rsidR="00C31D33" w:rsidRPr="00CB058B" w:rsidRDefault="00F712AD" w:rsidP="00A75A14">
      <w:pPr>
        <w:pStyle w:val="Akapitzlist"/>
        <w:numPr>
          <w:ilvl w:val="0"/>
          <w:numId w:val="30"/>
        </w:numPr>
        <w:spacing w:after="0" w:line="276" w:lineRule="auto"/>
        <w:ind w:left="426"/>
        <w:jc w:val="both"/>
        <w:rPr>
          <w:rFonts w:ascii="Arial" w:hAnsi="Arial" w:cs="Arial"/>
        </w:rPr>
      </w:pPr>
      <w:r w:rsidRPr="00CB058B">
        <w:rPr>
          <w:rFonts w:ascii="Arial" w:hAnsi="Arial" w:cs="Arial"/>
        </w:rPr>
        <w:t>Sporządza się</w:t>
      </w:r>
      <w:r w:rsidR="00C31D33" w:rsidRPr="00CB058B">
        <w:rPr>
          <w:rFonts w:ascii="Arial" w:hAnsi="Arial" w:cs="Arial"/>
        </w:rPr>
        <w:t xml:space="preserve"> ewidencję udziałów</w:t>
      </w:r>
      <w:r w:rsidR="00496CBC" w:rsidRPr="00CB058B">
        <w:rPr>
          <w:rFonts w:ascii="Arial" w:hAnsi="Arial" w:cs="Arial"/>
        </w:rPr>
        <w:t xml:space="preserve"> i </w:t>
      </w:r>
      <w:r w:rsidR="00C31D33" w:rsidRPr="00CB058B">
        <w:rPr>
          <w:rFonts w:ascii="Arial" w:hAnsi="Arial" w:cs="Arial"/>
        </w:rPr>
        <w:t>akcji</w:t>
      </w:r>
      <w:r w:rsidR="00496CBC" w:rsidRPr="00CB058B">
        <w:rPr>
          <w:rFonts w:ascii="Arial" w:hAnsi="Arial" w:cs="Arial"/>
        </w:rPr>
        <w:t xml:space="preserve"> posiadanych przez </w:t>
      </w:r>
      <w:r w:rsidR="00C31D33" w:rsidRPr="00CB058B">
        <w:rPr>
          <w:rFonts w:ascii="Arial" w:hAnsi="Arial" w:cs="Arial"/>
        </w:rPr>
        <w:t>Województw</w:t>
      </w:r>
      <w:r w:rsidR="00496CBC" w:rsidRPr="00CB058B">
        <w:rPr>
          <w:rFonts w:ascii="Arial" w:hAnsi="Arial" w:cs="Arial"/>
        </w:rPr>
        <w:t>o</w:t>
      </w:r>
      <w:r w:rsidR="00C31D33" w:rsidRPr="00CB058B">
        <w:rPr>
          <w:rFonts w:ascii="Arial" w:hAnsi="Arial" w:cs="Arial"/>
        </w:rPr>
        <w:t xml:space="preserve"> Podkarpackie w </w:t>
      </w:r>
      <w:r w:rsidR="00496CBC" w:rsidRPr="00CB058B">
        <w:rPr>
          <w:rFonts w:ascii="Arial" w:hAnsi="Arial" w:cs="Arial"/>
        </w:rPr>
        <w:t>s</w:t>
      </w:r>
      <w:r w:rsidR="00C31D33" w:rsidRPr="00CB058B">
        <w:rPr>
          <w:rFonts w:ascii="Arial" w:hAnsi="Arial" w:cs="Arial"/>
        </w:rPr>
        <w:t xml:space="preserve">półkach według stanu na dzień kończący rok obrotowy </w:t>
      </w:r>
      <w:r w:rsidR="009165B8" w:rsidRPr="00CB058B">
        <w:rPr>
          <w:rFonts w:ascii="Arial" w:hAnsi="Arial" w:cs="Arial"/>
        </w:rPr>
        <w:t xml:space="preserve">wraz z analizą trwałej utraty wartości akcji i udziałów w formie </w:t>
      </w:r>
      <w:r w:rsidR="00C5208A" w:rsidRPr="00CB058B">
        <w:rPr>
          <w:rFonts w:ascii="Arial" w:hAnsi="Arial" w:cs="Arial"/>
        </w:rPr>
        <w:t>wartościowej i</w:t>
      </w:r>
      <w:r w:rsidR="007E73B7" w:rsidRPr="00CB058B">
        <w:rPr>
          <w:rFonts w:ascii="Arial" w:hAnsi="Arial" w:cs="Arial"/>
        </w:rPr>
        <w:t> </w:t>
      </w:r>
      <w:r w:rsidR="009165B8" w:rsidRPr="00CB058B">
        <w:rPr>
          <w:rFonts w:ascii="Arial" w:hAnsi="Arial" w:cs="Arial"/>
        </w:rPr>
        <w:t>opisowej</w:t>
      </w:r>
      <w:r w:rsidR="00496CBC" w:rsidRPr="00CB058B">
        <w:rPr>
          <w:rFonts w:ascii="Arial" w:hAnsi="Arial" w:cs="Arial"/>
        </w:rPr>
        <w:t xml:space="preserve"> </w:t>
      </w:r>
      <w:r w:rsidR="009165B8" w:rsidRPr="00CB058B">
        <w:rPr>
          <w:rFonts w:ascii="Arial" w:hAnsi="Arial" w:cs="Arial"/>
        </w:rPr>
        <w:t xml:space="preserve">stanowiącej podsumowanie kondycji finansowej poszczególnych </w:t>
      </w:r>
      <w:r w:rsidR="00496CBC" w:rsidRPr="00CB058B">
        <w:rPr>
          <w:rFonts w:ascii="Arial" w:hAnsi="Arial" w:cs="Arial"/>
        </w:rPr>
        <w:t>spółek</w:t>
      </w:r>
      <w:r w:rsidR="009165B8" w:rsidRPr="00CB058B">
        <w:rPr>
          <w:rFonts w:ascii="Arial" w:hAnsi="Arial" w:cs="Arial"/>
        </w:rPr>
        <w:t>.</w:t>
      </w:r>
    </w:p>
    <w:p w14:paraId="2D2F1C3E" w14:textId="50C35519" w:rsidR="00676F18" w:rsidRPr="00CB058B" w:rsidRDefault="00676F18" w:rsidP="00A75A14">
      <w:pPr>
        <w:pStyle w:val="Akapitzlist"/>
        <w:numPr>
          <w:ilvl w:val="0"/>
          <w:numId w:val="30"/>
        </w:numPr>
        <w:spacing w:after="0" w:line="276" w:lineRule="auto"/>
        <w:ind w:left="426"/>
        <w:jc w:val="both"/>
        <w:rPr>
          <w:rFonts w:ascii="Arial" w:hAnsi="Arial" w:cs="Arial"/>
        </w:rPr>
      </w:pPr>
      <w:r w:rsidRPr="00CB058B">
        <w:rPr>
          <w:rFonts w:ascii="Arial" w:hAnsi="Arial" w:cs="Arial"/>
        </w:rPr>
        <w:lastRenderedPageBreak/>
        <w:t xml:space="preserve">Odpisów aktualizujących akcje i udziały dokonuje się na podstawie </w:t>
      </w:r>
      <w:r w:rsidR="00250770" w:rsidRPr="00CB058B">
        <w:rPr>
          <w:rFonts w:ascii="Arial" w:hAnsi="Arial" w:cs="Arial"/>
        </w:rPr>
        <w:t>analiz</w:t>
      </w:r>
      <w:r w:rsidRPr="00CB058B">
        <w:rPr>
          <w:rFonts w:ascii="Arial" w:hAnsi="Arial" w:cs="Arial"/>
        </w:rPr>
        <w:t xml:space="preserve">, o których mowa w pkt. </w:t>
      </w:r>
      <w:r w:rsidR="00E5771B" w:rsidRPr="00CB058B">
        <w:rPr>
          <w:rFonts w:ascii="Arial" w:hAnsi="Arial" w:cs="Arial"/>
        </w:rPr>
        <w:t>6</w:t>
      </w:r>
      <w:r w:rsidRPr="00CB058B">
        <w:rPr>
          <w:rFonts w:ascii="Arial" w:hAnsi="Arial" w:cs="Arial"/>
        </w:rPr>
        <w:t>. Odpisów aktualizujących długoterminowe aktywa finansowe (konto 073) dokonuje się w korespondencji z kontem 751 – koszty finansowe.</w:t>
      </w:r>
    </w:p>
    <w:p w14:paraId="2CDE8992" w14:textId="38981618" w:rsidR="00F712AD" w:rsidRPr="00CB058B" w:rsidRDefault="00F712AD" w:rsidP="00A75A14">
      <w:pPr>
        <w:pStyle w:val="Akapitzlist"/>
        <w:numPr>
          <w:ilvl w:val="0"/>
          <w:numId w:val="30"/>
        </w:numPr>
        <w:spacing w:after="0" w:line="276" w:lineRule="auto"/>
        <w:ind w:left="426"/>
        <w:jc w:val="both"/>
        <w:rPr>
          <w:rFonts w:ascii="Arial" w:hAnsi="Arial" w:cs="Arial"/>
        </w:rPr>
      </w:pPr>
      <w:r w:rsidRPr="00CB058B">
        <w:rPr>
          <w:rFonts w:ascii="Arial" w:hAnsi="Arial" w:cs="Arial"/>
        </w:rPr>
        <w:t>Odpisy aktualizujące mogą być rozwiązane, jeżeli ustanie przyczyna, dla której ich dokonano, wówczas równowartość całości lub odpowiedniej części uprzednio dokonanego odpisu aktualizującego zwiększa wartość aktywów finansowych (konto 073) w korespondencji z kontem 750 - przychody finansowe.</w:t>
      </w:r>
    </w:p>
    <w:p w14:paraId="039571CF" w14:textId="77777777" w:rsidR="00DC35AB" w:rsidRPr="00CB058B" w:rsidRDefault="00DC35AB" w:rsidP="00C55E9C">
      <w:pPr>
        <w:spacing w:after="0" w:line="276" w:lineRule="auto"/>
        <w:ind w:left="284" w:hanging="284"/>
        <w:jc w:val="both"/>
        <w:rPr>
          <w:rFonts w:ascii="Arial" w:hAnsi="Arial" w:cs="Arial"/>
        </w:rPr>
      </w:pPr>
    </w:p>
    <w:p w14:paraId="61DE7CCC" w14:textId="390811A2" w:rsidR="00F228A9" w:rsidRPr="00CB058B" w:rsidRDefault="00F228A9" w:rsidP="00414EF0">
      <w:pPr>
        <w:spacing w:after="0" w:line="276" w:lineRule="auto"/>
        <w:ind w:left="284" w:hanging="284"/>
        <w:jc w:val="center"/>
        <w:rPr>
          <w:rFonts w:ascii="Arial" w:hAnsi="Arial" w:cs="Arial"/>
        </w:rPr>
      </w:pPr>
      <w:r w:rsidRPr="00CB058B">
        <w:rPr>
          <w:rFonts w:ascii="Arial" w:hAnsi="Arial" w:cs="Arial"/>
        </w:rPr>
        <w:t>§ 7</w:t>
      </w:r>
    </w:p>
    <w:p w14:paraId="7179543D" w14:textId="77777777" w:rsidR="008651D3" w:rsidRPr="00CB058B" w:rsidRDefault="008651D3" w:rsidP="00414EF0">
      <w:pPr>
        <w:spacing w:after="0" w:line="276" w:lineRule="auto"/>
        <w:ind w:left="284" w:hanging="284"/>
        <w:jc w:val="center"/>
        <w:rPr>
          <w:rFonts w:ascii="Arial" w:hAnsi="Arial" w:cs="Arial"/>
        </w:rPr>
      </w:pPr>
    </w:p>
    <w:p w14:paraId="2F667C72" w14:textId="5C66383E" w:rsidR="00F228A9" w:rsidRPr="00CB058B" w:rsidRDefault="00F228A9" w:rsidP="00B468C9">
      <w:pPr>
        <w:spacing w:after="0" w:line="276" w:lineRule="auto"/>
        <w:ind w:left="284" w:hanging="284"/>
        <w:jc w:val="both"/>
        <w:rPr>
          <w:rFonts w:ascii="Arial" w:hAnsi="Arial" w:cs="Arial"/>
        </w:rPr>
      </w:pPr>
      <w:r w:rsidRPr="00CB058B">
        <w:rPr>
          <w:rFonts w:ascii="Arial" w:hAnsi="Arial" w:cs="Arial"/>
        </w:rPr>
        <w:t>Rzeczowe aktywa obrotowe</w:t>
      </w:r>
    </w:p>
    <w:p w14:paraId="4E58F7CF" w14:textId="77777777" w:rsidR="00B468C9" w:rsidRPr="00CB058B" w:rsidRDefault="00B468C9" w:rsidP="00B468C9">
      <w:pPr>
        <w:spacing w:after="0" w:line="276" w:lineRule="auto"/>
        <w:ind w:left="284" w:hanging="284"/>
        <w:jc w:val="both"/>
        <w:rPr>
          <w:rFonts w:ascii="Arial" w:hAnsi="Arial" w:cs="Arial"/>
        </w:rPr>
      </w:pPr>
    </w:p>
    <w:p w14:paraId="6D3057A7" w14:textId="1BE131E9" w:rsidR="00414EF0" w:rsidRPr="00CB058B" w:rsidRDefault="00414EF0" w:rsidP="00AE0C06">
      <w:pPr>
        <w:pStyle w:val="Akapitzlist"/>
        <w:numPr>
          <w:ilvl w:val="0"/>
          <w:numId w:val="31"/>
        </w:numPr>
        <w:spacing w:after="0" w:line="276" w:lineRule="auto"/>
        <w:ind w:left="426" w:hanging="283"/>
        <w:jc w:val="both"/>
        <w:rPr>
          <w:rFonts w:ascii="Arial" w:hAnsi="Arial" w:cs="Arial"/>
        </w:rPr>
      </w:pPr>
      <w:r w:rsidRPr="00CB058B">
        <w:rPr>
          <w:rFonts w:ascii="Arial" w:hAnsi="Arial" w:cs="Arial"/>
        </w:rPr>
        <w:t xml:space="preserve">Do rzeczowych aktywów obrotowych zalicza się materiały </w:t>
      </w:r>
      <w:r w:rsidR="00A2229D" w:rsidRPr="00CB058B">
        <w:rPr>
          <w:rFonts w:ascii="Arial" w:hAnsi="Arial" w:cs="Arial"/>
        </w:rPr>
        <w:t>nabyte</w:t>
      </w:r>
      <w:r w:rsidRPr="00CB058B">
        <w:rPr>
          <w:rFonts w:ascii="Arial" w:hAnsi="Arial" w:cs="Arial"/>
        </w:rPr>
        <w:t xml:space="preserve"> w celu zużycia na własne potrzeby</w:t>
      </w:r>
      <w:r w:rsidR="00356736" w:rsidRPr="00CB058B">
        <w:rPr>
          <w:rFonts w:ascii="Arial" w:hAnsi="Arial" w:cs="Arial"/>
        </w:rPr>
        <w:t xml:space="preserve"> oraz towary </w:t>
      </w:r>
      <w:r w:rsidR="00A2229D" w:rsidRPr="00CB058B">
        <w:rPr>
          <w:rFonts w:ascii="Arial" w:hAnsi="Arial" w:cs="Arial"/>
        </w:rPr>
        <w:t>nabyte w celu odsprzedaży w stanie nieprzetworzonym</w:t>
      </w:r>
      <w:r w:rsidRPr="00CB058B">
        <w:rPr>
          <w:rFonts w:ascii="Arial" w:hAnsi="Arial" w:cs="Arial"/>
        </w:rPr>
        <w:t>.</w:t>
      </w:r>
    </w:p>
    <w:p w14:paraId="3300ECF1" w14:textId="287C380D" w:rsidR="00414EF0" w:rsidRPr="00CB058B" w:rsidRDefault="00414EF0" w:rsidP="00AE0C06">
      <w:pPr>
        <w:pStyle w:val="Akapitzlist"/>
        <w:numPr>
          <w:ilvl w:val="0"/>
          <w:numId w:val="31"/>
        </w:numPr>
        <w:spacing w:after="0" w:line="276" w:lineRule="auto"/>
        <w:ind w:left="426" w:hanging="283"/>
        <w:jc w:val="both"/>
        <w:rPr>
          <w:rFonts w:ascii="Arial" w:hAnsi="Arial" w:cs="Arial"/>
        </w:rPr>
      </w:pPr>
      <w:r w:rsidRPr="00CB058B">
        <w:rPr>
          <w:rFonts w:ascii="Arial" w:hAnsi="Arial" w:cs="Arial"/>
        </w:rPr>
        <w:t>Zapasy materiałów</w:t>
      </w:r>
      <w:r w:rsidR="008F7538" w:rsidRPr="00CB058B">
        <w:rPr>
          <w:rFonts w:ascii="Arial" w:hAnsi="Arial" w:cs="Arial"/>
        </w:rPr>
        <w:t>/towarów</w:t>
      </w:r>
      <w:r w:rsidRPr="00CB058B">
        <w:rPr>
          <w:rFonts w:ascii="Arial" w:hAnsi="Arial" w:cs="Arial"/>
        </w:rPr>
        <w:t>,</w:t>
      </w:r>
      <w:r w:rsidR="008F7538" w:rsidRPr="00CB058B">
        <w:rPr>
          <w:rFonts w:ascii="Arial" w:hAnsi="Arial" w:cs="Arial"/>
        </w:rPr>
        <w:t xml:space="preserve"> </w:t>
      </w:r>
      <w:r w:rsidRPr="00CB058B">
        <w:rPr>
          <w:rFonts w:ascii="Arial" w:hAnsi="Arial" w:cs="Arial"/>
        </w:rPr>
        <w:t xml:space="preserve">zarówno na dzień </w:t>
      </w:r>
      <w:r w:rsidR="00971798" w:rsidRPr="00CB058B">
        <w:rPr>
          <w:rFonts w:ascii="Arial" w:hAnsi="Arial" w:cs="Arial"/>
        </w:rPr>
        <w:t>zakupu</w:t>
      </w:r>
      <w:r w:rsidRPr="00CB058B">
        <w:rPr>
          <w:rFonts w:ascii="Arial" w:hAnsi="Arial" w:cs="Arial"/>
        </w:rPr>
        <w:t>, jak również na dzień bilansowy, wycenia się i ujmuje w ksi</w:t>
      </w:r>
      <w:r w:rsidR="00971798" w:rsidRPr="00CB058B">
        <w:rPr>
          <w:rFonts w:ascii="Arial" w:hAnsi="Arial" w:cs="Arial"/>
        </w:rPr>
        <w:t>ęgach rachunkowych według ceny zakupu</w:t>
      </w:r>
      <w:r w:rsidRPr="00CB058B">
        <w:rPr>
          <w:rFonts w:ascii="Arial" w:hAnsi="Arial" w:cs="Arial"/>
        </w:rPr>
        <w:t xml:space="preserve">. </w:t>
      </w:r>
    </w:p>
    <w:p w14:paraId="458EA587" w14:textId="359899F9" w:rsidR="00414EF0" w:rsidRPr="00CB058B" w:rsidRDefault="00414EF0" w:rsidP="00AE0C06">
      <w:pPr>
        <w:pStyle w:val="Akapitzlist"/>
        <w:numPr>
          <w:ilvl w:val="0"/>
          <w:numId w:val="31"/>
        </w:numPr>
        <w:spacing w:after="0" w:line="276" w:lineRule="auto"/>
        <w:ind w:left="426" w:hanging="283"/>
        <w:jc w:val="both"/>
        <w:rPr>
          <w:rFonts w:ascii="Arial" w:hAnsi="Arial" w:cs="Arial"/>
        </w:rPr>
      </w:pPr>
      <w:r w:rsidRPr="00CB058B">
        <w:rPr>
          <w:rFonts w:ascii="Arial" w:hAnsi="Arial" w:cs="Arial"/>
        </w:rPr>
        <w:t>Do wyceny rozchodu materiałów</w:t>
      </w:r>
      <w:r w:rsidR="003D6644" w:rsidRPr="00CB058B">
        <w:rPr>
          <w:rFonts w:ascii="Arial" w:hAnsi="Arial" w:cs="Arial"/>
        </w:rPr>
        <w:t>/towarów</w:t>
      </w:r>
      <w:r w:rsidRPr="00CB058B">
        <w:rPr>
          <w:rFonts w:ascii="Arial" w:hAnsi="Arial" w:cs="Arial"/>
        </w:rPr>
        <w:t xml:space="preserve"> stosuje się metodę FIFO ( pierwsze weszło – pierwsze wyszło ) dokonując rozchodu po cenie </w:t>
      </w:r>
      <w:r w:rsidR="009A7CC6" w:rsidRPr="00CB058B">
        <w:rPr>
          <w:rFonts w:ascii="Arial" w:hAnsi="Arial" w:cs="Arial"/>
        </w:rPr>
        <w:t>zakupu</w:t>
      </w:r>
      <w:r w:rsidRPr="00CB058B">
        <w:rPr>
          <w:rFonts w:ascii="Arial" w:hAnsi="Arial" w:cs="Arial"/>
        </w:rPr>
        <w:t xml:space="preserve"> materiałów</w:t>
      </w:r>
      <w:r w:rsidR="003D6644" w:rsidRPr="00CB058B">
        <w:rPr>
          <w:rFonts w:ascii="Arial" w:hAnsi="Arial" w:cs="Arial"/>
        </w:rPr>
        <w:t>/towarów</w:t>
      </w:r>
      <w:r w:rsidRPr="00CB058B">
        <w:rPr>
          <w:rFonts w:ascii="Arial" w:hAnsi="Arial" w:cs="Arial"/>
        </w:rPr>
        <w:t xml:space="preserve"> zakupionych najwcześniej.</w:t>
      </w:r>
    </w:p>
    <w:p w14:paraId="73593C44" w14:textId="77777777" w:rsidR="008E6692" w:rsidRPr="00CB058B" w:rsidRDefault="008E6692" w:rsidP="00C55E9C">
      <w:pPr>
        <w:spacing w:after="0" w:line="276" w:lineRule="auto"/>
        <w:ind w:left="284" w:hanging="284"/>
        <w:jc w:val="both"/>
        <w:rPr>
          <w:rFonts w:ascii="Arial" w:hAnsi="Arial" w:cs="Arial"/>
        </w:rPr>
      </w:pPr>
    </w:p>
    <w:p w14:paraId="2ED702E0" w14:textId="5D2A82AA" w:rsidR="00F228A9" w:rsidRPr="00CB058B" w:rsidRDefault="00F228A9" w:rsidP="00414EF0">
      <w:pPr>
        <w:spacing w:after="0" w:line="276" w:lineRule="auto"/>
        <w:ind w:left="284" w:hanging="284"/>
        <w:jc w:val="center"/>
        <w:rPr>
          <w:rFonts w:ascii="Arial" w:hAnsi="Arial" w:cs="Arial"/>
        </w:rPr>
      </w:pPr>
      <w:r w:rsidRPr="00CB058B">
        <w:rPr>
          <w:rFonts w:ascii="Arial" w:hAnsi="Arial" w:cs="Arial"/>
        </w:rPr>
        <w:t>§ 8</w:t>
      </w:r>
    </w:p>
    <w:p w14:paraId="4A531353" w14:textId="77777777" w:rsidR="008651D3" w:rsidRPr="00CB058B" w:rsidRDefault="008651D3" w:rsidP="00414EF0">
      <w:pPr>
        <w:spacing w:after="0" w:line="276" w:lineRule="auto"/>
        <w:ind w:left="284" w:hanging="284"/>
        <w:jc w:val="center"/>
        <w:rPr>
          <w:rFonts w:ascii="Arial" w:hAnsi="Arial" w:cs="Arial"/>
        </w:rPr>
      </w:pPr>
    </w:p>
    <w:p w14:paraId="09961183" w14:textId="301D8859" w:rsidR="00F228A9" w:rsidRPr="00CB058B" w:rsidRDefault="00F228A9" w:rsidP="00B468C9">
      <w:pPr>
        <w:spacing w:after="0" w:line="276" w:lineRule="auto"/>
        <w:ind w:left="284" w:hanging="284"/>
        <w:jc w:val="both"/>
        <w:rPr>
          <w:rFonts w:ascii="Arial" w:hAnsi="Arial" w:cs="Arial"/>
        </w:rPr>
      </w:pPr>
      <w:r w:rsidRPr="00CB058B">
        <w:rPr>
          <w:rFonts w:ascii="Arial" w:hAnsi="Arial" w:cs="Arial"/>
        </w:rPr>
        <w:t>Należności krótkoterminowe</w:t>
      </w:r>
    </w:p>
    <w:p w14:paraId="02C44FFA" w14:textId="77777777" w:rsidR="00B468C9" w:rsidRPr="00CB058B" w:rsidRDefault="00B468C9" w:rsidP="00B468C9">
      <w:pPr>
        <w:spacing w:after="0" w:line="276" w:lineRule="auto"/>
        <w:ind w:left="284" w:hanging="284"/>
        <w:jc w:val="both"/>
        <w:rPr>
          <w:rFonts w:ascii="Arial" w:hAnsi="Arial" w:cs="Arial"/>
        </w:rPr>
      </w:pPr>
    </w:p>
    <w:p w14:paraId="1269C46A" w14:textId="4E906CC3" w:rsidR="005A58F9" w:rsidRPr="00CB058B" w:rsidRDefault="0093328F" w:rsidP="0071492A">
      <w:pPr>
        <w:pStyle w:val="Akapitzlist"/>
        <w:numPr>
          <w:ilvl w:val="0"/>
          <w:numId w:val="32"/>
        </w:numPr>
        <w:spacing w:after="0" w:line="276" w:lineRule="auto"/>
        <w:ind w:left="426" w:hanging="207"/>
        <w:jc w:val="both"/>
        <w:rPr>
          <w:rFonts w:ascii="Arial" w:hAnsi="Arial" w:cs="Arial"/>
        </w:rPr>
      </w:pPr>
      <w:r w:rsidRPr="00CB058B">
        <w:rPr>
          <w:rFonts w:ascii="Arial" w:hAnsi="Arial" w:cs="Arial"/>
        </w:rPr>
        <w:t>Należności krótkoterminowe to należności, których termin zapadalności przypada w okresie krótszym niż 12 miesięcy, licząc od dnia bilansowego</w:t>
      </w:r>
      <w:r w:rsidR="00496CBC" w:rsidRPr="00CB058B">
        <w:rPr>
          <w:rFonts w:ascii="Arial" w:hAnsi="Arial" w:cs="Arial"/>
        </w:rPr>
        <w:t>.</w:t>
      </w:r>
    </w:p>
    <w:p w14:paraId="0EE6182F" w14:textId="4AD5019A" w:rsidR="00A50DFD" w:rsidRPr="00CB058B" w:rsidRDefault="00A50DFD" w:rsidP="0071492A">
      <w:pPr>
        <w:pStyle w:val="Akapitzlist"/>
        <w:numPr>
          <w:ilvl w:val="0"/>
          <w:numId w:val="32"/>
        </w:numPr>
        <w:spacing w:after="0" w:line="276" w:lineRule="auto"/>
        <w:ind w:left="426" w:hanging="207"/>
        <w:jc w:val="both"/>
        <w:rPr>
          <w:rFonts w:ascii="Arial" w:hAnsi="Arial" w:cs="Arial"/>
        </w:rPr>
      </w:pPr>
      <w:r w:rsidRPr="00CB058B">
        <w:rPr>
          <w:rFonts w:ascii="Arial" w:hAnsi="Arial" w:cs="Arial"/>
        </w:rPr>
        <w:t>Należności krótkoterminowe</w:t>
      </w:r>
      <w:r w:rsidR="005362DF" w:rsidRPr="00CB058B">
        <w:rPr>
          <w:rFonts w:ascii="Arial" w:hAnsi="Arial" w:cs="Arial"/>
        </w:rPr>
        <w:t xml:space="preserve"> na dzień powstania ujmuje się </w:t>
      </w:r>
      <w:r w:rsidRPr="00CB058B">
        <w:rPr>
          <w:rFonts w:ascii="Arial" w:hAnsi="Arial" w:cs="Arial"/>
        </w:rPr>
        <w:t>w księgach według wartości nominalnej.</w:t>
      </w:r>
    </w:p>
    <w:p w14:paraId="2C3A756D" w14:textId="1BE7BBDE" w:rsidR="00A50DFD" w:rsidRPr="00CB058B" w:rsidRDefault="00484209" w:rsidP="0071492A">
      <w:pPr>
        <w:pStyle w:val="Akapitzlist"/>
        <w:numPr>
          <w:ilvl w:val="0"/>
          <w:numId w:val="32"/>
        </w:numPr>
        <w:spacing w:after="0" w:line="276" w:lineRule="auto"/>
        <w:ind w:left="426" w:hanging="207"/>
        <w:jc w:val="both"/>
        <w:rPr>
          <w:rFonts w:ascii="Arial" w:hAnsi="Arial" w:cs="Arial"/>
        </w:rPr>
      </w:pPr>
      <w:r w:rsidRPr="00CB058B">
        <w:rPr>
          <w:rFonts w:ascii="Arial" w:hAnsi="Arial" w:cs="Arial"/>
        </w:rPr>
        <w:t>N</w:t>
      </w:r>
      <w:r w:rsidR="00A50DFD" w:rsidRPr="00CB058B">
        <w:rPr>
          <w:rFonts w:ascii="Arial" w:hAnsi="Arial" w:cs="Arial"/>
        </w:rPr>
        <w:t xml:space="preserve">ależności krótkoterminowe </w:t>
      </w:r>
      <w:r w:rsidRPr="00CB058B">
        <w:rPr>
          <w:rFonts w:ascii="Arial" w:hAnsi="Arial" w:cs="Arial"/>
        </w:rPr>
        <w:t xml:space="preserve">na dzień bilansowy </w:t>
      </w:r>
      <w:r w:rsidR="00A50DFD" w:rsidRPr="00CB058B">
        <w:rPr>
          <w:rFonts w:ascii="Arial" w:hAnsi="Arial" w:cs="Arial"/>
        </w:rPr>
        <w:t>wycenia się w kwocie wymaganej zapłaty tj. z należnymi odsetkami.</w:t>
      </w:r>
    </w:p>
    <w:p w14:paraId="59B7B2D5" w14:textId="77777777" w:rsidR="00A50DFD" w:rsidRPr="00CB058B" w:rsidRDefault="00A50DFD" w:rsidP="0071492A">
      <w:pPr>
        <w:pStyle w:val="Akapitzlist"/>
        <w:numPr>
          <w:ilvl w:val="0"/>
          <w:numId w:val="32"/>
        </w:numPr>
        <w:spacing w:after="0" w:line="276" w:lineRule="auto"/>
        <w:ind w:left="426" w:hanging="207"/>
        <w:jc w:val="both"/>
        <w:rPr>
          <w:rFonts w:ascii="Arial" w:hAnsi="Arial" w:cs="Arial"/>
        </w:rPr>
      </w:pPr>
      <w:r w:rsidRPr="00CB058B">
        <w:rPr>
          <w:rFonts w:ascii="Arial" w:hAnsi="Arial" w:cs="Arial"/>
        </w:rPr>
        <w:t xml:space="preserve">Na dzień bilansowy należności krótkoterminowe aktualizuje się uwzględniając stopień prawdopodobieństwa ich zapłaty zgodnie z przepisami ustawy o rachunkowości. </w:t>
      </w:r>
    </w:p>
    <w:p w14:paraId="7FEBD483" w14:textId="77777777" w:rsidR="00A50DFD" w:rsidRPr="00CB058B" w:rsidRDefault="00A50DFD" w:rsidP="0071492A">
      <w:pPr>
        <w:pStyle w:val="Akapitzlist"/>
        <w:numPr>
          <w:ilvl w:val="0"/>
          <w:numId w:val="32"/>
        </w:numPr>
        <w:spacing w:after="0" w:line="276" w:lineRule="auto"/>
        <w:ind w:left="426" w:hanging="207"/>
        <w:jc w:val="both"/>
        <w:rPr>
          <w:rFonts w:ascii="Arial" w:hAnsi="Arial" w:cs="Arial"/>
        </w:rPr>
      </w:pPr>
      <w:r w:rsidRPr="00CB058B">
        <w:rPr>
          <w:rFonts w:ascii="Arial" w:hAnsi="Arial" w:cs="Arial"/>
        </w:rPr>
        <w:t>Kwotę należności ustaloną na dzień bilansowy pomniejsza się o odpisy aktualizujące jej wartość zgodnie z zasadą ostrożności. Odpisy dokonywane są w zależności od charakteru należności, w ciężar pozostałych kosztów operacyjnych lub kosztów finansowych.</w:t>
      </w:r>
    </w:p>
    <w:p w14:paraId="154499A8" w14:textId="0BE3B4F4" w:rsidR="00A50DFD" w:rsidRPr="00CB058B" w:rsidRDefault="00A50DFD" w:rsidP="0071492A">
      <w:pPr>
        <w:pStyle w:val="Akapitzlist"/>
        <w:numPr>
          <w:ilvl w:val="0"/>
          <w:numId w:val="32"/>
        </w:numPr>
        <w:spacing w:after="0" w:line="276" w:lineRule="auto"/>
        <w:ind w:left="426" w:hanging="207"/>
        <w:jc w:val="both"/>
        <w:rPr>
          <w:rFonts w:ascii="Arial" w:hAnsi="Arial" w:cs="Arial"/>
        </w:rPr>
      </w:pPr>
      <w:r w:rsidRPr="00CB058B">
        <w:rPr>
          <w:rFonts w:ascii="Arial" w:hAnsi="Arial" w:cs="Arial"/>
        </w:rPr>
        <w:t>Do umarzania należności mających charakter cywilnoprawny stosuje się zasady zawarte w uchwale Sejmiku Województwa Podkarpackiego w sprawie określenia szczegółowych zasad, sposobu i trybu oraz organów lub osób uprawnionych do umarzania, odraczania lub rozkładania na raty wierzytelności z tytułu należności pieniężnych mających charakter cywilnoprawny, przypadających Województwu Podkarpackiemu lub podległym jednostkom organizacyjnym, a także warunków dopuszczalności pomocy publicznej</w:t>
      </w:r>
      <w:r w:rsidRPr="00CB058B">
        <w:rPr>
          <w:rFonts w:ascii="Arial" w:hAnsi="Arial" w:cs="Arial"/>
        </w:rPr>
        <w:br/>
        <w:t>w przypadkach, w których ulga będzie stanowić pomoc publiczną.</w:t>
      </w:r>
    </w:p>
    <w:p w14:paraId="2D995FE7" w14:textId="14CBD405" w:rsidR="007477F7" w:rsidRPr="00CB058B" w:rsidRDefault="00A50DFD" w:rsidP="0071492A">
      <w:pPr>
        <w:pStyle w:val="Akapitzlist"/>
        <w:numPr>
          <w:ilvl w:val="0"/>
          <w:numId w:val="32"/>
        </w:numPr>
        <w:spacing w:after="0" w:line="276" w:lineRule="auto"/>
        <w:ind w:left="426" w:hanging="207"/>
        <w:jc w:val="both"/>
        <w:rPr>
          <w:rFonts w:ascii="Arial" w:hAnsi="Arial" w:cs="Arial"/>
        </w:rPr>
      </w:pPr>
      <w:r w:rsidRPr="00CB058B">
        <w:rPr>
          <w:rFonts w:ascii="Arial" w:hAnsi="Arial" w:cs="Arial"/>
        </w:rPr>
        <w:t>Należności wyrażone w walutach obcych wycenia się na dzień bilansowy według obowiązującego na ten dzień kursu średniego ogłoszonego dla danej waluty przez NBP.</w:t>
      </w:r>
    </w:p>
    <w:p w14:paraId="17AE2FB4" w14:textId="77777777" w:rsidR="009A2DB8" w:rsidRPr="00CB058B" w:rsidRDefault="009A2DB8" w:rsidP="00414EF0">
      <w:pPr>
        <w:spacing w:after="0" w:line="276" w:lineRule="auto"/>
        <w:ind w:left="284" w:hanging="284"/>
        <w:jc w:val="center"/>
        <w:rPr>
          <w:rFonts w:ascii="Arial" w:hAnsi="Arial" w:cs="Arial"/>
        </w:rPr>
      </w:pPr>
    </w:p>
    <w:p w14:paraId="1068CB8F" w14:textId="77777777" w:rsidR="009A2DB8" w:rsidRPr="00CB058B" w:rsidRDefault="009A2DB8" w:rsidP="00414EF0">
      <w:pPr>
        <w:spacing w:after="0" w:line="276" w:lineRule="auto"/>
        <w:ind w:left="284" w:hanging="284"/>
        <w:jc w:val="center"/>
        <w:rPr>
          <w:rFonts w:ascii="Arial" w:hAnsi="Arial" w:cs="Arial"/>
        </w:rPr>
      </w:pPr>
    </w:p>
    <w:p w14:paraId="1F55E526" w14:textId="77777777" w:rsidR="009A2DB8" w:rsidRPr="00CB058B" w:rsidRDefault="009A2DB8" w:rsidP="00414EF0">
      <w:pPr>
        <w:spacing w:after="0" w:line="276" w:lineRule="auto"/>
        <w:ind w:left="284" w:hanging="284"/>
        <w:jc w:val="center"/>
        <w:rPr>
          <w:rFonts w:ascii="Arial" w:hAnsi="Arial" w:cs="Arial"/>
        </w:rPr>
      </w:pPr>
    </w:p>
    <w:p w14:paraId="46256D03" w14:textId="70A167B3" w:rsidR="00F228A9" w:rsidRPr="00CB058B" w:rsidRDefault="00F228A9" w:rsidP="00414EF0">
      <w:pPr>
        <w:spacing w:after="0" w:line="276" w:lineRule="auto"/>
        <w:ind w:left="284" w:hanging="284"/>
        <w:jc w:val="center"/>
        <w:rPr>
          <w:rFonts w:ascii="Arial" w:hAnsi="Arial" w:cs="Arial"/>
        </w:rPr>
      </w:pPr>
      <w:r w:rsidRPr="00CB058B">
        <w:rPr>
          <w:rFonts w:ascii="Arial" w:hAnsi="Arial" w:cs="Arial"/>
        </w:rPr>
        <w:lastRenderedPageBreak/>
        <w:t>§ 9</w:t>
      </w:r>
    </w:p>
    <w:p w14:paraId="6F434F9C" w14:textId="77777777" w:rsidR="008651D3" w:rsidRPr="00CB058B" w:rsidRDefault="008651D3" w:rsidP="00414EF0">
      <w:pPr>
        <w:spacing w:after="0" w:line="276" w:lineRule="auto"/>
        <w:ind w:left="284" w:hanging="284"/>
        <w:jc w:val="center"/>
        <w:rPr>
          <w:rFonts w:ascii="Arial" w:hAnsi="Arial" w:cs="Arial"/>
        </w:rPr>
      </w:pPr>
    </w:p>
    <w:p w14:paraId="5B30515D" w14:textId="22837D83" w:rsidR="008651D3" w:rsidRPr="00CB058B" w:rsidRDefault="008651D3" w:rsidP="00B468C9">
      <w:pPr>
        <w:spacing w:after="0" w:line="276" w:lineRule="auto"/>
        <w:ind w:left="284" w:hanging="284"/>
        <w:jc w:val="both"/>
        <w:rPr>
          <w:rFonts w:ascii="Arial" w:hAnsi="Arial" w:cs="Arial"/>
        </w:rPr>
      </w:pPr>
      <w:r w:rsidRPr="00CB058B">
        <w:rPr>
          <w:rFonts w:ascii="Arial" w:hAnsi="Arial" w:cs="Arial"/>
        </w:rPr>
        <w:t>Środki pieniężne</w:t>
      </w:r>
    </w:p>
    <w:p w14:paraId="72064521" w14:textId="77777777" w:rsidR="00B468C9" w:rsidRPr="00CB058B" w:rsidRDefault="00B468C9" w:rsidP="00B468C9">
      <w:pPr>
        <w:spacing w:after="0" w:line="276" w:lineRule="auto"/>
        <w:ind w:left="284" w:hanging="284"/>
        <w:jc w:val="both"/>
        <w:rPr>
          <w:rFonts w:ascii="Arial" w:hAnsi="Arial" w:cs="Arial"/>
        </w:rPr>
      </w:pPr>
    </w:p>
    <w:p w14:paraId="4F3BDB77" w14:textId="0C95F23F" w:rsidR="00287116" w:rsidRPr="00CB058B" w:rsidRDefault="00287116" w:rsidP="0071492A">
      <w:pPr>
        <w:pStyle w:val="Akapitzlist"/>
        <w:numPr>
          <w:ilvl w:val="0"/>
          <w:numId w:val="33"/>
        </w:numPr>
        <w:spacing w:after="0" w:line="276" w:lineRule="auto"/>
        <w:ind w:left="426" w:hanging="349"/>
        <w:jc w:val="both"/>
        <w:rPr>
          <w:rFonts w:ascii="Arial" w:hAnsi="Arial" w:cs="Arial"/>
          <w:bCs/>
        </w:rPr>
      </w:pPr>
      <w:r w:rsidRPr="00CB058B">
        <w:rPr>
          <w:rFonts w:ascii="Arial" w:hAnsi="Arial" w:cs="Arial"/>
        </w:rPr>
        <w:t>Ś</w:t>
      </w:r>
      <w:r w:rsidRPr="00CB058B">
        <w:rPr>
          <w:rFonts w:ascii="Arial" w:hAnsi="Arial" w:cs="Arial"/>
          <w:bCs/>
        </w:rPr>
        <w:t xml:space="preserve">rodki pieniężne </w:t>
      </w:r>
      <w:r w:rsidR="00B80939" w:rsidRPr="00CB058B">
        <w:rPr>
          <w:rFonts w:ascii="Arial" w:hAnsi="Arial" w:cs="Arial"/>
        </w:rPr>
        <w:t xml:space="preserve">krajowe </w:t>
      </w:r>
      <w:r w:rsidR="008D0499" w:rsidRPr="00CB058B">
        <w:rPr>
          <w:rFonts w:ascii="Arial" w:hAnsi="Arial" w:cs="Arial"/>
        </w:rPr>
        <w:t xml:space="preserve">na rachunkach bankowych i w kasie jednostki </w:t>
      </w:r>
      <w:r w:rsidRPr="00CB058B">
        <w:rPr>
          <w:rFonts w:ascii="Arial" w:hAnsi="Arial" w:cs="Arial"/>
        </w:rPr>
        <w:t>u</w:t>
      </w:r>
      <w:r w:rsidRPr="00CB058B">
        <w:rPr>
          <w:rFonts w:ascii="Arial" w:hAnsi="Arial" w:cs="Arial"/>
          <w:bCs/>
        </w:rPr>
        <w:t>jmuje się w</w:t>
      </w:r>
      <w:r w:rsidR="008D0499" w:rsidRPr="00CB058B">
        <w:rPr>
          <w:rFonts w:ascii="Arial" w:hAnsi="Arial" w:cs="Arial"/>
          <w:bCs/>
        </w:rPr>
        <w:t> </w:t>
      </w:r>
      <w:r w:rsidRPr="00CB058B">
        <w:rPr>
          <w:rFonts w:ascii="Arial" w:hAnsi="Arial" w:cs="Arial"/>
          <w:bCs/>
        </w:rPr>
        <w:t xml:space="preserve">księgach rachunkowych w wartości nominalnej i w takiej też wartości wycenia się na dzień bilansowy. </w:t>
      </w:r>
    </w:p>
    <w:p w14:paraId="465F45F0" w14:textId="77777777" w:rsidR="00287116" w:rsidRPr="00CB058B" w:rsidRDefault="00287116" w:rsidP="0071492A">
      <w:pPr>
        <w:pStyle w:val="Akapitzlist"/>
        <w:numPr>
          <w:ilvl w:val="0"/>
          <w:numId w:val="33"/>
        </w:numPr>
        <w:spacing w:after="0" w:line="276" w:lineRule="auto"/>
        <w:ind w:left="426" w:hanging="349"/>
        <w:jc w:val="both"/>
        <w:rPr>
          <w:rFonts w:ascii="Arial" w:hAnsi="Arial" w:cs="Arial"/>
          <w:bCs/>
        </w:rPr>
      </w:pPr>
      <w:r w:rsidRPr="00CB058B">
        <w:rPr>
          <w:rFonts w:ascii="Arial" w:hAnsi="Arial" w:cs="Arial"/>
          <w:bCs/>
        </w:rPr>
        <w:t xml:space="preserve">Środki pieniężne wyrażone w walutach obcych na dzień bilansowy wycenia się według średniego kursu danej waluty ogłoszonego przez Prezesa NBP na ten dzień. </w:t>
      </w:r>
    </w:p>
    <w:p w14:paraId="7730B5F1" w14:textId="77777777" w:rsidR="00287116" w:rsidRPr="00CB058B" w:rsidRDefault="00287116" w:rsidP="00C55E9C">
      <w:pPr>
        <w:spacing w:after="0" w:line="276" w:lineRule="auto"/>
        <w:ind w:left="284" w:hanging="284"/>
        <w:jc w:val="both"/>
        <w:rPr>
          <w:rFonts w:ascii="Arial" w:hAnsi="Arial" w:cs="Arial"/>
        </w:rPr>
      </w:pPr>
    </w:p>
    <w:p w14:paraId="7151FCE3" w14:textId="2115029D" w:rsidR="00F228A9" w:rsidRPr="00CB058B" w:rsidRDefault="00F228A9" w:rsidP="00414EF0">
      <w:pPr>
        <w:spacing w:after="0" w:line="276" w:lineRule="auto"/>
        <w:ind w:left="284" w:hanging="284"/>
        <w:jc w:val="center"/>
        <w:rPr>
          <w:rFonts w:ascii="Arial" w:hAnsi="Arial" w:cs="Arial"/>
        </w:rPr>
      </w:pPr>
      <w:r w:rsidRPr="00CB058B">
        <w:rPr>
          <w:rFonts w:ascii="Arial" w:hAnsi="Arial" w:cs="Arial"/>
        </w:rPr>
        <w:t>§ 10</w:t>
      </w:r>
    </w:p>
    <w:p w14:paraId="04520FAF" w14:textId="77777777" w:rsidR="008651D3" w:rsidRPr="00CB058B" w:rsidRDefault="008651D3" w:rsidP="00414EF0">
      <w:pPr>
        <w:spacing w:after="0" w:line="276" w:lineRule="auto"/>
        <w:ind w:left="284" w:hanging="284"/>
        <w:jc w:val="center"/>
        <w:rPr>
          <w:rFonts w:ascii="Arial" w:hAnsi="Arial" w:cs="Arial"/>
        </w:rPr>
      </w:pPr>
    </w:p>
    <w:p w14:paraId="76AE8AF0" w14:textId="5525717F" w:rsidR="00F228A9" w:rsidRPr="00CB058B" w:rsidRDefault="00F228A9" w:rsidP="00B468C9">
      <w:pPr>
        <w:spacing w:after="0" w:line="276" w:lineRule="auto"/>
        <w:ind w:left="284" w:hanging="284"/>
        <w:jc w:val="both"/>
        <w:rPr>
          <w:rFonts w:ascii="Arial" w:hAnsi="Arial" w:cs="Arial"/>
        </w:rPr>
      </w:pPr>
      <w:r w:rsidRPr="00CB058B">
        <w:rPr>
          <w:rFonts w:ascii="Arial" w:hAnsi="Arial" w:cs="Arial"/>
        </w:rPr>
        <w:t>Zobowiązania</w:t>
      </w:r>
    </w:p>
    <w:p w14:paraId="2ABD0014" w14:textId="77777777" w:rsidR="00B468C9" w:rsidRPr="00CB058B" w:rsidRDefault="00B468C9" w:rsidP="00B468C9">
      <w:pPr>
        <w:spacing w:after="0" w:line="276" w:lineRule="auto"/>
        <w:ind w:left="284" w:hanging="284"/>
        <w:jc w:val="both"/>
        <w:rPr>
          <w:rFonts w:ascii="Arial" w:hAnsi="Arial" w:cs="Arial"/>
        </w:rPr>
      </w:pPr>
    </w:p>
    <w:p w14:paraId="43E986A0" w14:textId="70AD0EC3" w:rsidR="00DD42A2" w:rsidRPr="00CB058B" w:rsidRDefault="00DD42A2" w:rsidP="008226D9">
      <w:pPr>
        <w:pStyle w:val="Akapitzlist"/>
        <w:numPr>
          <w:ilvl w:val="0"/>
          <w:numId w:val="34"/>
        </w:numPr>
        <w:spacing w:after="0" w:line="276" w:lineRule="auto"/>
        <w:ind w:left="426" w:hanging="349"/>
        <w:jc w:val="both"/>
        <w:rPr>
          <w:rFonts w:ascii="Arial" w:hAnsi="Arial" w:cs="Arial"/>
        </w:rPr>
      </w:pPr>
      <w:r w:rsidRPr="00CB058B">
        <w:rPr>
          <w:rFonts w:ascii="Arial" w:hAnsi="Arial" w:cs="Arial"/>
          <w:bCs/>
        </w:rPr>
        <w:t>Z</w:t>
      </w:r>
      <w:r w:rsidRPr="00CB058B">
        <w:rPr>
          <w:rFonts w:ascii="Arial" w:hAnsi="Arial" w:cs="Arial"/>
        </w:rPr>
        <w:t xml:space="preserve">obowiązania, na dzień powstania ujmuje się w księgach według wartości nominalnej, natomiast na </w:t>
      </w:r>
      <w:r w:rsidR="004E6C8F" w:rsidRPr="00CB058B">
        <w:rPr>
          <w:rFonts w:ascii="Arial" w:hAnsi="Arial" w:cs="Arial"/>
        </w:rPr>
        <w:t>dzień bilansowy</w:t>
      </w:r>
      <w:r w:rsidRPr="00CB058B">
        <w:rPr>
          <w:rFonts w:ascii="Arial" w:hAnsi="Arial" w:cs="Arial"/>
        </w:rPr>
        <w:t xml:space="preserve"> zobowiązania wycenia się w kwocie wymaganej zapłaty.  </w:t>
      </w:r>
    </w:p>
    <w:p w14:paraId="70DE70A7" w14:textId="557A85A7" w:rsidR="00DD42A2" w:rsidRPr="00CB058B" w:rsidRDefault="00DD42A2" w:rsidP="008226D9">
      <w:pPr>
        <w:pStyle w:val="Akapitzlist"/>
        <w:numPr>
          <w:ilvl w:val="0"/>
          <w:numId w:val="34"/>
        </w:numPr>
        <w:spacing w:after="0" w:line="276" w:lineRule="auto"/>
        <w:ind w:left="426" w:hanging="349"/>
        <w:jc w:val="both"/>
        <w:rPr>
          <w:rFonts w:ascii="Arial" w:hAnsi="Arial" w:cs="Arial"/>
        </w:rPr>
      </w:pPr>
      <w:r w:rsidRPr="00CB058B">
        <w:rPr>
          <w:rFonts w:ascii="Arial" w:hAnsi="Arial" w:cs="Arial"/>
        </w:rPr>
        <w:t>Zobowiązania wyrażone w walutach obcych wycenia się na dzień bilansowy według obowiązującego na ten dzień kursu średniego ogłoszonego dla danej waluty przez NBP.</w:t>
      </w:r>
    </w:p>
    <w:p w14:paraId="3E120A64" w14:textId="00318845" w:rsidR="00F228A9" w:rsidRPr="00CB058B" w:rsidRDefault="00F228A9" w:rsidP="008226D9">
      <w:pPr>
        <w:pStyle w:val="Akapitzlist"/>
        <w:numPr>
          <w:ilvl w:val="0"/>
          <w:numId w:val="34"/>
        </w:numPr>
        <w:spacing w:after="0" w:line="276" w:lineRule="auto"/>
        <w:ind w:left="426" w:hanging="349"/>
        <w:jc w:val="both"/>
        <w:rPr>
          <w:rFonts w:ascii="Arial" w:hAnsi="Arial" w:cs="Arial"/>
        </w:rPr>
      </w:pPr>
      <w:r w:rsidRPr="00CB058B">
        <w:rPr>
          <w:rFonts w:ascii="Arial" w:hAnsi="Arial" w:cs="Arial"/>
        </w:rPr>
        <w:t xml:space="preserve">Zobowiązania finansowe </w:t>
      </w:r>
      <w:r w:rsidR="004A74A6" w:rsidRPr="00CB058B">
        <w:rPr>
          <w:rFonts w:ascii="Arial" w:hAnsi="Arial" w:cs="Arial"/>
        </w:rPr>
        <w:t xml:space="preserve">na dzień bilansowy wycenia się w </w:t>
      </w:r>
      <w:r w:rsidRPr="00CB058B">
        <w:rPr>
          <w:rFonts w:ascii="Arial" w:hAnsi="Arial" w:cs="Arial"/>
        </w:rPr>
        <w:t>skorygowan</w:t>
      </w:r>
      <w:r w:rsidR="004A74A6" w:rsidRPr="00CB058B">
        <w:rPr>
          <w:rFonts w:ascii="Arial" w:hAnsi="Arial" w:cs="Arial"/>
        </w:rPr>
        <w:t>ej</w:t>
      </w:r>
      <w:r w:rsidRPr="00CB058B">
        <w:rPr>
          <w:rFonts w:ascii="Arial" w:hAnsi="Arial" w:cs="Arial"/>
        </w:rPr>
        <w:t xml:space="preserve"> cen</w:t>
      </w:r>
      <w:r w:rsidR="004A74A6" w:rsidRPr="00CB058B">
        <w:rPr>
          <w:rFonts w:ascii="Arial" w:hAnsi="Arial" w:cs="Arial"/>
        </w:rPr>
        <w:t>ie</w:t>
      </w:r>
      <w:r w:rsidRPr="00CB058B">
        <w:rPr>
          <w:rFonts w:ascii="Arial" w:hAnsi="Arial" w:cs="Arial"/>
        </w:rPr>
        <w:t xml:space="preserve"> nabycia</w:t>
      </w:r>
      <w:r w:rsidR="004A74A6" w:rsidRPr="00CB058B">
        <w:rPr>
          <w:rFonts w:ascii="Arial" w:hAnsi="Arial" w:cs="Arial"/>
        </w:rPr>
        <w:t>, z zastrzeżeniem ust. 4, co ma na celu równomierne, proporcjonalne do</w:t>
      </w:r>
      <w:r w:rsidR="008651D3" w:rsidRPr="00CB058B">
        <w:rPr>
          <w:rFonts w:ascii="Arial" w:hAnsi="Arial" w:cs="Arial"/>
        </w:rPr>
        <w:t xml:space="preserve"> zaangażowania obcego kapitału </w:t>
      </w:r>
      <w:r w:rsidR="004A74A6" w:rsidRPr="00CB058B">
        <w:rPr>
          <w:rFonts w:ascii="Arial" w:hAnsi="Arial" w:cs="Arial"/>
        </w:rPr>
        <w:t>w finansowanie działalności, rozłożenie w czasie kosztów tego finansowania pod postacią odsetek, opłat, prowizji itp.</w:t>
      </w:r>
    </w:p>
    <w:p w14:paraId="09FC40A5" w14:textId="3D3FCF7A" w:rsidR="004A74A6" w:rsidRPr="00CB058B" w:rsidRDefault="004A74A6" w:rsidP="008226D9">
      <w:pPr>
        <w:pStyle w:val="Akapitzlist"/>
        <w:numPr>
          <w:ilvl w:val="0"/>
          <w:numId w:val="34"/>
        </w:numPr>
        <w:spacing w:after="0" w:line="276" w:lineRule="auto"/>
        <w:ind w:left="426" w:hanging="349"/>
        <w:jc w:val="both"/>
        <w:rPr>
          <w:rFonts w:ascii="Arial" w:hAnsi="Arial" w:cs="Arial"/>
        </w:rPr>
      </w:pPr>
      <w:r w:rsidRPr="00CB058B">
        <w:rPr>
          <w:rFonts w:ascii="Arial" w:hAnsi="Arial" w:cs="Arial"/>
        </w:rPr>
        <w:t>W zakresie zobowiązań finansowych ustala się przeprowadzanie corocznych analiz i kalkulacji na dzień bilansowy przyszłych okresów sprawozdawczych. W przypadku ustalenia istotnej różnicy pomiędzy wartością księgową zobowiązań finansowych, a ich wartością w skorygowanej cenie nabycia, zobowiązania finansowe będą przyjęte do wyceny na dzień bilansowy w skorygowanej cenie nabycia. W przeciwnym przypadku wycena będzie następować w kwocie wymaganej zapłaty.</w:t>
      </w:r>
    </w:p>
    <w:p w14:paraId="3DB76909" w14:textId="77777777" w:rsidR="00665BCB" w:rsidRPr="00CB058B" w:rsidRDefault="00665BCB" w:rsidP="00665BCB">
      <w:pPr>
        <w:spacing w:after="0" w:line="360" w:lineRule="auto"/>
        <w:jc w:val="both"/>
        <w:rPr>
          <w:rFonts w:ascii="Arial" w:hAnsi="Arial" w:cs="Arial"/>
        </w:rPr>
      </w:pPr>
    </w:p>
    <w:p w14:paraId="537608C8" w14:textId="77777777" w:rsidR="00665BCB" w:rsidRPr="00CB058B" w:rsidRDefault="00665BCB" w:rsidP="00665BCB">
      <w:pPr>
        <w:spacing w:after="0" w:line="276" w:lineRule="auto"/>
        <w:ind w:left="284" w:hanging="284"/>
        <w:jc w:val="center"/>
        <w:rPr>
          <w:rFonts w:ascii="Arial" w:hAnsi="Arial" w:cs="Arial"/>
        </w:rPr>
      </w:pPr>
      <w:r w:rsidRPr="00CB058B">
        <w:rPr>
          <w:rFonts w:ascii="Arial" w:hAnsi="Arial" w:cs="Arial"/>
        </w:rPr>
        <w:t>§ 11</w:t>
      </w:r>
    </w:p>
    <w:p w14:paraId="42F3DD9D" w14:textId="77777777" w:rsidR="00665BCB" w:rsidRPr="00CB058B" w:rsidRDefault="00665BCB" w:rsidP="00665BCB">
      <w:pPr>
        <w:spacing w:after="0" w:line="276" w:lineRule="auto"/>
        <w:jc w:val="both"/>
        <w:rPr>
          <w:rFonts w:ascii="Arial" w:hAnsi="Arial" w:cs="Arial"/>
        </w:rPr>
      </w:pPr>
    </w:p>
    <w:p w14:paraId="0CED59E1" w14:textId="3953125A" w:rsidR="00665BCB" w:rsidRPr="00CB058B" w:rsidRDefault="00665BCB" w:rsidP="00B468C9">
      <w:pPr>
        <w:spacing w:after="0" w:line="276" w:lineRule="auto"/>
        <w:jc w:val="both"/>
        <w:rPr>
          <w:rFonts w:ascii="Arial" w:hAnsi="Arial" w:cs="Arial"/>
        </w:rPr>
      </w:pPr>
      <w:r w:rsidRPr="00CB058B">
        <w:rPr>
          <w:rFonts w:ascii="Arial" w:hAnsi="Arial" w:cs="Arial"/>
        </w:rPr>
        <w:t>Fundusze własne oraz pozostałe aktywa i pasywa wycenia się na dzień bilansowy w wartości nominalnej, z zachowaniem zasady ostrożności.</w:t>
      </w:r>
    </w:p>
    <w:p w14:paraId="3C892AE2" w14:textId="77777777" w:rsidR="00665BCB" w:rsidRPr="00CB058B" w:rsidRDefault="00665BCB" w:rsidP="00665BCB">
      <w:pPr>
        <w:spacing w:after="0" w:line="276" w:lineRule="auto"/>
        <w:ind w:left="284" w:hanging="284"/>
        <w:jc w:val="center"/>
        <w:rPr>
          <w:rFonts w:ascii="Arial" w:hAnsi="Arial" w:cs="Arial"/>
        </w:rPr>
      </w:pPr>
    </w:p>
    <w:p w14:paraId="188006CE" w14:textId="1E08834F" w:rsidR="00F228A9" w:rsidRPr="00CB058B" w:rsidRDefault="00542C58" w:rsidP="00414EF0">
      <w:pPr>
        <w:spacing w:after="0" w:line="276" w:lineRule="auto"/>
        <w:ind w:left="284" w:hanging="284"/>
        <w:jc w:val="center"/>
        <w:rPr>
          <w:rFonts w:ascii="Arial" w:hAnsi="Arial" w:cs="Arial"/>
        </w:rPr>
      </w:pPr>
      <w:r w:rsidRPr="00CB058B">
        <w:rPr>
          <w:rFonts w:ascii="Arial" w:hAnsi="Arial" w:cs="Arial"/>
        </w:rPr>
        <w:t>§ 12</w:t>
      </w:r>
    </w:p>
    <w:p w14:paraId="07456DB7" w14:textId="77777777" w:rsidR="008651D3" w:rsidRPr="00CB058B" w:rsidRDefault="008651D3" w:rsidP="00414EF0">
      <w:pPr>
        <w:spacing w:after="0" w:line="276" w:lineRule="auto"/>
        <w:ind w:left="284" w:hanging="284"/>
        <w:jc w:val="center"/>
        <w:rPr>
          <w:rFonts w:ascii="Arial" w:hAnsi="Arial" w:cs="Arial"/>
        </w:rPr>
      </w:pPr>
    </w:p>
    <w:p w14:paraId="2FB34A65" w14:textId="21F89D25" w:rsidR="00F228A9" w:rsidRPr="00CB058B" w:rsidRDefault="00F228A9" w:rsidP="00B468C9">
      <w:pPr>
        <w:spacing w:after="0" w:line="276" w:lineRule="auto"/>
        <w:ind w:left="284" w:hanging="284"/>
        <w:jc w:val="both"/>
        <w:rPr>
          <w:rFonts w:ascii="Arial" w:hAnsi="Arial" w:cs="Arial"/>
        </w:rPr>
      </w:pPr>
      <w:r w:rsidRPr="00CB058B">
        <w:rPr>
          <w:rFonts w:ascii="Arial" w:hAnsi="Arial" w:cs="Arial"/>
        </w:rPr>
        <w:t>Ustalanie wyniku finansowego</w:t>
      </w:r>
    </w:p>
    <w:p w14:paraId="4F2BE603" w14:textId="77777777" w:rsidR="00B468C9" w:rsidRPr="00CB058B" w:rsidRDefault="00B468C9" w:rsidP="00B468C9">
      <w:pPr>
        <w:spacing w:after="0" w:line="276" w:lineRule="auto"/>
        <w:ind w:left="284" w:hanging="284"/>
        <w:jc w:val="both"/>
        <w:rPr>
          <w:rFonts w:ascii="Arial" w:hAnsi="Arial" w:cs="Arial"/>
        </w:rPr>
      </w:pPr>
    </w:p>
    <w:p w14:paraId="62F11AAB" w14:textId="77777777" w:rsidR="00A613E4" w:rsidRPr="00CB058B" w:rsidRDefault="00A613E4" w:rsidP="008226D9">
      <w:pPr>
        <w:pStyle w:val="Tekstpodstawowy"/>
        <w:numPr>
          <w:ilvl w:val="0"/>
          <w:numId w:val="35"/>
        </w:numPr>
        <w:spacing w:line="276" w:lineRule="auto"/>
        <w:ind w:left="426" w:hanging="349"/>
        <w:rPr>
          <w:rFonts w:ascii="Arial" w:hAnsi="Arial" w:cs="Arial"/>
          <w:spacing w:val="4"/>
          <w:position w:val="-6"/>
          <w:sz w:val="22"/>
          <w:szCs w:val="22"/>
        </w:rPr>
      </w:pPr>
      <w:r w:rsidRPr="00CB058B">
        <w:rPr>
          <w:rFonts w:ascii="Arial" w:hAnsi="Arial" w:cs="Arial"/>
          <w:spacing w:val="4"/>
          <w:position w:val="-6"/>
          <w:sz w:val="22"/>
          <w:szCs w:val="22"/>
        </w:rPr>
        <w:t>W celu ustalenia nadwyżki lub niedoboru Budżetu Województwa operacje gospodarcze dotyczące dochodów i wydatków są ujmowane w księgach rachunkowych organu na odrębnych kontach księgowych w zakresie faktycznych, kasowo zrealizowanych wpływów i wydatków dokonanych na bankowych rachunkach Budżetu Województwa, oraz na rachunkach bieżących dochodów i wydatków budżetowych podległych jednostek budżetowych.</w:t>
      </w:r>
    </w:p>
    <w:p w14:paraId="74342B15" w14:textId="26A4684E" w:rsidR="00A613E4" w:rsidRPr="00CB058B" w:rsidRDefault="00A613E4" w:rsidP="008226D9">
      <w:pPr>
        <w:pStyle w:val="Tekstpodstawowy"/>
        <w:numPr>
          <w:ilvl w:val="0"/>
          <w:numId w:val="35"/>
        </w:numPr>
        <w:spacing w:line="276" w:lineRule="auto"/>
        <w:ind w:left="426" w:hanging="352"/>
        <w:rPr>
          <w:rFonts w:ascii="Arial" w:hAnsi="Arial" w:cs="Arial"/>
          <w:spacing w:val="4"/>
          <w:position w:val="-6"/>
          <w:sz w:val="22"/>
          <w:szCs w:val="22"/>
        </w:rPr>
      </w:pPr>
      <w:r w:rsidRPr="00CB058B">
        <w:rPr>
          <w:rFonts w:ascii="Arial" w:hAnsi="Arial" w:cs="Arial"/>
          <w:spacing w:val="4"/>
          <w:position w:val="-6"/>
          <w:sz w:val="22"/>
          <w:szCs w:val="22"/>
        </w:rPr>
        <w:t xml:space="preserve">Ponoszone koszty </w:t>
      </w:r>
      <w:r w:rsidR="008660ED" w:rsidRPr="00CB058B">
        <w:rPr>
          <w:rFonts w:ascii="Arial" w:hAnsi="Arial" w:cs="Arial"/>
          <w:spacing w:val="4"/>
          <w:position w:val="-6"/>
          <w:sz w:val="22"/>
          <w:szCs w:val="22"/>
        </w:rPr>
        <w:t xml:space="preserve">jednostki </w:t>
      </w:r>
      <w:r w:rsidRPr="00CB058B">
        <w:rPr>
          <w:rFonts w:ascii="Arial" w:hAnsi="Arial" w:cs="Arial"/>
          <w:spacing w:val="4"/>
          <w:position w:val="-6"/>
          <w:sz w:val="22"/>
          <w:szCs w:val="22"/>
        </w:rPr>
        <w:t>ewidencjonowane są tylko</w:t>
      </w:r>
      <w:r w:rsidR="008660ED" w:rsidRPr="00CB058B">
        <w:rPr>
          <w:rFonts w:ascii="Arial" w:hAnsi="Arial" w:cs="Arial"/>
          <w:spacing w:val="4"/>
          <w:position w:val="-6"/>
          <w:sz w:val="22"/>
          <w:szCs w:val="22"/>
        </w:rPr>
        <w:t xml:space="preserve"> </w:t>
      </w:r>
      <w:r w:rsidRPr="00CB058B">
        <w:rPr>
          <w:rFonts w:ascii="Arial" w:hAnsi="Arial" w:cs="Arial"/>
          <w:spacing w:val="4"/>
          <w:position w:val="-6"/>
          <w:sz w:val="22"/>
          <w:szCs w:val="22"/>
        </w:rPr>
        <w:t xml:space="preserve">na kontach zespołu 4 – „Koszty według rodzajów i ich rozliczenie”, z uwzględnieniem podziałek klasyfikacji budżetowej. </w:t>
      </w:r>
    </w:p>
    <w:p w14:paraId="1065B194" w14:textId="77777777" w:rsidR="00A613E4" w:rsidRPr="00CB058B" w:rsidRDefault="00A613E4" w:rsidP="008226D9">
      <w:pPr>
        <w:pStyle w:val="Tekstpodstawowy"/>
        <w:numPr>
          <w:ilvl w:val="0"/>
          <w:numId w:val="35"/>
        </w:numPr>
        <w:spacing w:line="276" w:lineRule="auto"/>
        <w:ind w:left="426" w:hanging="352"/>
        <w:rPr>
          <w:rFonts w:ascii="Arial" w:hAnsi="Arial" w:cs="Arial"/>
          <w:spacing w:val="4"/>
          <w:position w:val="-6"/>
          <w:sz w:val="22"/>
          <w:szCs w:val="22"/>
        </w:rPr>
      </w:pPr>
      <w:r w:rsidRPr="00CB058B">
        <w:rPr>
          <w:rFonts w:ascii="Arial" w:hAnsi="Arial" w:cs="Arial"/>
          <w:spacing w:val="4"/>
          <w:position w:val="-6"/>
          <w:sz w:val="22"/>
          <w:szCs w:val="22"/>
        </w:rPr>
        <w:lastRenderedPageBreak/>
        <w:t xml:space="preserve">Koszty ponoszone w danym roku obrotowym, a dotyczące przyszłych okresów nie podlegają rozliczeniu międzyokresowemu kosztów. </w:t>
      </w:r>
    </w:p>
    <w:p w14:paraId="285A3270" w14:textId="381649FA" w:rsidR="00A613E4" w:rsidRPr="00CB058B" w:rsidRDefault="00A613E4" w:rsidP="008226D9">
      <w:pPr>
        <w:pStyle w:val="Tekstpodstawowy"/>
        <w:numPr>
          <w:ilvl w:val="0"/>
          <w:numId w:val="35"/>
        </w:numPr>
        <w:spacing w:line="276" w:lineRule="auto"/>
        <w:ind w:left="426" w:hanging="349"/>
        <w:rPr>
          <w:rFonts w:ascii="Arial" w:hAnsi="Arial" w:cs="Arial"/>
          <w:spacing w:val="4"/>
          <w:position w:val="-6"/>
          <w:sz w:val="22"/>
          <w:szCs w:val="22"/>
        </w:rPr>
      </w:pPr>
      <w:r w:rsidRPr="00CB058B">
        <w:rPr>
          <w:rFonts w:ascii="Arial" w:hAnsi="Arial" w:cs="Arial"/>
          <w:spacing w:val="4"/>
          <w:position w:val="-6"/>
          <w:sz w:val="22"/>
          <w:szCs w:val="22"/>
        </w:rPr>
        <w:t xml:space="preserve">Wynik finansowy </w:t>
      </w:r>
      <w:r w:rsidR="008660ED" w:rsidRPr="00CB058B">
        <w:rPr>
          <w:rFonts w:ascii="Arial" w:hAnsi="Arial" w:cs="Arial"/>
          <w:spacing w:val="4"/>
          <w:position w:val="-6"/>
          <w:sz w:val="22"/>
          <w:szCs w:val="22"/>
        </w:rPr>
        <w:t>jednostki</w:t>
      </w:r>
      <w:r w:rsidRPr="00CB058B">
        <w:rPr>
          <w:rFonts w:ascii="Arial" w:hAnsi="Arial" w:cs="Arial"/>
          <w:spacing w:val="4"/>
          <w:position w:val="-6"/>
          <w:sz w:val="22"/>
          <w:szCs w:val="22"/>
        </w:rPr>
        <w:t xml:space="preserve"> ustala się na koniec roku obrotowego, na dzień bilansowy, przy zastosowaniu wariantu porównawczego rachunku zysków</w:t>
      </w:r>
      <w:r w:rsidR="008660ED" w:rsidRPr="00CB058B">
        <w:rPr>
          <w:rFonts w:ascii="Arial" w:hAnsi="Arial" w:cs="Arial"/>
          <w:spacing w:val="4"/>
          <w:position w:val="-6"/>
          <w:sz w:val="22"/>
          <w:szCs w:val="22"/>
        </w:rPr>
        <w:t xml:space="preserve"> </w:t>
      </w:r>
      <w:r w:rsidRPr="00CB058B">
        <w:rPr>
          <w:rFonts w:ascii="Arial" w:hAnsi="Arial" w:cs="Arial"/>
          <w:spacing w:val="4"/>
          <w:position w:val="-6"/>
          <w:sz w:val="22"/>
          <w:szCs w:val="22"/>
        </w:rPr>
        <w:t xml:space="preserve">i strat, na koncie syntetycznym  860 – „Wynik finansowy”, przenosząc salda kont zespołu 4 i 7. </w:t>
      </w:r>
    </w:p>
    <w:p w14:paraId="274DCAF4" w14:textId="336EAF3C" w:rsidR="00A613E4" w:rsidRPr="00CB058B" w:rsidRDefault="00A613E4" w:rsidP="008226D9">
      <w:pPr>
        <w:pStyle w:val="Tekstpodstawowy"/>
        <w:numPr>
          <w:ilvl w:val="0"/>
          <w:numId w:val="35"/>
        </w:numPr>
        <w:spacing w:line="276" w:lineRule="auto"/>
        <w:ind w:left="426" w:hanging="349"/>
        <w:rPr>
          <w:rFonts w:ascii="Arial" w:hAnsi="Arial" w:cs="Arial"/>
          <w:spacing w:val="4"/>
          <w:position w:val="-6"/>
          <w:sz w:val="22"/>
          <w:szCs w:val="22"/>
        </w:rPr>
      </w:pPr>
      <w:r w:rsidRPr="00CB058B">
        <w:rPr>
          <w:rFonts w:ascii="Arial" w:hAnsi="Arial" w:cs="Arial"/>
          <w:spacing w:val="4"/>
          <w:position w:val="-6"/>
          <w:sz w:val="22"/>
          <w:szCs w:val="22"/>
        </w:rPr>
        <w:t xml:space="preserve">Na wynik finansowy </w:t>
      </w:r>
      <w:r w:rsidR="008660ED" w:rsidRPr="00CB058B">
        <w:rPr>
          <w:rFonts w:ascii="Arial" w:hAnsi="Arial" w:cs="Arial"/>
          <w:spacing w:val="4"/>
          <w:position w:val="-6"/>
          <w:sz w:val="22"/>
          <w:szCs w:val="22"/>
        </w:rPr>
        <w:t>jednostki</w:t>
      </w:r>
      <w:r w:rsidRPr="00CB058B">
        <w:rPr>
          <w:rFonts w:ascii="Arial" w:hAnsi="Arial" w:cs="Arial"/>
          <w:spacing w:val="4"/>
          <w:position w:val="-6"/>
          <w:sz w:val="22"/>
          <w:szCs w:val="22"/>
        </w:rPr>
        <w:t xml:space="preserve"> składa się wynik z działalności podstawowej</w:t>
      </w:r>
      <w:r w:rsidRPr="00CB058B">
        <w:rPr>
          <w:rFonts w:ascii="Arial" w:hAnsi="Arial" w:cs="Arial"/>
          <w:spacing w:val="4"/>
          <w:position w:val="-6"/>
          <w:sz w:val="22"/>
          <w:szCs w:val="22"/>
        </w:rPr>
        <w:br/>
        <w:t>i wynik z działalności operacyjnej oraz przychody i koszty finansowe.</w:t>
      </w:r>
    </w:p>
    <w:p w14:paraId="1370A185" w14:textId="6E6FCB6E" w:rsidR="00A613E4" w:rsidRPr="00CB058B" w:rsidRDefault="00A613E4" w:rsidP="008226D9">
      <w:pPr>
        <w:pStyle w:val="Tekstpodstawowy"/>
        <w:numPr>
          <w:ilvl w:val="0"/>
          <w:numId w:val="35"/>
        </w:numPr>
        <w:spacing w:line="276" w:lineRule="auto"/>
        <w:ind w:left="426" w:hanging="349"/>
        <w:rPr>
          <w:rFonts w:ascii="Arial" w:hAnsi="Arial" w:cs="Arial"/>
          <w:spacing w:val="4"/>
          <w:position w:val="-6"/>
          <w:sz w:val="22"/>
          <w:szCs w:val="22"/>
        </w:rPr>
      </w:pPr>
      <w:r w:rsidRPr="00CB058B">
        <w:rPr>
          <w:rFonts w:ascii="Arial" w:hAnsi="Arial" w:cs="Arial"/>
          <w:spacing w:val="4"/>
          <w:position w:val="-6"/>
          <w:sz w:val="22"/>
          <w:szCs w:val="22"/>
        </w:rPr>
        <w:t>Saldo konta 860 przenoszone jest w roku następnym pod datą przyjęcia sprawozdania finansowego na konto  800 – „Fundusz jednostki”.</w:t>
      </w:r>
    </w:p>
    <w:p w14:paraId="283C57AA" w14:textId="77777777" w:rsidR="00F72918" w:rsidRPr="00CB058B" w:rsidRDefault="00F72918" w:rsidP="00414EF0">
      <w:pPr>
        <w:spacing w:after="0" w:line="276" w:lineRule="auto"/>
        <w:ind w:left="284" w:hanging="284"/>
        <w:jc w:val="center"/>
        <w:rPr>
          <w:rFonts w:ascii="Arial" w:hAnsi="Arial" w:cs="Arial"/>
        </w:rPr>
      </w:pPr>
    </w:p>
    <w:p w14:paraId="59B15EFE" w14:textId="32EAE0FE" w:rsidR="00F228A9" w:rsidRPr="00CB058B" w:rsidRDefault="00542C58" w:rsidP="00414EF0">
      <w:pPr>
        <w:spacing w:after="0" w:line="276" w:lineRule="auto"/>
        <w:ind w:left="284" w:hanging="284"/>
        <w:jc w:val="center"/>
        <w:rPr>
          <w:rFonts w:ascii="Arial" w:hAnsi="Arial" w:cs="Arial"/>
        </w:rPr>
      </w:pPr>
      <w:r w:rsidRPr="00CB058B">
        <w:rPr>
          <w:rFonts w:ascii="Arial" w:hAnsi="Arial" w:cs="Arial"/>
        </w:rPr>
        <w:t>§ 13</w:t>
      </w:r>
    </w:p>
    <w:p w14:paraId="04962C37" w14:textId="341AE829" w:rsidR="00F228A9" w:rsidRPr="00CB058B" w:rsidRDefault="00F228A9" w:rsidP="004A74A6">
      <w:pPr>
        <w:spacing w:after="0" w:line="276" w:lineRule="auto"/>
        <w:jc w:val="both"/>
        <w:rPr>
          <w:rFonts w:ascii="Arial" w:hAnsi="Arial" w:cs="Arial"/>
        </w:rPr>
      </w:pPr>
    </w:p>
    <w:p w14:paraId="20121009" w14:textId="693F931E" w:rsidR="00D94203" w:rsidRPr="00CB058B" w:rsidRDefault="00D94203" w:rsidP="0069197E">
      <w:pPr>
        <w:pStyle w:val="Akapitzlist"/>
        <w:numPr>
          <w:ilvl w:val="0"/>
          <w:numId w:val="37"/>
        </w:numPr>
        <w:spacing w:after="0" w:line="276" w:lineRule="auto"/>
        <w:ind w:left="0" w:firstLine="426"/>
        <w:jc w:val="both"/>
        <w:rPr>
          <w:rFonts w:ascii="Arial" w:hAnsi="Arial" w:cs="Arial"/>
        </w:rPr>
      </w:pPr>
      <w:r w:rsidRPr="00CB058B">
        <w:rPr>
          <w:rFonts w:ascii="Arial" w:hAnsi="Arial" w:cs="Arial"/>
        </w:rPr>
        <w:t>Wartość należności, aktualizuje się zgodnie z art. 35b ust. 1 ustawy o rachunkowości, według następujących zasad:</w:t>
      </w:r>
    </w:p>
    <w:p w14:paraId="4A647300" w14:textId="2CFB3F9B" w:rsidR="00D94203" w:rsidRPr="00CB058B" w:rsidRDefault="00D94203" w:rsidP="00521F2C">
      <w:pPr>
        <w:pStyle w:val="Akapitzlist"/>
        <w:numPr>
          <w:ilvl w:val="0"/>
          <w:numId w:val="36"/>
        </w:numPr>
        <w:spacing w:after="0" w:line="276" w:lineRule="auto"/>
        <w:ind w:left="993"/>
        <w:jc w:val="both"/>
        <w:rPr>
          <w:rFonts w:ascii="Arial" w:hAnsi="Arial" w:cs="Arial"/>
        </w:rPr>
      </w:pPr>
      <w:r w:rsidRPr="00CB058B">
        <w:rPr>
          <w:rFonts w:ascii="Arial" w:hAnsi="Arial" w:cs="Arial"/>
        </w:rPr>
        <w:t>należności od dłużników postawionych w stan likwidacji lub w stan upadłości oraz w</w:t>
      </w:r>
      <w:r w:rsidR="00521F2C" w:rsidRPr="00CB058B">
        <w:rPr>
          <w:rFonts w:ascii="Arial" w:hAnsi="Arial" w:cs="Arial"/>
        </w:rPr>
        <w:t> </w:t>
      </w:r>
      <w:r w:rsidRPr="00CB058B">
        <w:rPr>
          <w:rFonts w:ascii="Arial" w:hAnsi="Arial" w:cs="Arial"/>
        </w:rPr>
        <w:t>stosunku do których zostało otwarte postępowanie restrukturyzacyjne lub został złożony wniosek o zatwierdzenie układu w postępowaniu o zatwierdzenie układu -</w:t>
      </w:r>
      <w:r w:rsidR="00521F2C" w:rsidRPr="00CB058B">
        <w:rPr>
          <w:rFonts w:ascii="Arial" w:hAnsi="Arial" w:cs="Arial"/>
        </w:rPr>
        <w:t> </w:t>
      </w:r>
      <w:r w:rsidRPr="00CB058B">
        <w:rPr>
          <w:rFonts w:ascii="Arial" w:hAnsi="Arial" w:cs="Arial"/>
        </w:rPr>
        <w:t>do wysokości należności nieobjętej gwarancją lub innym zabezpieczeniem należności, zgłoszonej likwidatorowi lub sędziemu-komisarzowi w postępowaniu upadłościowym lub umieszczonej w spisie wierzytelności w postępowaniu restrukturyzacyjnym</w:t>
      </w:r>
      <w:r w:rsidR="006B1AB0" w:rsidRPr="00CB058B">
        <w:rPr>
          <w:rFonts w:ascii="Arial" w:hAnsi="Arial" w:cs="Arial"/>
        </w:rPr>
        <w:t>;</w:t>
      </w:r>
    </w:p>
    <w:p w14:paraId="0868C4AE" w14:textId="7F3386E3" w:rsidR="006B1AB0" w:rsidRPr="00CB058B" w:rsidRDefault="006B1AB0" w:rsidP="00521F2C">
      <w:pPr>
        <w:pStyle w:val="Akapitzlist"/>
        <w:numPr>
          <w:ilvl w:val="0"/>
          <w:numId w:val="36"/>
        </w:numPr>
        <w:spacing w:after="0" w:line="276" w:lineRule="auto"/>
        <w:ind w:left="993"/>
        <w:jc w:val="both"/>
        <w:rPr>
          <w:rFonts w:ascii="Arial" w:hAnsi="Arial" w:cs="Arial"/>
        </w:rPr>
      </w:pPr>
      <w:r w:rsidRPr="00CB058B">
        <w:rPr>
          <w:rFonts w:ascii="Arial" w:hAnsi="Arial" w:cs="Arial"/>
        </w:rPr>
        <w:t>należności od dłużników w przypadku oddalenia wniosku o ogłoszenie upadłości, jeżeli majątek dłużnika nie wystarcza lub jedynie wystarcza na zaspokojenie kosztów postępowania upadłościowego - w pełnej wysokości należności;</w:t>
      </w:r>
    </w:p>
    <w:p w14:paraId="7EE7018D" w14:textId="20EA8A1E" w:rsidR="006B1AB0" w:rsidRPr="00CB058B" w:rsidRDefault="006B1AB0" w:rsidP="00521F2C">
      <w:pPr>
        <w:pStyle w:val="Akapitzlist"/>
        <w:numPr>
          <w:ilvl w:val="0"/>
          <w:numId w:val="36"/>
        </w:numPr>
        <w:spacing w:after="0" w:line="276" w:lineRule="auto"/>
        <w:ind w:left="993"/>
        <w:jc w:val="both"/>
        <w:rPr>
          <w:rFonts w:ascii="Arial" w:hAnsi="Arial" w:cs="Arial"/>
        </w:rPr>
      </w:pPr>
      <w:r w:rsidRPr="00CB058B">
        <w:rPr>
          <w:rFonts w:ascii="Arial" w:hAnsi="Arial" w:cs="Arial"/>
        </w:rPr>
        <w:t>należności kwestionowanych przez dłużników oraz z których zapłatą dłużnik zalega, a według oceny sytuacji majątkowej i finansowej dłużnika spłata należności w</w:t>
      </w:r>
      <w:r w:rsidR="00521F2C" w:rsidRPr="00CB058B">
        <w:rPr>
          <w:rFonts w:ascii="Arial" w:hAnsi="Arial" w:cs="Arial"/>
        </w:rPr>
        <w:t> </w:t>
      </w:r>
      <w:r w:rsidRPr="00CB058B">
        <w:rPr>
          <w:rFonts w:ascii="Arial" w:hAnsi="Arial" w:cs="Arial"/>
        </w:rPr>
        <w:t>umownej kwocie nie jest prawdopodobna - do wysokości niepokrytej gwarancją lub innym zabezpieczeniem należności;</w:t>
      </w:r>
    </w:p>
    <w:p w14:paraId="169278F6" w14:textId="6031F446" w:rsidR="006B1AB0" w:rsidRPr="00CB058B" w:rsidRDefault="006B1AB0" w:rsidP="00521F2C">
      <w:pPr>
        <w:pStyle w:val="Akapitzlist"/>
        <w:numPr>
          <w:ilvl w:val="0"/>
          <w:numId w:val="36"/>
        </w:numPr>
        <w:spacing w:after="0" w:line="276" w:lineRule="auto"/>
        <w:ind w:left="993"/>
        <w:jc w:val="both"/>
        <w:rPr>
          <w:rFonts w:ascii="Arial" w:hAnsi="Arial" w:cs="Arial"/>
        </w:rPr>
      </w:pPr>
      <w:r w:rsidRPr="00CB058B">
        <w:rPr>
          <w:rFonts w:ascii="Arial" w:hAnsi="Arial" w:cs="Arial"/>
        </w:rPr>
        <w:t>należności stanowiących równowartość kwot podwyższających należności, w</w:t>
      </w:r>
      <w:r w:rsidR="005548EE" w:rsidRPr="00CB058B">
        <w:rPr>
          <w:rFonts w:ascii="Arial" w:hAnsi="Arial" w:cs="Arial"/>
        </w:rPr>
        <w:t> </w:t>
      </w:r>
      <w:r w:rsidRPr="00CB058B">
        <w:rPr>
          <w:rFonts w:ascii="Arial" w:hAnsi="Arial" w:cs="Arial"/>
        </w:rPr>
        <w:t>stosunku do których uprzednio dokonano odpisu aktualizującego - w wysokości tych kwot, do czasu ich otrzymania lub odpisania;</w:t>
      </w:r>
    </w:p>
    <w:p w14:paraId="12311785" w14:textId="1034E8A2" w:rsidR="006B1AB0" w:rsidRPr="00CB058B" w:rsidRDefault="006B1AB0" w:rsidP="00521F2C">
      <w:pPr>
        <w:pStyle w:val="Akapitzlist"/>
        <w:numPr>
          <w:ilvl w:val="0"/>
          <w:numId w:val="36"/>
        </w:numPr>
        <w:spacing w:after="0" w:line="276" w:lineRule="auto"/>
        <w:ind w:left="993"/>
        <w:jc w:val="both"/>
        <w:rPr>
          <w:rFonts w:ascii="Arial" w:hAnsi="Arial" w:cs="Arial"/>
        </w:rPr>
      </w:pPr>
      <w:r w:rsidRPr="00CB058B">
        <w:rPr>
          <w:rFonts w:ascii="Arial" w:hAnsi="Arial" w:cs="Arial"/>
        </w:rPr>
        <w:t>należności przeterminowanych lub nieprzeterminowanych o znacznym stopniu prawdopodobieństwa nieściągalności, w przypadkach uzasadnionych rodzajem prowadzonej działalności lub strukturą odbiorców - w wysokości wiarygodnie oszacowanej kwoty odpisu, w tym także ogólnego, na nieściągalne należności.</w:t>
      </w:r>
    </w:p>
    <w:p w14:paraId="33451C8A" w14:textId="570D3437" w:rsidR="002C6F5E" w:rsidRPr="00CB058B" w:rsidRDefault="002C6F5E" w:rsidP="002C6F5E">
      <w:pPr>
        <w:pStyle w:val="Akapitzlist"/>
        <w:numPr>
          <w:ilvl w:val="0"/>
          <w:numId w:val="37"/>
        </w:numPr>
        <w:spacing w:after="0" w:line="276" w:lineRule="auto"/>
        <w:jc w:val="both"/>
        <w:rPr>
          <w:rFonts w:ascii="Arial" w:hAnsi="Arial" w:cs="Arial"/>
        </w:rPr>
      </w:pPr>
      <w:r w:rsidRPr="00CB058B">
        <w:rPr>
          <w:rFonts w:ascii="Arial" w:hAnsi="Arial" w:cs="Arial"/>
        </w:rPr>
        <w:t>Należności zabezpieczone hipoteką lub zastawem podlegają odpisowi aktualizującemu w części nie mającej pokrycia w ustanowionym zabezpieczeniu.</w:t>
      </w:r>
    </w:p>
    <w:p w14:paraId="42BC9E33" w14:textId="6384B588" w:rsidR="009635D4" w:rsidRPr="00CB058B" w:rsidRDefault="009635D4" w:rsidP="003E348C">
      <w:pPr>
        <w:pStyle w:val="Akapitzlist"/>
        <w:numPr>
          <w:ilvl w:val="0"/>
          <w:numId w:val="37"/>
        </w:numPr>
        <w:spacing w:after="0" w:line="276" w:lineRule="auto"/>
        <w:jc w:val="both"/>
        <w:rPr>
          <w:rFonts w:ascii="Arial" w:hAnsi="Arial" w:cs="Arial"/>
        </w:rPr>
      </w:pPr>
      <w:r w:rsidRPr="00CB058B">
        <w:rPr>
          <w:rFonts w:ascii="Arial" w:hAnsi="Arial" w:cs="Arial"/>
        </w:rPr>
        <w:t>Odpisu aktualizującego dla należności określonych w ust. 1 pkt. 1-4 dokonuje się indywidualnie dla każdej należności na podstawie przeprowadzonej analizy sytuacji poszczególnych dłużników, na podstawie posiadanej dokumentacji z prowadzonej egzekucji zaległości lub innych dokumentów uzasadniających dokonanie odpisu.</w:t>
      </w:r>
    </w:p>
    <w:p w14:paraId="491F0198" w14:textId="77777777" w:rsidR="00E77601" w:rsidRPr="00CB058B" w:rsidRDefault="00E77601" w:rsidP="00E77601">
      <w:pPr>
        <w:pStyle w:val="Akapitzlist"/>
        <w:numPr>
          <w:ilvl w:val="0"/>
          <w:numId w:val="37"/>
        </w:numPr>
        <w:spacing w:after="0" w:line="276" w:lineRule="auto"/>
        <w:jc w:val="both"/>
        <w:rPr>
          <w:rFonts w:ascii="Arial" w:hAnsi="Arial" w:cs="Arial"/>
        </w:rPr>
      </w:pPr>
      <w:r w:rsidRPr="00CB058B">
        <w:rPr>
          <w:rFonts w:ascii="Arial" w:hAnsi="Arial" w:cs="Arial"/>
        </w:rPr>
        <w:t>Znaczny stopień prawdopodobieństwa nieściągalności należności przeterminowanych lub nieprzeterminowanych ustala się w sposób jednolity dla wszystkich dłużników na podstawie kryterium efektywności poszczególnych etapów dochodzenia należności. Za wysoki stopień prawdopodobieństwa nieściągalności przyjmuje się w szczególności:</w:t>
      </w:r>
    </w:p>
    <w:p w14:paraId="458D0B52" w14:textId="77777777" w:rsidR="00E77601" w:rsidRPr="00CB058B" w:rsidRDefault="00E77601" w:rsidP="00E77601">
      <w:pPr>
        <w:pStyle w:val="Akapitzlist"/>
        <w:spacing w:after="0" w:line="276" w:lineRule="auto"/>
        <w:jc w:val="both"/>
        <w:rPr>
          <w:rFonts w:ascii="Arial" w:hAnsi="Arial" w:cs="Arial"/>
        </w:rPr>
      </w:pPr>
      <w:r w:rsidRPr="00CB058B">
        <w:rPr>
          <w:rFonts w:ascii="Arial" w:hAnsi="Arial" w:cs="Arial"/>
        </w:rPr>
        <w:t>- negatywny wynik postępowania egzekucyjnego w stosunku do zaległości objętej przedmiotowym postępowaniem;</w:t>
      </w:r>
    </w:p>
    <w:p w14:paraId="4EF8203B" w14:textId="77777777" w:rsidR="00E77601" w:rsidRPr="00CB058B" w:rsidRDefault="00E77601" w:rsidP="00E77601">
      <w:pPr>
        <w:pStyle w:val="Akapitzlist"/>
        <w:spacing w:after="0" w:line="276" w:lineRule="auto"/>
        <w:jc w:val="both"/>
        <w:rPr>
          <w:rFonts w:ascii="Arial" w:hAnsi="Arial" w:cs="Arial"/>
        </w:rPr>
      </w:pPr>
      <w:r w:rsidRPr="00CB058B">
        <w:rPr>
          <w:rFonts w:ascii="Arial" w:hAnsi="Arial" w:cs="Arial"/>
        </w:rPr>
        <w:lastRenderedPageBreak/>
        <w:t>- brak możliwości wszczęcia postępowania egzekucyjnego ze względu na brak możliwości ustalenia danych dłużnika, np. brak możliwości ustalenia adresu, miejsca pobytu dłużnika lub jego majątku bądź brak możliwości ustalenia zobowiązanego.</w:t>
      </w:r>
    </w:p>
    <w:p w14:paraId="4A85D66F" w14:textId="1FF9504D" w:rsidR="00E77601" w:rsidRPr="00CB058B" w:rsidRDefault="00E77601" w:rsidP="00E77601">
      <w:pPr>
        <w:pStyle w:val="Akapitzlist"/>
        <w:spacing w:after="0" w:line="276" w:lineRule="auto"/>
        <w:jc w:val="both"/>
        <w:rPr>
          <w:rFonts w:ascii="Arial" w:hAnsi="Arial" w:cs="Arial"/>
        </w:rPr>
      </w:pPr>
      <w:r w:rsidRPr="00CB058B">
        <w:rPr>
          <w:rFonts w:ascii="Arial" w:hAnsi="Arial" w:cs="Arial"/>
        </w:rPr>
        <w:t>W razie konieczności dokumentację należy uzupełnić o opinię prawną lub inne stosowne dokumenty zawierające przesłanki uzasadniające dokonanie odpisu aktualizującego.</w:t>
      </w:r>
    </w:p>
    <w:p w14:paraId="75350EC0" w14:textId="0772736A" w:rsidR="009635D4" w:rsidRPr="00CB058B" w:rsidRDefault="009635D4" w:rsidP="003E348C">
      <w:pPr>
        <w:pStyle w:val="Akapitzlist"/>
        <w:numPr>
          <w:ilvl w:val="0"/>
          <w:numId w:val="37"/>
        </w:numPr>
        <w:spacing w:after="0" w:line="276" w:lineRule="auto"/>
        <w:jc w:val="both"/>
        <w:rPr>
          <w:rFonts w:ascii="Arial" w:hAnsi="Arial" w:cs="Arial"/>
        </w:rPr>
      </w:pPr>
      <w:r w:rsidRPr="00CB058B">
        <w:rPr>
          <w:rFonts w:ascii="Arial" w:hAnsi="Arial" w:cs="Arial"/>
        </w:rPr>
        <w:t xml:space="preserve">W przypadku braku informacji o sytuacji finansowej i majątkowej dłużnika, z wyjątkiem roszczeń spornych i kwestionowanych, gdzie odpis aktualizujący ustala się do wysokości należności niepokrytej gwarancją lub innym zabezpieczeniem, wysokość odpisu aktualizującego ustala się poprzez zakwalifikowanie należności wymagalnej do przedziału czasowego zalegania z płatnością liczonego od dnia powstania wymagalności. Przedziałom czasowym </w:t>
      </w:r>
      <w:r w:rsidR="003543D5" w:rsidRPr="00CB058B">
        <w:rPr>
          <w:rFonts w:ascii="Arial" w:hAnsi="Arial" w:cs="Arial"/>
        </w:rPr>
        <w:t>okresów zalegania z płatnością  przypisane są stawki procentowe odpisów aktualizujących wycenę należności, które uwzględniają ryzyko braku regulacji należności. Podział na okresy zalegania z płatnością na dzień 31 grudnia dla należności i przypisane im wartości odpisów aktualizujących są następujące:</w:t>
      </w:r>
    </w:p>
    <w:p w14:paraId="2A151FD2" w14:textId="39388007" w:rsidR="003543D5" w:rsidRPr="00CB058B" w:rsidRDefault="003543D5" w:rsidP="003E348C">
      <w:pPr>
        <w:pStyle w:val="Akapitzlist"/>
        <w:numPr>
          <w:ilvl w:val="0"/>
          <w:numId w:val="38"/>
        </w:numPr>
        <w:spacing w:after="0" w:line="276" w:lineRule="auto"/>
        <w:jc w:val="both"/>
        <w:rPr>
          <w:rFonts w:ascii="Arial" w:hAnsi="Arial" w:cs="Arial"/>
        </w:rPr>
      </w:pPr>
      <w:r w:rsidRPr="00CB058B">
        <w:rPr>
          <w:rFonts w:ascii="Arial" w:hAnsi="Arial" w:cs="Arial"/>
        </w:rPr>
        <w:t>do 1</w:t>
      </w:r>
      <w:r w:rsidR="00A97AA7" w:rsidRPr="00CB058B">
        <w:rPr>
          <w:rFonts w:ascii="Arial" w:hAnsi="Arial" w:cs="Arial"/>
        </w:rPr>
        <w:t>2</w:t>
      </w:r>
      <w:r w:rsidRPr="00CB058B">
        <w:rPr>
          <w:rFonts w:ascii="Arial" w:hAnsi="Arial" w:cs="Arial"/>
        </w:rPr>
        <w:t xml:space="preserve"> miesi</w:t>
      </w:r>
      <w:r w:rsidR="00A97AA7" w:rsidRPr="00CB058B">
        <w:rPr>
          <w:rFonts w:ascii="Arial" w:hAnsi="Arial" w:cs="Arial"/>
        </w:rPr>
        <w:t>ę</w:t>
      </w:r>
      <w:r w:rsidRPr="00CB058B">
        <w:rPr>
          <w:rFonts w:ascii="Arial" w:hAnsi="Arial" w:cs="Arial"/>
        </w:rPr>
        <w:t>c</w:t>
      </w:r>
      <w:r w:rsidR="00A97AA7" w:rsidRPr="00CB058B">
        <w:rPr>
          <w:rFonts w:ascii="Arial" w:hAnsi="Arial" w:cs="Arial"/>
        </w:rPr>
        <w:t>y</w:t>
      </w:r>
      <w:r w:rsidRPr="00CB058B">
        <w:rPr>
          <w:rFonts w:ascii="Arial" w:hAnsi="Arial" w:cs="Arial"/>
        </w:rPr>
        <w:t xml:space="preserve"> – bez odpisu aktualizującego;</w:t>
      </w:r>
    </w:p>
    <w:p w14:paraId="771279F3" w14:textId="5F7700E9" w:rsidR="003543D5" w:rsidRPr="00CB058B" w:rsidRDefault="003543D5" w:rsidP="003E348C">
      <w:pPr>
        <w:pStyle w:val="Akapitzlist"/>
        <w:numPr>
          <w:ilvl w:val="0"/>
          <w:numId w:val="38"/>
        </w:numPr>
        <w:spacing w:after="0" w:line="276" w:lineRule="auto"/>
        <w:jc w:val="both"/>
        <w:rPr>
          <w:rFonts w:ascii="Arial" w:hAnsi="Arial" w:cs="Arial"/>
        </w:rPr>
      </w:pPr>
      <w:r w:rsidRPr="00CB058B">
        <w:rPr>
          <w:rFonts w:ascii="Arial" w:hAnsi="Arial" w:cs="Arial"/>
        </w:rPr>
        <w:t>powyżej 1</w:t>
      </w:r>
      <w:r w:rsidR="00A97AA7" w:rsidRPr="00CB058B">
        <w:rPr>
          <w:rFonts w:ascii="Arial" w:hAnsi="Arial" w:cs="Arial"/>
        </w:rPr>
        <w:t>2</w:t>
      </w:r>
      <w:r w:rsidRPr="00CB058B">
        <w:rPr>
          <w:rFonts w:ascii="Arial" w:hAnsi="Arial" w:cs="Arial"/>
        </w:rPr>
        <w:t xml:space="preserve"> miesi</w:t>
      </w:r>
      <w:r w:rsidR="00A97AA7" w:rsidRPr="00CB058B">
        <w:rPr>
          <w:rFonts w:ascii="Arial" w:hAnsi="Arial" w:cs="Arial"/>
        </w:rPr>
        <w:t>ę</w:t>
      </w:r>
      <w:r w:rsidRPr="00CB058B">
        <w:rPr>
          <w:rFonts w:ascii="Arial" w:hAnsi="Arial" w:cs="Arial"/>
        </w:rPr>
        <w:t>c</w:t>
      </w:r>
      <w:r w:rsidR="00A97AA7" w:rsidRPr="00CB058B">
        <w:rPr>
          <w:rFonts w:ascii="Arial" w:hAnsi="Arial" w:cs="Arial"/>
        </w:rPr>
        <w:t>y</w:t>
      </w:r>
      <w:r w:rsidRPr="00CB058B">
        <w:rPr>
          <w:rFonts w:ascii="Arial" w:hAnsi="Arial" w:cs="Arial"/>
        </w:rPr>
        <w:t xml:space="preserve"> do </w:t>
      </w:r>
      <w:r w:rsidR="00A97AA7" w:rsidRPr="00CB058B">
        <w:rPr>
          <w:rFonts w:ascii="Arial" w:hAnsi="Arial" w:cs="Arial"/>
        </w:rPr>
        <w:t>24</w:t>
      </w:r>
      <w:r w:rsidRPr="00CB058B">
        <w:rPr>
          <w:rFonts w:ascii="Arial" w:hAnsi="Arial" w:cs="Arial"/>
        </w:rPr>
        <w:t xml:space="preserve"> miesięcy – odpis aktualizujący w wysokości </w:t>
      </w:r>
      <w:r w:rsidR="00A97AA7" w:rsidRPr="00CB058B">
        <w:rPr>
          <w:rFonts w:ascii="Arial" w:hAnsi="Arial" w:cs="Arial"/>
        </w:rPr>
        <w:t>5</w:t>
      </w:r>
      <w:r w:rsidRPr="00CB058B">
        <w:rPr>
          <w:rFonts w:ascii="Arial" w:hAnsi="Arial" w:cs="Arial"/>
        </w:rPr>
        <w:t>0 % należności;</w:t>
      </w:r>
    </w:p>
    <w:p w14:paraId="1E46EDD4" w14:textId="6DAFABDD" w:rsidR="003543D5" w:rsidRPr="00CB058B" w:rsidRDefault="00A97AA7" w:rsidP="003E348C">
      <w:pPr>
        <w:pStyle w:val="Akapitzlist"/>
        <w:numPr>
          <w:ilvl w:val="0"/>
          <w:numId w:val="38"/>
        </w:numPr>
        <w:spacing w:after="0" w:line="276" w:lineRule="auto"/>
        <w:jc w:val="both"/>
        <w:rPr>
          <w:rFonts w:ascii="Arial" w:hAnsi="Arial" w:cs="Arial"/>
        </w:rPr>
      </w:pPr>
      <w:r w:rsidRPr="00CB058B">
        <w:rPr>
          <w:rFonts w:ascii="Arial" w:hAnsi="Arial" w:cs="Arial"/>
        </w:rPr>
        <w:t xml:space="preserve">powyżej </w:t>
      </w:r>
      <w:r w:rsidR="00B6179A" w:rsidRPr="00CB058B">
        <w:rPr>
          <w:rFonts w:ascii="Arial" w:hAnsi="Arial" w:cs="Arial"/>
        </w:rPr>
        <w:t>2</w:t>
      </w:r>
      <w:r w:rsidRPr="00CB058B">
        <w:rPr>
          <w:rFonts w:ascii="Arial" w:hAnsi="Arial" w:cs="Arial"/>
        </w:rPr>
        <w:t>4</w:t>
      </w:r>
      <w:r w:rsidR="00B6179A" w:rsidRPr="00CB058B">
        <w:rPr>
          <w:rFonts w:ascii="Arial" w:hAnsi="Arial" w:cs="Arial"/>
        </w:rPr>
        <w:t xml:space="preserve"> miesięcy – odpis aktualizujący w wysokości 100 % należności.</w:t>
      </w:r>
    </w:p>
    <w:p w14:paraId="39F59DDA" w14:textId="171484D7" w:rsidR="00C81458" w:rsidRPr="00CB058B" w:rsidRDefault="00C81458" w:rsidP="00C81458">
      <w:pPr>
        <w:pStyle w:val="Akapitzlist"/>
        <w:numPr>
          <w:ilvl w:val="0"/>
          <w:numId w:val="37"/>
        </w:numPr>
        <w:spacing w:after="0" w:line="276" w:lineRule="auto"/>
        <w:jc w:val="both"/>
        <w:rPr>
          <w:rFonts w:ascii="Arial" w:hAnsi="Arial" w:cs="Arial"/>
        </w:rPr>
      </w:pPr>
      <w:r w:rsidRPr="00CB058B">
        <w:rPr>
          <w:rFonts w:ascii="Arial" w:hAnsi="Arial" w:cs="Arial"/>
        </w:rPr>
        <w:t>Jednostka może stosować metodę grupową aktualizacji</w:t>
      </w:r>
      <w:r w:rsidR="00420ADC" w:rsidRPr="00CB058B">
        <w:rPr>
          <w:rFonts w:ascii="Arial" w:hAnsi="Arial" w:cs="Arial"/>
        </w:rPr>
        <w:t xml:space="preserve"> należności</w:t>
      </w:r>
      <w:r w:rsidRPr="00CB058B">
        <w:rPr>
          <w:rFonts w:ascii="Arial" w:hAnsi="Arial" w:cs="Arial"/>
        </w:rPr>
        <w:t xml:space="preserve"> w przypadku należności spełniających łącznie następujące warunki:</w:t>
      </w:r>
    </w:p>
    <w:p w14:paraId="559B0182" w14:textId="54A90CD6" w:rsidR="00C81458" w:rsidRPr="00CB058B" w:rsidRDefault="00420ADC" w:rsidP="00C81458">
      <w:pPr>
        <w:pStyle w:val="Akapitzlist"/>
        <w:numPr>
          <w:ilvl w:val="0"/>
          <w:numId w:val="43"/>
        </w:numPr>
        <w:spacing w:after="0" w:line="276" w:lineRule="auto"/>
        <w:jc w:val="both"/>
        <w:rPr>
          <w:rFonts w:ascii="Arial" w:hAnsi="Arial" w:cs="Arial"/>
        </w:rPr>
      </w:pPr>
      <w:r w:rsidRPr="00CB058B">
        <w:rPr>
          <w:rFonts w:ascii="Arial" w:hAnsi="Arial" w:cs="Arial"/>
        </w:rPr>
        <w:t>N</w:t>
      </w:r>
      <w:r w:rsidR="00C81458" w:rsidRPr="00CB058B">
        <w:rPr>
          <w:rFonts w:ascii="Arial" w:hAnsi="Arial" w:cs="Arial"/>
        </w:rPr>
        <w:t>ależności powstają w danej jednostce masowo w odniesieniu do danego rodzaju dłużników i tytułu należności.</w:t>
      </w:r>
    </w:p>
    <w:p w14:paraId="3695AA59" w14:textId="745E57FD" w:rsidR="00C81458" w:rsidRPr="00CB058B" w:rsidRDefault="00420ADC" w:rsidP="00C81458">
      <w:pPr>
        <w:pStyle w:val="Akapitzlist"/>
        <w:numPr>
          <w:ilvl w:val="0"/>
          <w:numId w:val="43"/>
        </w:numPr>
        <w:spacing w:after="0" w:line="276" w:lineRule="auto"/>
        <w:jc w:val="both"/>
        <w:rPr>
          <w:rFonts w:ascii="Arial" w:hAnsi="Arial" w:cs="Arial"/>
        </w:rPr>
      </w:pPr>
      <w:r w:rsidRPr="00CB058B">
        <w:rPr>
          <w:rFonts w:ascii="Arial" w:hAnsi="Arial" w:cs="Arial"/>
        </w:rPr>
        <w:t>N</w:t>
      </w:r>
      <w:r w:rsidR="00C81458" w:rsidRPr="00CB058B">
        <w:rPr>
          <w:rFonts w:ascii="Arial" w:hAnsi="Arial" w:cs="Arial"/>
        </w:rPr>
        <w:t>ależności mają takie same zasady spłaty.</w:t>
      </w:r>
    </w:p>
    <w:p w14:paraId="26B4F52C" w14:textId="77777777" w:rsidR="00C81458" w:rsidRPr="00CB058B" w:rsidRDefault="00C81458" w:rsidP="00C81458">
      <w:pPr>
        <w:pStyle w:val="Akapitzlist"/>
        <w:numPr>
          <w:ilvl w:val="0"/>
          <w:numId w:val="43"/>
        </w:numPr>
        <w:spacing w:after="0" w:line="276" w:lineRule="auto"/>
        <w:jc w:val="both"/>
        <w:rPr>
          <w:rFonts w:ascii="Arial" w:hAnsi="Arial" w:cs="Arial"/>
        </w:rPr>
      </w:pPr>
      <w:r w:rsidRPr="00CB058B">
        <w:rPr>
          <w:rFonts w:ascii="Arial" w:hAnsi="Arial" w:cs="Arial"/>
        </w:rPr>
        <w:t>Należności są wyceniane na dzień bilansowy według tych samych zasad.</w:t>
      </w:r>
    </w:p>
    <w:p w14:paraId="072E4E7D" w14:textId="77777777" w:rsidR="00C81458" w:rsidRPr="00CB058B" w:rsidRDefault="00C81458" w:rsidP="00C81458">
      <w:pPr>
        <w:pStyle w:val="Akapitzlist"/>
        <w:numPr>
          <w:ilvl w:val="0"/>
          <w:numId w:val="43"/>
        </w:numPr>
        <w:spacing w:after="0" w:line="276" w:lineRule="auto"/>
        <w:jc w:val="both"/>
        <w:rPr>
          <w:rFonts w:ascii="Arial" w:hAnsi="Arial" w:cs="Arial"/>
        </w:rPr>
      </w:pPr>
      <w:r w:rsidRPr="00CB058B">
        <w:rPr>
          <w:rFonts w:ascii="Arial" w:hAnsi="Arial" w:cs="Arial"/>
        </w:rPr>
        <w:t>Dla należności występują takie same rodzaje ryzyk utraty wartości.</w:t>
      </w:r>
    </w:p>
    <w:p w14:paraId="241238B2" w14:textId="6A15D702" w:rsidR="00420ADC" w:rsidRPr="00CB058B" w:rsidRDefault="00420ADC" w:rsidP="00707430">
      <w:pPr>
        <w:spacing w:after="0" w:line="276" w:lineRule="auto"/>
        <w:ind w:left="709"/>
        <w:jc w:val="both"/>
        <w:rPr>
          <w:rFonts w:ascii="Arial" w:hAnsi="Arial" w:cs="Arial"/>
        </w:rPr>
      </w:pPr>
      <w:r w:rsidRPr="00CB058B">
        <w:rPr>
          <w:rFonts w:ascii="Arial" w:hAnsi="Arial" w:cs="Arial"/>
        </w:rPr>
        <w:t>Należności takie traktuje się jako jeden łączny obiekt wypracowujący korzyści ekonomiczne.</w:t>
      </w:r>
    </w:p>
    <w:p w14:paraId="1685B90D" w14:textId="0A67D169" w:rsidR="00C81458" w:rsidRPr="00CB058B" w:rsidRDefault="00707430" w:rsidP="00707430">
      <w:pPr>
        <w:spacing w:after="0" w:line="276" w:lineRule="auto"/>
        <w:ind w:left="709"/>
        <w:jc w:val="both"/>
        <w:rPr>
          <w:rFonts w:ascii="Arial" w:hAnsi="Arial" w:cs="Arial"/>
          <w:i/>
        </w:rPr>
      </w:pPr>
      <w:r w:rsidRPr="00CB058B">
        <w:rPr>
          <w:rFonts w:ascii="Arial" w:hAnsi="Arial" w:cs="Arial"/>
        </w:rPr>
        <w:t>Kwota pojedynczej należności podlegającej metodzie grupowej aktualizacji nie może być wyższa niż 1.000,00 zł.</w:t>
      </w:r>
    </w:p>
    <w:p w14:paraId="3601C394" w14:textId="0C1F5E4E" w:rsidR="00BE0541" w:rsidRPr="00CB058B" w:rsidRDefault="00BE0541" w:rsidP="00BE0541">
      <w:pPr>
        <w:pStyle w:val="Akapitzlist"/>
        <w:spacing w:after="0" w:line="276" w:lineRule="auto"/>
        <w:jc w:val="both"/>
        <w:rPr>
          <w:rFonts w:ascii="Arial" w:hAnsi="Arial" w:cs="Arial"/>
        </w:rPr>
      </w:pPr>
      <w:r w:rsidRPr="00CB058B">
        <w:rPr>
          <w:rFonts w:ascii="Arial" w:hAnsi="Arial" w:cs="Arial"/>
        </w:rPr>
        <w:t xml:space="preserve">Odpisy aktualizujące przy zastosowaniu metody grupowej aktualizacji należności określa się zgodnie z przedziałami czasowymi określonymi w pkt. </w:t>
      </w:r>
      <w:r w:rsidR="00DA6FA9" w:rsidRPr="00CB058B">
        <w:rPr>
          <w:rFonts w:ascii="Arial" w:hAnsi="Arial" w:cs="Arial"/>
        </w:rPr>
        <w:t>5</w:t>
      </w:r>
      <w:r w:rsidRPr="00CB058B">
        <w:rPr>
          <w:rFonts w:ascii="Arial" w:hAnsi="Arial" w:cs="Arial"/>
        </w:rPr>
        <w:t xml:space="preserve">. </w:t>
      </w:r>
    </w:p>
    <w:p w14:paraId="3315C46A" w14:textId="7EFA84FA" w:rsidR="00240755" w:rsidRPr="00CB058B" w:rsidRDefault="00240755" w:rsidP="00240755">
      <w:pPr>
        <w:pStyle w:val="Akapitzlist"/>
        <w:numPr>
          <w:ilvl w:val="0"/>
          <w:numId w:val="37"/>
        </w:numPr>
        <w:spacing w:after="0" w:line="276" w:lineRule="auto"/>
        <w:ind w:left="714" w:hanging="357"/>
        <w:jc w:val="both"/>
        <w:rPr>
          <w:rFonts w:ascii="Arial" w:hAnsi="Arial" w:cs="Arial"/>
        </w:rPr>
      </w:pPr>
      <w:r w:rsidRPr="00CB058B">
        <w:rPr>
          <w:rFonts w:ascii="Arial" w:hAnsi="Arial" w:cs="Arial"/>
        </w:rPr>
        <w:t>W przypadku gdy z odrębnych przepisów, zaleceń, wytycznych itp., wynika inny sposób naliczania odpisów aktualizujących należności, na przykład dotyczące należności Funduszu Gwarantowanych Świadczeń Pracowniczych, stosuje się właściwe rozwiązania.</w:t>
      </w:r>
    </w:p>
    <w:p w14:paraId="49E18FD5" w14:textId="0CAFB6EB" w:rsidR="006B7AA1" w:rsidRPr="00CB058B" w:rsidRDefault="006B7AA1" w:rsidP="003E348C">
      <w:pPr>
        <w:pStyle w:val="Akapitzlist"/>
        <w:numPr>
          <w:ilvl w:val="0"/>
          <w:numId w:val="37"/>
        </w:numPr>
        <w:spacing w:after="0" w:line="276" w:lineRule="auto"/>
        <w:jc w:val="both"/>
        <w:rPr>
          <w:rFonts w:ascii="Arial" w:hAnsi="Arial" w:cs="Arial"/>
        </w:rPr>
      </w:pPr>
      <w:r w:rsidRPr="00CB058B">
        <w:rPr>
          <w:rFonts w:ascii="Arial" w:hAnsi="Arial" w:cs="Arial"/>
        </w:rPr>
        <w:t>Dokonanie odpis</w:t>
      </w:r>
      <w:r w:rsidR="0098771A" w:rsidRPr="00CB058B">
        <w:rPr>
          <w:rFonts w:ascii="Arial" w:hAnsi="Arial" w:cs="Arial"/>
        </w:rPr>
        <w:t>ów</w:t>
      </w:r>
      <w:r w:rsidRPr="00CB058B">
        <w:rPr>
          <w:rFonts w:ascii="Arial" w:hAnsi="Arial" w:cs="Arial"/>
        </w:rPr>
        <w:t xml:space="preserve"> aktualizując</w:t>
      </w:r>
      <w:r w:rsidR="0098771A" w:rsidRPr="00CB058B">
        <w:rPr>
          <w:rFonts w:ascii="Arial" w:hAnsi="Arial" w:cs="Arial"/>
        </w:rPr>
        <w:t xml:space="preserve">ych nie stanowi podstawy do zaniechania działań zmierzających do wyegzekwowania tych należności </w:t>
      </w:r>
      <w:r w:rsidRPr="00CB058B">
        <w:rPr>
          <w:rFonts w:ascii="Arial" w:hAnsi="Arial" w:cs="Arial"/>
        </w:rPr>
        <w:t>zgodnie z powszechnie obowiązującymi przepisami prawa lub prawa do umorzenia należności.</w:t>
      </w:r>
    </w:p>
    <w:p w14:paraId="0DF4B291" w14:textId="7BA0B6CA" w:rsidR="006B7AA1" w:rsidRPr="00CB058B" w:rsidRDefault="006B7AA1" w:rsidP="003E348C">
      <w:pPr>
        <w:pStyle w:val="Akapitzlist"/>
        <w:numPr>
          <w:ilvl w:val="0"/>
          <w:numId w:val="37"/>
        </w:numPr>
        <w:spacing w:after="0" w:line="276" w:lineRule="auto"/>
        <w:jc w:val="both"/>
        <w:rPr>
          <w:rFonts w:ascii="Arial" w:hAnsi="Arial" w:cs="Arial"/>
        </w:rPr>
      </w:pPr>
      <w:r w:rsidRPr="00CB058B">
        <w:rPr>
          <w:rFonts w:ascii="Arial" w:hAnsi="Arial" w:cs="Arial"/>
        </w:rPr>
        <w:t>Odpisy aktualizujące wartości należności powinny również uwzględniać te przesłanki ich dokonania, które wystąpiły po dniu bilansowym, ale zostały ujawnione do dnia sporządzenia sprawozdania finansowego.</w:t>
      </w:r>
    </w:p>
    <w:p w14:paraId="26676F7A" w14:textId="5A204330" w:rsidR="003E348C" w:rsidRPr="00CB058B" w:rsidRDefault="003E348C" w:rsidP="003E348C">
      <w:pPr>
        <w:pStyle w:val="Akapitzlist"/>
        <w:numPr>
          <w:ilvl w:val="0"/>
          <w:numId w:val="37"/>
        </w:numPr>
        <w:spacing w:after="0" w:line="276" w:lineRule="auto"/>
        <w:jc w:val="both"/>
        <w:rPr>
          <w:rFonts w:ascii="Arial" w:hAnsi="Arial" w:cs="Arial"/>
        </w:rPr>
      </w:pPr>
      <w:r w:rsidRPr="00CB058B">
        <w:rPr>
          <w:rFonts w:ascii="Arial" w:hAnsi="Arial" w:cs="Arial"/>
        </w:rPr>
        <w:t>W każdym przypadku należności umorzone, przedawnione lub nieściągalne zmniejszają dokonane uprzednio odpisy aktualizujące ich wartość, a jeżeli nie dokonano odpisów aktualizujących ich wartość lub dokonano odpisów w niepełnej wysokości, zalicza się do pozostałych kosztów operacyjnych, z wyjątkiem odpisów od wartości odsetek, które zalicza się do kosztów finansowych.</w:t>
      </w:r>
    </w:p>
    <w:p w14:paraId="692C6652" w14:textId="2D4A0DB3" w:rsidR="003E348C" w:rsidRPr="00CB058B" w:rsidRDefault="003E348C" w:rsidP="003E348C">
      <w:pPr>
        <w:pStyle w:val="Akapitzlist"/>
        <w:numPr>
          <w:ilvl w:val="0"/>
          <w:numId w:val="37"/>
        </w:numPr>
        <w:spacing w:after="0" w:line="276" w:lineRule="auto"/>
        <w:jc w:val="both"/>
        <w:rPr>
          <w:rFonts w:ascii="Arial" w:hAnsi="Arial" w:cs="Arial"/>
        </w:rPr>
      </w:pPr>
      <w:r w:rsidRPr="00CB058B">
        <w:rPr>
          <w:rFonts w:ascii="Arial" w:hAnsi="Arial" w:cs="Arial"/>
        </w:rPr>
        <w:lastRenderedPageBreak/>
        <w:t xml:space="preserve">Odpisy aktualizujące mogą być rozwiązane, jeżeli ustanie przyczyna, dla której ich dokonano, wówczas równowartość całości lub odpowiedniej części uprzednio dokonanego odpisu aktualizującego zwiększa wartość należności i podlega zaliczeniu odpowiednio do pozostałych przychodów operacyjnych lub </w:t>
      </w:r>
      <w:r w:rsidR="00551A6C" w:rsidRPr="00CB058B">
        <w:rPr>
          <w:rFonts w:ascii="Arial" w:hAnsi="Arial" w:cs="Arial"/>
        </w:rPr>
        <w:t>przychodów finansowych.</w:t>
      </w:r>
    </w:p>
    <w:p w14:paraId="2B8F234D" w14:textId="0CFC65DF" w:rsidR="00551A6C" w:rsidRPr="00CB058B" w:rsidRDefault="00551A6C" w:rsidP="003E348C">
      <w:pPr>
        <w:pStyle w:val="Akapitzlist"/>
        <w:numPr>
          <w:ilvl w:val="0"/>
          <w:numId w:val="37"/>
        </w:numPr>
        <w:spacing w:after="0" w:line="276" w:lineRule="auto"/>
        <w:jc w:val="both"/>
        <w:rPr>
          <w:rFonts w:ascii="Arial" w:hAnsi="Arial" w:cs="Arial"/>
        </w:rPr>
      </w:pPr>
      <w:r w:rsidRPr="00CB058B">
        <w:rPr>
          <w:rFonts w:ascii="Arial" w:hAnsi="Arial" w:cs="Arial"/>
        </w:rPr>
        <w:t>Należności spłacone po dacie bilansu, a przed terminem ustalenia odpisów aktualizujących nie podlegają aktualizacji wyceny.</w:t>
      </w:r>
    </w:p>
    <w:p w14:paraId="75893780" w14:textId="795EAF68" w:rsidR="0098771A" w:rsidRPr="00CB058B" w:rsidRDefault="0098771A" w:rsidP="003E348C">
      <w:pPr>
        <w:pStyle w:val="Akapitzlist"/>
        <w:numPr>
          <w:ilvl w:val="0"/>
          <w:numId w:val="37"/>
        </w:numPr>
        <w:spacing w:after="0" w:line="276" w:lineRule="auto"/>
        <w:jc w:val="both"/>
        <w:rPr>
          <w:rFonts w:ascii="Arial" w:hAnsi="Arial" w:cs="Arial"/>
        </w:rPr>
      </w:pPr>
      <w:r w:rsidRPr="00CB058B">
        <w:rPr>
          <w:rFonts w:ascii="Arial" w:hAnsi="Arial" w:cs="Arial"/>
        </w:rPr>
        <w:t>Dokonanie odpisów aktualizujących wartość należności służy wyłącznie do wyceny należności wykazanych w sprawozdaniu finansowym (bilansie) i pozostają bez wpływu na wartość należności ujętych w księgach rachunkowych.</w:t>
      </w:r>
    </w:p>
    <w:p w14:paraId="2530B374" w14:textId="77777777" w:rsidR="002E39B5" w:rsidRPr="00CB058B" w:rsidRDefault="002E39B5" w:rsidP="00F228A9">
      <w:pPr>
        <w:spacing w:after="0" w:line="276" w:lineRule="auto"/>
        <w:jc w:val="both"/>
        <w:rPr>
          <w:rFonts w:ascii="Arial" w:hAnsi="Arial" w:cs="Arial"/>
        </w:rPr>
      </w:pPr>
    </w:p>
    <w:p w14:paraId="27D486E2" w14:textId="72AACCE3" w:rsidR="00C55E9C" w:rsidRPr="00CB058B" w:rsidRDefault="00C55E9C" w:rsidP="009C5155">
      <w:pPr>
        <w:pStyle w:val="Akapitzlist"/>
        <w:spacing w:after="0" w:line="276" w:lineRule="auto"/>
        <w:ind w:left="0"/>
        <w:jc w:val="center"/>
        <w:rPr>
          <w:rFonts w:ascii="Arial" w:hAnsi="Arial" w:cs="Arial"/>
        </w:rPr>
      </w:pPr>
      <w:r w:rsidRPr="00CB058B">
        <w:rPr>
          <w:rFonts w:ascii="Arial" w:hAnsi="Arial" w:cs="Arial"/>
        </w:rPr>
        <w:t xml:space="preserve">§ </w:t>
      </w:r>
      <w:r w:rsidR="00113DAF" w:rsidRPr="00CB058B">
        <w:rPr>
          <w:rFonts w:ascii="Arial" w:hAnsi="Arial" w:cs="Arial"/>
        </w:rPr>
        <w:t>1</w:t>
      </w:r>
      <w:r w:rsidR="00135AE7" w:rsidRPr="00CB058B">
        <w:rPr>
          <w:rFonts w:ascii="Arial" w:hAnsi="Arial" w:cs="Arial"/>
        </w:rPr>
        <w:t>4</w:t>
      </w:r>
    </w:p>
    <w:p w14:paraId="5540E114" w14:textId="77777777" w:rsidR="005B5126" w:rsidRPr="00CB058B" w:rsidRDefault="005B5126" w:rsidP="009C5155">
      <w:pPr>
        <w:pStyle w:val="Akapitzlist"/>
        <w:spacing w:after="0" w:line="276" w:lineRule="auto"/>
        <w:ind w:left="0"/>
        <w:jc w:val="center"/>
        <w:rPr>
          <w:rFonts w:ascii="Arial" w:hAnsi="Arial" w:cs="Arial"/>
          <w:b/>
        </w:rPr>
      </w:pPr>
    </w:p>
    <w:p w14:paraId="296E1626" w14:textId="45CB3B50" w:rsidR="002D2C6C" w:rsidRPr="00CB058B" w:rsidRDefault="00A13BC4" w:rsidP="00C55E9C">
      <w:pPr>
        <w:spacing w:after="0" w:line="276" w:lineRule="auto"/>
        <w:jc w:val="both"/>
        <w:rPr>
          <w:rFonts w:ascii="Arial" w:hAnsi="Arial" w:cs="Arial"/>
        </w:rPr>
      </w:pPr>
      <w:r w:rsidRPr="00CB058B">
        <w:rPr>
          <w:rFonts w:ascii="Arial" w:hAnsi="Arial" w:cs="Arial"/>
        </w:rPr>
        <w:t>Dotacje z budżetu jednostki samorządu terytorialnego zwrócone do końca roku, w którym zostały udzielone, stanowią zmniejszenie wydatków, natomiast zwrócone w roku następnym (także zwróconych w styczniu roku następnego) zalicza się do dochodów budżetowych</w:t>
      </w:r>
      <w:r w:rsidR="002D2C6C" w:rsidRPr="00CB058B">
        <w:rPr>
          <w:rFonts w:ascii="Arial" w:hAnsi="Arial" w:cs="Arial"/>
        </w:rPr>
        <w:t xml:space="preserve">. </w:t>
      </w:r>
    </w:p>
    <w:p w14:paraId="32DE4ECA" w14:textId="77777777" w:rsidR="00D57AF6" w:rsidRPr="00CB058B" w:rsidRDefault="00D57AF6" w:rsidP="00C55E9C">
      <w:pPr>
        <w:spacing w:after="0" w:line="276" w:lineRule="auto"/>
        <w:ind w:left="284" w:hanging="284"/>
        <w:jc w:val="both"/>
        <w:rPr>
          <w:rFonts w:ascii="Arial" w:hAnsi="Arial" w:cs="Arial"/>
        </w:rPr>
      </w:pPr>
    </w:p>
    <w:p w14:paraId="04297241" w14:textId="4B6667D6" w:rsidR="00C55E9C" w:rsidRPr="00CB058B" w:rsidRDefault="00C55E9C" w:rsidP="00C55E9C">
      <w:pPr>
        <w:spacing w:after="0" w:line="276" w:lineRule="auto"/>
        <w:ind w:left="284" w:hanging="284"/>
        <w:jc w:val="center"/>
        <w:rPr>
          <w:rFonts w:ascii="Arial" w:hAnsi="Arial" w:cs="Arial"/>
        </w:rPr>
      </w:pPr>
      <w:r w:rsidRPr="00CB058B">
        <w:rPr>
          <w:rFonts w:ascii="Arial" w:hAnsi="Arial" w:cs="Arial"/>
        </w:rPr>
        <w:t xml:space="preserve">§ </w:t>
      </w:r>
      <w:r w:rsidR="00113DAF" w:rsidRPr="00CB058B">
        <w:rPr>
          <w:rFonts w:ascii="Arial" w:hAnsi="Arial" w:cs="Arial"/>
        </w:rPr>
        <w:t>1</w:t>
      </w:r>
      <w:r w:rsidR="00135AE7" w:rsidRPr="00CB058B">
        <w:rPr>
          <w:rFonts w:ascii="Arial" w:hAnsi="Arial" w:cs="Arial"/>
        </w:rPr>
        <w:t>5</w:t>
      </w:r>
    </w:p>
    <w:p w14:paraId="4C9A9194" w14:textId="77777777" w:rsidR="005B5126" w:rsidRPr="00CB058B" w:rsidRDefault="005B5126" w:rsidP="00C55E9C">
      <w:pPr>
        <w:spacing w:after="0" w:line="276" w:lineRule="auto"/>
        <w:ind w:left="284" w:hanging="284"/>
        <w:jc w:val="center"/>
        <w:rPr>
          <w:rFonts w:ascii="Arial" w:hAnsi="Arial" w:cs="Arial"/>
          <w:b/>
        </w:rPr>
      </w:pPr>
    </w:p>
    <w:p w14:paraId="0572F8C9" w14:textId="44802447" w:rsidR="000F4206" w:rsidRPr="00CB058B" w:rsidRDefault="002D2C6C" w:rsidP="000F4206">
      <w:pPr>
        <w:pStyle w:val="Akapitzlist"/>
        <w:numPr>
          <w:ilvl w:val="0"/>
          <w:numId w:val="41"/>
        </w:numPr>
        <w:spacing w:after="0" w:line="276" w:lineRule="auto"/>
        <w:ind w:left="426"/>
        <w:jc w:val="both"/>
        <w:rPr>
          <w:rFonts w:ascii="Arial" w:hAnsi="Arial" w:cs="Arial"/>
          <w:strike/>
        </w:rPr>
      </w:pPr>
      <w:r w:rsidRPr="00CB058B">
        <w:rPr>
          <w:rFonts w:ascii="Arial" w:hAnsi="Arial" w:cs="Arial"/>
        </w:rPr>
        <w:t xml:space="preserve">Jednostka tworzy rezerwy zgodnie z ustawą o rachunkowości </w:t>
      </w:r>
      <w:r w:rsidR="00DF7748" w:rsidRPr="00CB058B">
        <w:rPr>
          <w:rFonts w:ascii="Arial" w:hAnsi="Arial" w:cs="Arial"/>
        </w:rPr>
        <w:t xml:space="preserve">z zachowaniem zasady istotności </w:t>
      </w:r>
      <w:r w:rsidRPr="00CB058B">
        <w:rPr>
          <w:rFonts w:ascii="Arial" w:hAnsi="Arial" w:cs="Arial"/>
        </w:rPr>
        <w:t>oraz ewidencjonuje</w:t>
      </w:r>
      <w:r w:rsidR="00DF7748" w:rsidRPr="00CB058B">
        <w:rPr>
          <w:rFonts w:ascii="Arial" w:hAnsi="Arial" w:cs="Arial"/>
        </w:rPr>
        <w:t xml:space="preserve"> </w:t>
      </w:r>
      <w:r w:rsidRPr="00CB058B">
        <w:rPr>
          <w:rFonts w:ascii="Arial" w:hAnsi="Arial" w:cs="Arial"/>
        </w:rPr>
        <w:t>je na koncie 840 Rezerwy i rozliczenia międzyokresowe przychodów zgo</w:t>
      </w:r>
      <w:r w:rsidR="00414C19" w:rsidRPr="00CB058B">
        <w:rPr>
          <w:rFonts w:ascii="Arial" w:hAnsi="Arial" w:cs="Arial"/>
        </w:rPr>
        <w:t>dnie z zapisami rozporządzenia</w:t>
      </w:r>
      <w:r w:rsidR="00E77601" w:rsidRPr="00CB058B">
        <w:rPr>
          <w:rFonts w:ascii="Arial" w:hAnsi="Arial" w:cs="Arial"/>
        </w:rPr>
        <w:t>.</w:t>
      </w:r>
      <w:r w:rsidR="00414C19" w:rsidRPr="00CB058B">
        <w:rPr>
          <w:rFonts w:ascii="Arial" w:hAnsi="Arial" w:cs="Arial"/>
        </w:rPr>
        <w:t xml:space="preserve"> </w:t>
      </w:r>
    </w:p>
    <w:p w14:paraId="0B084FA0" w14:textId="23F47E64" w:rsidR="000F4206" w:rsidRPr="00CB058B" w:rsidRDefault="000F4206" w:rsidP="000F4206">
      <w:pPr>
        <w:pStyle w:val="Akapitzlist"/>
        <w:numPr>
          <w:ilvl w:val="0"/>
          <w:numId w:val="41"/>
        </w:numPr>
        <w:spacing w:after="0" w:line="276" w:lineRule="auto"/>
        <w:ind w:left="426"/>
        <w:jc w:val="both"/>
        <w:rPr>
          <w:rFonts w:ascii="Arial" w:hAnsi="Arial" w:cs="Arial"/>
        </w:rPr>
      </w:pPr>
      <w:r w:rsidRPr="00CB058B">
        <w:rPr>
          <w:rFonts w:ascii="Arial" w:hAnsi="Arial" w:cs="Arial"/>
        </w:rPr>
        <w:t>Jednostk</w:t>
      </w:r>
      <w:r w:rsidR="00F829B6" w:rsidRPr="00CB058B">
        <w:rPr>
          <w:rFonts w:ascii="Arial" w:hAnsi="Arial" w:cs="Arial"/>
        </w:rPr>
        <w:t>a</w:t>
      </w:r>
      <w:r w:rsidRPr="00CB058B">
        <w:rPr>
          <w:rFonts w:ascii="Arial" w:hAnsi="Arial" w:cs="Arial"/>
        </w:rPr>
        <w:t xml:space="preserve"> nie dokonuj</w:t>
      </w:r>
      <w:r w:rsidR="00F829B6" w:rsidRPr="00CB058B">
        <w:rPr>
          <w:rFonts w:ascii="Arial" w:hAnsi="Arial" w:cs="Arial"/>
        </w:rPr>
        <w:t>e</w:t>
      </w:r>
      <w:r w:rsidRPr="00CB058B">
        <w:rPr>
          <w:rFonts w:ascii="Arial" w:hAnsi="Arial" w:cs="Arial"/>
        </w:rPr>
        <w:t xml:space="preserve"> biernych rozliczeń międzyokresowych kosztów wynikających z</w:t>
      </w:r>
      <w:r w:rsidR="00FE7627" w:rsidRPr="00CB058B">
        <w:rPr>
          <w:rFonts w:ascii="Arial" w:hAnsi="Arial" w:cs="Arial"/>
        </w:rPr>
        <w:t> </w:t>
      </w:r>
      <w:r w:rsidRPr="00CB058B">
        <w:rPr>
          <w:rFonts w:ascii="Arial" w:hAnsi="Arial" w:cs="Arial"/>
        </w:rPr>
        <w:t>obowiązku wykonania przyszłych świadczeń na rzecz pracowników, w tym świadczeń emerytalnych.</w:t>
      </w:r>
    </w:p>
    <w:p w14:paraId="310473DF" w14:textId="1632680B" w:rsidR="00414C19" w:rsidRPr="00CB058B" w:rsidRDefault="00414C19" w:rsidP="000F4206">
      <w:pPr>
        <w:pStyle w:val="Akapitzlist"/>
        <w:spacing w:after="0" w:line="276" w:lineRule="auto"/>
        <w:ind w:left="426"/>
        <w:jc w:val="both"/>
        <w:rPr>
          <w:rFonts w:ascii="Arial" w:hAnsi="Arial" w:cs="Arial"/>
        </w:rPr>
      </w:pPr>
    </w:p>
    <w:p w14:paraId="42A34CFA" w14:textId="4A27968D" w:rsidR="007025CB" w:rsidRPr="00CB058B" w:rsidRDefault="00C55E9C" w:rsidP="00C55E9C">
      <w:pPr>
        <w:spacing w:after="0" w:line="276" w:lineRule="auto"/>
        <w:ind w:left="284" w:hanging="284"/>
        <w:jc w:val="center"/>
        <w:rPr>
          <w:rFonts w:ascii="Arial" w:hAnsi="Arial" w:cs="Arial"/>
        </w:rPr>
      </w:pPr>
      <w:r w:rsidRPr="00CB058B">
        <w:rPr>
          <w:rFonts w:ascii="Arial" w:hAnsi="Arial" w:cs="Arial"/>
        </w:rPr>
        <w:t xml:space="preserve">§ </w:t>
      </w:r>
      <w:r w:rsidR="00113DAF" w:rsidRPr="00CB058B">
        <w:rPr>
          <w:rFonts w:ascii="Arial" w:hAnsi="Arial" w:cs="Arial"/>
        </w:rPr>
        <w:t>1</w:t>
      </w:r>
      <w:r w:rsidR="00135AE7" w:rsidRPr="00CB058B">
        <w:rPr>
          <w:rFonts w:ascii="Arial" w:hAnsi="Arial" w:cs="Arial"/>
        </w:rPr>
        <w:t>6</w:t>
      </w:r>
    </w:p>
    <w:p w14:paraId="19E36068" w14:textId="77777777" w:rsidR="005B5126" w:rsidRPr="00CB058B" w:rsidRDefault="005B5126" w:rsidP="00C55E9C">
      <w:pPr>
        <w:spacing w:after="0" w:line="276" w:lineRule="auto"/>
        <w:ind w:left="284" w:hanging="284"/>
        <w:jc w:val="center"/>
        <w:rPr>
          <w:rFonts w:ascii="Arial" w:hAnsi="Arial" w:cs="Arial"/>
          <w:b/>
        </w:rPr>
      </w:pPr>
    </w:p>
    <w:p w14:paraId="7B76772D" w14:textId="0B15DD98" w:rsidR="002D2C6C" w:rsidRPr="00CB058B" w:rsidRDefault="002D2C6C" w:rsidP="009658A5">
      <w:pPr>
        <w:spacing w:after="0" w:line="276" w:lineRule="auto"/>
        <w:jc w:val="both"/>
        <w:rPr>
          <w:rFonts w:ascii="Arial" w:hAnsi="Arial" w:cs="Arial"/>
        </w:rPr>
      </w:pPr>
      <w:r w:rsidRPr="00CB058B">
        <w:rPr>
          <w:rFonts w:ascii="Arial" w:hAnsi="Arial" w:cs="Arial"/>
        </w:rPr>
        <w:t>Jednostka realizując zasadę istotności, o której mowa w ustawie o rachunkowości przyjmu</w:t>
      </w:r>
      <w:r w:rsidR="000F78F1" w:rsidRPr="00CB058B">
        <w:rPr>
          <w:rFonts w:ascii="Arial" w:hAnsi="Arial" w:cs="Arial"/>
        </w:rPr>
        <w:t xml:space="preserve">je próg istotności na poziomie </w:t>
      </w:r>
      <w:r w:rsidRPr="00CB058B">
        <w:rPr>
          <w:rFonts w:ascii="Arial" w:hAnsi="Arial" w:cs="Arial"/>
        </w:rPr>
        <w:t xml:space="preserve">1% sumy bilansowej </w:t>
      </w:r>
      <w:r w:rsidR="00980590" w:rsidRPr="00CB058B">
        <w:rPr>
          <w:rFonts w:ascii="Arial" w:hAnsi="Arial" w:cs="Arial"/>
        </w:rPr>
        <w:t>–</w:t>
      </w:r>
      <w:r w:rsidRPr="00CB058B">
        <w:rPr>
          <w:rFonts w:ascii="Arial" w:hAnsi="Arial" w:cs="Arial"/>
        </w:rPr>
        <w:t xml:space="preserve"> dla operacji wpływających na stany aktywów i pasywów</w:t>
      </w:r>
      <w:r w:rsidR="0027462E" w:rsidRPr="00CB058B">
        <w:rPr>
          <w:rFonts w:ascii="Arial" w:hAnsi="Arial" w:cs="Arial"/>
        </w:rPr>
        <w:t xml:space="preserve"> za poprzedni rok obrotowy</w:t>
      </w:r>
      <w:r w:rsidR="000F78F1" w:rsidRPr="00CB058B">
        <w:rPr>
          <w:rFonts w:ascii="Arial" w:hAnsi="Arial" w:cs="Arial"/>
        </w:rPr>
        <w:t>.</w:t>
      </w:r>
      <w:r w:rsidRPr="00CB058B">
        <w:rPr>
          <w:rFonts w:ascii="Arial" w:hAnsi="Arial" w:cs="Arial"/>
        </w:rPr>
        <w:t xml:space="preserve"> </w:t>
      </w:r>
    </w:p>
    <w:p w14:paraId="78427A9A" w14:textId="77777777" w:rsidR="009658A5" w:rsidRPr="00CB058B" w:rsidRDefault="009658A5" w:rsidP="009658A5">
      <w:pPr>
        <w:spacing w:after="0" w:line="276" w:lineRule="auto"/>
        <w:jc w:val="both"/>
        <w:rPr>
          <w:rFonts w:ascii="Arial" w:hAnsi="Arial" w:cs="Arial"/>
        </w:rPr>
      </w:pPr>
    </w:p>
    <w:p w14:paraId="32D48AF0" w14:textId="61BAE71C" w:rsidR="00214695" w:rsidRPr="00CB058B" w:rsidRDefault="00214695" w:rsidP="00C55E9C">
      <w:pPr>
        <w:spacing w:after="0" w:line="276" w:lineRule="auto"/>
        <w:jc w:val="center"/>
        <w:rPr>
          <w:rFonts w:ascii="Arial" w:hAnsi="Arial" w:cs="Arial"/>
        </w:rPr>
      </w:pPr>
      <w:r w:rsidRPr="00CB058B">
        <w:rPr>
          <w:rFonts w:ascii="Arial" w:hAnsi="Arial" w:cs="Arial"/>
        </w:rPr>
        <w:t xml:space="preserve">§ </w:t>
      </w:r>
      <w:r w:rsidR="00113DAF" w:rsidRPr="00CB058B">
        <w:rPr>
          <w:rFonts w:ascii="Arial" w:hAnsi="Arial" w:cs="Arial"/>
        </w:rPr>
        <w:t>1</w:t>
      </w:r>
      <w:r w:rsidR="00135AE7" w:rsidRPr="00CB058B">
        <w:rPr>
          <w:rFonts w:ascii="Arial" w:hAnsi="Arial" w:cs="Arial"/>
        </w:rPr>
        <w:t>7</w:t>
      </w:r>
    </w:p>
    <w:p w14:paraId="7C3A10DF" w14:textId="77777777" w:rsidR="005B5126" w:rsidRPr="00CB058B" w:rsidRDefault="005B5126" w:rsidP="00C55E9C">
      <w:pPr>
        <w:spacing w:after="0" w:line="276" w:lineRule="auto"/>
        <w:jc w:val="center"/>
        <w:rPr>
          <w:rFonts w:ascii="Arial" w:hAnsi="Arial" w:cs="Arial"/>
        </w:rPr>
      </w:pPr>
    </w:p>
    <w:p w14:paraId="10573D08" w14:textId="3545412F" w:rsidR="00F15DD3" w:rsidRPr="00CB058B" w:rsidRDefault="00F15DD3" w:rsidP="00921BC6">
      <w:pPr>
        <w:spacing w:after="0" w:line="276" w:lineRule="auto"/>
        <w:rPr>
          <w:rFonts w:ascii="Arial" w:hAnsi="Arial" w:cs="Arial"/>
        </w:rPr>
      </w:pPr>
      <w:r w:rsidRPr="00CB058B">
        <w:rPr>
          <w:rFonts w:ascii="Arial" w:hAnsi="Arial" w:cs="Arial"/>
        </w:rPr>
        <w:t xml:space="preserve">Ustala się jednolity sposób ewidencji dodatkowego wynagrodzenia rocznego tzw. „trzynastki” we wszystkich jednostkach budżetowych, tj. w wysokości brutto:  </w:t>
      </w:r>
    </w:p>
    <w:p w14:paraId="0FC0DAB5" w14:textId="31F66F11" w:rsidR="00431A04" w:rsidRPr="00CB058B" w:rsidRDefault="00431A04" w:rsidP="003E348C">
      <w:pPr>
        <w:pStyle w:val="Akapitzlist"/>
        <w:numPr>
          <w:ilvl w:val="0"/>
          <w:numId w:val="23"/>
        </w:numPr>
        <w:spacing w:after="0" w:line="276" w:lineRule="auto"/>
        <w:ind w:left="420" w:hanging="420"/>
        <w:jc w:val="both"/>
        <w:rPr>
          <w:rFonts w:ascii="Arial" w:hAnsi="Arial" w:cs="Arial"/>
        </w:rPr>
      </w:pPr>
      <w:r w:rsidRPr="00CB058B">
        <w:rPr>
          <w:rFonts w:ascii="Arial" w:hAnsi="Arial" w:cs="Arial"/>
        </w:rPr>
        <w:t>Pod datą 31 grudnia jednostka budżetowa dokonuje następującej ewidencji:</w:t>
      </w:r>
    </w:p>
    <w:p w14:paraId="5111FF1A" w14:textId="7F2BA696" w:rsidR="00431A04" w:rsidRPr="00CB058B" w:rsidRDefault="00431A04" w:rsidP="003E348C">
      <w:pPr>
        <w:pStyle w:val="Akapitzlist"/>
        <w:numPr>
          <w:ilvl w:val="0"/>
          <w:numId w:val="24"/>
        </w:numPr>
        <w:spacing w:after="0" w:line="276" w:lineRule="auto"/>
        <w:jc w:val="both"/>
        <w:rPr>
          <w:rFonts w:ascii="Arial" w:hAnsi="Arial" w:cs="Arial"/>
        </w:rPr>
      </w:pPr>
      <w:r w:rsidRPr="00CB058B">
        <w:rPr>
          <w:rFonts w:ascii="Arial" w:hAnsi="Arial" w:cs="Arial"/>
        </w:rPr>
        <w:t>Naliczenie dodatkowego wynagrodzenia brutto – Wn 404, Ma 231</w:t>
      </w:r>
      <w:r w:rsidR="00CF3125" w:rsidRPr="00CB058B">
        <w:rPr>
          <w:rFonts w:ascii="Arial" w:hAnsi="Arial" w:cs="Arial"/>
        </w:rPr>
        <w:t>;</w:t>
      </w:r>
    </w:p>
    <w:p w14:paraId="2A236C8D" w14:textId="77777777" w:rsidR="006F017C" w:rsidRPr="00CB058B" w:rsidRDefault="00431A04" w:rsidP="003E348C">
      <w:pPr>
        <w:pStyle w:val="Akapitzlist"/>
        <w:numPr>
          <w:ilvl w:val="0"/>
          <w:numId w:val="24"/>
        </w:numPr>
        <w:spacing w:after="0" w:line="276" w:lineRule="auto"/>
        <w:jc w:val="both"/>
        <w:rPr>
          <w:rFonts w:ascii="Arial" w:hAnsi="Arial" w:cs="Arial"/>
        </w:rPr>
      </w:pPr>
      <w:r w:rsidRPr="00CB058B">
        <w:rPr>
          <w:rFonts w:ascii="Arial" w:hAnsi="Arial" w:cs="Arial"/>
        </w:rPr>
        <w:t xml:space="preserve"> Naliczenie składek na ubezpieczenia społeczne (w części finansowanej przez pracodawcę) i Fundusz Pracy</w:t>
      </w:r>
      <w:r w:rsidR="00CF3125" w:rsidRPr="00CB058B">
        <w:rPr>
          <w:rFonts w:ascii="Arial" w:hAnsi="Arial" w:cs="Arial"/>
        </w:rPr>
        <w:t xml:space="preserve"> </w:t>
      </w:r>
      <w:r w:rsidRPr="00CB058B">
        <w:rPr>
          <w:rFonts w:ascii="Arial" w:hAnsi="Arial" w:cs="Arial"/>
        </w:rPr>
        <w:t>– Wn 405, Ma 229</w:t>
      </w:r>
      <w:r w:rsidR="006F017C" w:rsidRPr="00CB058B">
        <w:rPr>
          <w:rFonts w:ascii="Arial" w:hAnsi="Arial" w:cs="Arial"/>
        </w:rPr>
        <w:t>;</w:t>
      </w:r>
    </w:p>
    <w:p w14:paraId="3A74764A" w14:textId="1BF2126B" w:rsidR="00431A04" w:rsidRPr="00CB058B" w:rsidRDefault="006F017C" w:rsidP="003E348C">
      <w:pPr>
        <w:pStyle w:val="Akapitzlist"/>
        <w:numPr>
          <w:ilvl w:val="0"/>
          <w:numId w:val="24"/>
        </w:numPr>
        <w:spacing w:after="0" w:line="276" w:lineRule="auto"/>
        <w:jc w:val="both"/>
        <w:rPr>
          <w:rFonts w:ascii="Arial" w:hAnsi="Arial" w:cs="Arial"/>
        </w:rPr>
      </w:pPr>
      <w:r w:rsidRPr="00CB058B">
        <w:rPr>
          <w:rFonts w:ascii="Arial" w:hAnsi="Arial" w:cs="Arial"/>
        </w:rPr>
        <w:t>Naliczenie wpłaty do PPK (w części finansowanej przez pracodawcę) – Wn 405, Ma 240</w:t>
      </w:r>
      <w:r w:rsidR="00CF3125" w:rsidRPr="00CB058B">
        <w:rPr>
          <w:rFonts w:ascii="Arial" w:hAnsi="Arial" w:cs="Arial"/>
        </w:rPr>
        <w:t>.</w:t>
      </w:r>
    </w:p>
    <w:p w14:paraId="33DBA3D1" w14:textId="715968D8" w:rsidR="00431A04" w:rsidRPr="00CB058B" w:rsidRDefault="00431A04" w:rsidP="003E348C">
      <w:pPr>
        <w:pStyle w:val="Akapitzlist"/>
        <w:numPr>
          <w:ilvl w:val="0"/>
          <w:numId w:val="23"/>
        </w:numPr>
        <w:spacing w:after="0" w:line="276" w:lineRule="auto"/>
        <w:ind w:left="426" w:hanging="426"/>
        <w:jc w:val="both"/>
        <w:rPr>
          <w:rFonts w:ascii="Arial" w:hAnsi="Arial" w:cs="Arial"/>
        </w:rPr>
      </w:pPr>
      <w:r w:rsidRPr="00CB058B">
        <w:rPr>
          <w:rFonts w:ascii="Arial" w:hAnsi="Arial" w:cs="Arial"/>
        </w:rPr>
        <w:t xml:space="preserve">W dniu dokonywania wypłaty dodatkowego wynagrodzenia rocznego </w:t>
      </w:r>
      <w:r w:rsidR="00CF3125" w:rsidRPr="00CB058B">
        <w:rPr>
          <w:rFonts w:ascii="Arial" w:hAnsi="Arial" w:cs="Arial"/>
        </w:rPr>
        <w:t>jednostka budżetowa</w:t>
      </w:r>
      <w:r w:rsidRPr="00CB058B">
        <w:rPr>
          <w:rFonts w:ascii="Arial" w:hAnsi="Arial" w:cs="Arial"/>
        </w:rPr>
        <w:t xml:space="preserve"> dokonuje następujących księgowań:</w:t>
      </w:r>
    </w:p>
    <w:p w14:paraId="18071EF7" w14:textId="78F8789F" w:rsidR="00CF3125" w:rsidRPr="00CB058B" w:rsidRDefault="00431A04" w:rsidP="003E348C">
      <w:pPr>
        <w:pStyle w:val="Akapitzlist"/>
        <w:numPr>
          <w:ilvl w:val="0"/>
          <w:numId w:val="25"/>
        </w:numPr>
        <w:spacing w:after="0" w:line="276" w:lineRule="auto"/>
        <w:jc w:val="both"/>
        <w:rPr>
          <w:rFonts w:ascii="Arial" w:hAnsi="Arial" w:cs="Arial"/>
        </w:rPr>
      </w:pPr>
      <w:r w:rsidRPr="00CB058B">
        <w:rPr>
          <w:rFonts w:ascii="Arial" w:hAnsi="Arial" w:cs="Arial"/>
        </w:rPr>
        <w:t>Naliczenie składek na ubezpieczenie społeczne (w części</w:t>
      </w:r>
      <w:r w:rsidR="00CF3125" w:rsidRPr="00CB058B">
        <w:rPr>
          <w:rFonts w:ascii="Arial" w:hAnsi="Arial" w:cs="Arial"/>
        </w:rPr>
        <w:t xml:space="preserve"> finansowanej przez pracownika) </w:t>
      </w:r>
      <w:r w:rsidR="00980590" w:rsidRPr="00CB058B">
        <w:rPr>
          <w:rFonts w:ascii="Arial" w:hAnsi="Arial" w:cs="Arial"/>
        </w:rPr>
        <w:t>–</w:t>
      </w:r>
      <w:r w:rsidR="00CF3125" w:rsidRPr="00CB058B">
        <w:rPr>
          <w:rFonts w:ascii="Arial" w:hAnsi="Arial" w:cs="Arial"/>
        </w:rPr>
        <w:t xml:space="preserve"> Wn 231, Ma 229;</w:t>
      </w:r>
    </w:p>
    <w:p w14:paraId="675BF265" w14:textId="6361AB2A" w:rsidR="00CF3125" w:rsidRPr="00CB058B" w:rsidRDefault="00CF3125" w:rsidP="003E348C">
      <w:pPr>
        <w:pStyle w:val="Akapitzlist"/>
        <w:numPr>
          <w:ilvl w:val="0"/>
          <w:numId w:val="25"/>
        </w:numPr>
        <w:spacing w:after="0" w:line="276" w:lineRule="auto"/>
        <w:jc w:val="both"/>
        <w:rPr>
          <w:rFonts w:ascii="Arial" w:hAnsi="Arial" w:cs="Arial"/>
        </w:rPr>
      </w:pPr>
      <w:r w:rsidRPr="00CB058B">
        <w:rPr>
          <w:rFonts w:ascii="Arial" w:hAnsi="Arial" w:cs="Arial"/>
        </w:rPr>
        <w:t xml:space="preserve">Naliczenie składek NFZ </w:t>
      </w:r>
      <w:r w:rsidR="00980590" w:rsidRPr="00CB058B">
        <w:rPr>
          <w:rFonts w:ascii="Arial" w:hAnsi="Arial" w:cs="Arial"/>
        </w:rPr>
        <w:t>–</w:t>
      </w:r>
      <w:r w:rsidRPr="00CB058B">
        <w:rPr>
          <w:rFonts w:ascii="Arial" w:hAnsi="Arial" w:cs="Arial"/>
        </w:rPr>
        <w:t xml:space="preserve"> Wn 231, </w:t>
      </w:r>
      <w:r w:rsidR="00431A04" w:rsidRPr="00CB058B">
        <w:rPr>
          <w:rFonts w:ascii="Arial" w:hAnsi="Arial" w:cs="Arial"/>
        </w:rPr>
        <w:t>Ma 229</w:t>
      </w:r>
      <w:r w:rsidRPr="00CB058B">
        <w:rPr>
          <w:rFonts w:ascii="Arial" w:hAnsi="Arial" w:cs="Arial"/>
        </w:rPr>
        <w:t>;</w:t>
      </w:r>
    </w:p>
    <w:p w14:paraId="469666E4" w14:textId="02F527CA" w:rsidR="00CF3125" w:rsidRPr="00CB058B" w:rsidRDefault="00431A04" w:rsidP="003E348C">
      <w:pPr>
        <w:pStyle w:val="Akapitzlist"/>
        <w:numPr>
          <w:ilvl w:val="0"/>
          <w:numId w:val="25"/>
        </w:numPr>
        <w:spacing w:after="0" w:line="276" w:lineRule="auto"/>
        <w:jc w:val="both"/>
        <w:rPr>
          <w:rFonts w:ascii="Arial" w:hAnsi="Arial" w:cs="Arial"/>
        </w:rPr>
      </w:pPr>
      <w:r w:rsidRPr="00CB058B">
        <w:rPr>
          <w:rFonts w:ascii="Arial" w:hAnsi="Arial" w:cs="Arial"/>
        </w:rPr>
        <w:t>Nali</w:t>
      </w:r>
      <w:r w:rsidR="00CF3125" w:rsidRPr="00CB058B">
        <w:rPr>
          <w:rFonts w:ascii="Arial" w:hAnsi="Arial" w:cs="Arial"/>
        </w:rPr>
        <w:t xml:space="preserve">czenie podatku od wynagrodzenia </w:t>
      </w:r>
      <w:r w:rsidR="00980590" w:rsidRPr="00CB058B">
        <w:rPr>
          <w:rFonts w:ascii="Arial" w:hAnsi="Arial" w:cs="Arial"/>
        </w:rPr>
        <w:t>–</w:t>
      </w:r>
      <w:r w:rsidR="00CF3125" w:rsidRPr="00CB058B">
        <w:rPr>
          <w:rFonts w:ascii="Arial" w:hAnsi="Arial" w:cs="Arial"/>
        </w:rPr>
        <w:t xml:space="preserve"> Wn 231, Ma 225;</w:t>
      </w:r>
    </w:p>
    <w:p w14:paraId="71DE3212" w14:textId="5067A382" w:rsidR="006F017C" w:rsidRPr="00CB058B" w:rsidRDefault="006F017C" w:rsidP="003E348C">
      <w:pPr>
        <w:pStyle w:val="Akapitzlist"/>
        <w:numPr>
          <w:ilvl w:val="0"/>
          <w:numId w:val="25"/>
        </w:numPr>
        <w:spacing w:after="0" w:line="276" w:lineRule="auto"/>
        <w:jc w:val="both"/>
        <w:rPr>
          <w:rFonts w:ascii="Arial" w:hAnsi="Arial" w:cs="Arial"/>
        </w:rPr>
      </w:pPr>
      <w:r w:rsidRPr="00CB058B">
        <w:rPr>
          <w:rFonts w:ascii="Arial" w:hAnsi="Arial" w:cs="Arial"/>
        </w:rPr>
        <w:lastRenderedPageBreak/>
        <w:t xml:space="preserve">Naliczenie wpłaty do PPK </w:t>
      </w:r>
      <w:r w:rsidR="00431F66" w:rsidRPr="00CB058B">
        <w:rPr>
          <w:rFonts w:ascii="Arial" w:hAnsi="Arial" w:cs="Arial"/>
        </w:rPr>
        <w:t>(w części finansowanej przez pracownika)</w:t>
      </w:r>
      <w:r w:rsidRPr="00CB058B">
        <w:rPr>
          <w:rFonts w:ascii="Arial" w:hAnsi="Arial" w:cs="Arial"/>
        </w:rPr>
        <w:t xml:space="preserve"> </w:t>
      </w:r>
      <w:r w:rsidR="00431F66" w:rsidRPr="00CB058B">
        <w:rPr>
          <w:rFonts w:ascii="Arial" w:hAnsi="Arial" w:cs="Arial"/>
        </w:rPr>
        <w:t>–</w:t>
      </w:r>
      <w:r w:rsidRPr="00CB058B">
        <w:rPr>
          <w:rFonts w:ascii="Arial" w:hAnsi="Arial" w:cs="Arial"/>
        </w:rPr>
        <w:t xml:space="preserve"> </w:t>
      </w:r>
      <w:r w:rsidR="00431F66" w:rsidRPr="00CB058B">
        <w:rPr>
          <w:rFonts w:ascii="Arial" w:hAnsi="Arial" w:cs="Arial"/>
        </w:rPr>
        <w:t>Wn 231, Ma 240.</w:t>
      </w:r>
    </w:p>
    <w:p w14:paraId="479D015F" w14:textId="43734583" w:rsidR="007F4AE5" w:rsidRPr="00CB058B" w:rsidRDefault="00431A04" w:rsidP="003E348C">
      <w:pPr>
        <w:pStyle w:val="Akapitzlist"/>
        <w:numPr>
          <w:ilvl w:val="0"/>
          <w:numId w:val="25"/>
        </w:numPr>
        <w:spacing w:after="0" w:line="276" w:lineRule="auto"/>
        <w:jc w:val="both"/>
        <w:rPr>
          <w:rFonts w:ascii="Arial" w:hAnsi="Arial" w:cs="Arial"/>
        </w:rPr>
      </w:pPr>
      <w:r w:rsidRPr="00CB058B">
        <w:rPr>
          <w:rFonts w:ascii="Arial" w:hAnsi="Arial" w:cs="Arial"/>
        </w:rPr>
        <w:t>Nali</w:t>
      </w:r>
      <w:r w:rsidR="00CF3125" w:rsidRPr="00CB058B">
        <w:rPr>
          <w:rFonts w:ascii="Arial" w:hAnsi="Arial" w:cs="Arial"/>
        </w:rPr>
        <w:t xml:space="preserve">czenie wynagrodzenia do wypłaty </w:t>
      </w:r>
      <w:r w:rsidR="00980590" w:rsidRPr="00CB058B">
        <w:rPr>
          <w:rFonts w:ascii="Arial" w:hAnsi="Arial" w:cs="Arial"/>
        </w:rPr>
        <w:t>–</w:t>
      </w:r>
      <w:r w:rsidR="00CF3125" w:rsidRPr="00CB058B">
        <w:rPr>
          <w:rFonts w:ascii="Arial" w:hAnsi="Arial" w:cs="Arial"/>
        </w:rPr>
        <w:t xml:space="preserve"> Wn 231, Ma 231.</w:t>
      </w:r>
    </w:p>
    <w:p w14:paraId="1F7F1DA9" w14:textId="77777777" w:rsidR="00D57AF6" w:rsidRPr="00CB058B" w:rsidRDefault="00D57AF6" w:rsidP="00980590">
      <w:pPr>
        <w:spacing w:after="0" w:line="276" w:lineRule="auto"/>
        <w:rPr>
          <w:rFonts w:ascii="Arial" w:hAnsi="Arial" w:cs="Arial"/>
        </w:rPr>
      </w:pPr>
    </w:p>
    <w:p w14:paraId="4001AD2A" w14:textId="2C973A9B" w:rsidR="00214695" w:rsidRPr="00CB058B" w:rsidRDefault="00C55E9C" w:rsidP="00C55E9C">
      <w:pPr>
        <w:spacing w:after="0" w:line="276" w:lineRule="auto"/>
        <w:jc w:val="center"/>
        <w:rPr>
          <w:rFonts w:ascii="Arial" w:hAnsi="Arial" w:cs="Arial"/>
        </w:rPr>
      </w:pPr>
      <w:r w:rsidRPr="00CB058B">
        <w:rPr>
          <w:rFonts w:ascii="Arial" w:hAnsi="Arial" w:cs="Arial"/>
        </w:rPr>
        <w:t xml:space="preserve">§ </w:t>
      </w:r>
      <w:r w:rsidR="00135AE7" w:rsidRPr="00CB058B">
        <w:rPr>
          <w:rFonts w:ascii="Arial" w:hAnsi="Arial" w:cs="Arial"/>
        </w:rPr>
        <w:t>1</w:t>
      </w:r>
      <w:r w:rsidR="009A2DB8" w:rsidRPr="00CB058B">
        <w:rPr>
          <w:rFonts w:ascii="Arial" w:hAnsi="Arial" w:cs="Arial"/>
        </w:rPr>
        <w:t>8</w:t>
      </w:r>
    </w:p>
    <w:p w14:paraId="476F09E3" w14:textId="77777777" w:rsidR="005B5126" w:rsidRPr="00CB058B" w:rsidRDefault="005B5126" w:rsidP="00C55E9C">
      <w:pPr>
        <w:spacing w:after="0" w:line="276" w:lineRule="auto"/>
        <w:jc w:val="center"/>
        <w:rPr>
          <w:rFonts w:ascii="Arial" w:hAnsi="Arial" w:cs="Arial"/>
        </w:rPr>
      </w:pPr>
    </w:p>
    <w:p w14:paraId="77A33509" w14:textId="0B729A6C" w:rsidR="007F4AE5" w:rsidRPr="00CB058B" w:rsidRDefault="007F4AE5" w:rsidP="00EE5A09">
      <w:pPr>
        <w:spacing w:after="0" w:line="276" w:lineRule="auto"/>
        <w:jc w:val="both"/>
        <w:rPr>
          <w:rFonts w:ascii="Arial" w:eastAsiaTheme="minorEastAsia" w:hAnsi="Arial" w:cs="Arial"/>
          <w:b/>
          <w:bCs/>
        </w:rPr>
      </w:pPr>
      <w:r w:rsidRPr="00CB058B">
        <w:rPr>
          <w:rFonts w:ascii="Arial" w:eastAsiaTheme="minorEastAsia" w:hAnsi="Arial" w:cs="Arial"/>
          <w:b/>
          <w:bCs/>
        </w:rPr>
        <w:t>Ewidencja wynagrodzenia płatnika</w:t>
      </w:r>
    </w:p>
    <w:p w14:paraId="4B369381" w14:textId="0358827E" w:rsidR="007F4AE5" w:rsidRPr="00CB058B" w:rsidRDefault="00017077" w:rsidP="00F52327">
      <w:pPr>
        <w:pStyle w:val="Akapitzlist"/>
        <w:numPr>
          <w:ilvl w:val="0"/>
          <w:numId w:val="19"/>
        </w:numPr>
        <w:spacing w:after="0" w:line="276" w:lineRule="auto"/>
        <w:ind w:left="284"/>
        <w:jc w:val="both"/>
        <w:rPr>
          <w:rFonts w:ascii="Arial" w:eastAsiaTheme="minorEastAsia" w:hAnsi="Arial" w:cs="Arial"/>
        </w:rPr>
      </w:pPr>
      <w:r w:rsidRPr="00CB058B">
        <w:rPr>
          <w:rFonts w:ascii="Arial" w:eastAsiaTheme="minorEastAsia" w:hAnsi="Arial" w:cs="Arial"/>
        </w:rPr>
        <w:t xml:space="preserve">Na podstawie art. 28 § 1 ustawy z dnia 29 sierpnia 1997 r. Ordynacja podatkowa </w:t>
      </w:r>
      <w:r w:rsidR="009876F2" w:rsidRPr="00CB058B">
        <w:rPr>
          <w:rFonts w:ascii="Arial" w:eastAsiaTheme="minorEastAsia" w:hAnsi="Arial" w:cs="Arial"/>
        </w:rPr>
        <w:br/>
      </w:r>
      <w:r w:rsidRPr="00CB058B">
        <w:rPr>
          <w:rFonts w:ascii="Arial" w:eastAsiaTheme="minorEastAsia" w:hAnsi="Arial" w:cs="Arial"/>
        </w:rPr>
        <w:t>(Dz. U.</w:t>
      </w:r>
      <w:r w:rsidR="00762107" w:rsidRPr="00CB058B">
        <w:rPr>
          <w:rFonts w:ascii="Arial" w:eastAsiaTheme="minorEastAsia" w:hAnsi="Arial" w:cs="Arial"/>
        </w:rPr>
        <w:t xml:space="preserve"> z</w:t>
      </w:r>
      <w:r w:rsidRPr="00CB058B">
        <w:rPr>
          <w:rFonts w:ascii="Arial" w:eastAsiaTheme="minorEastAsia" w:hAnsi="Arial" w:cs="Arial"/>
        </w:rPr>
        <w:t xml:space="preserve"> 20</w:t>
      </w:r>
      <w:r w:rsidR="00762107" w:rsidRPr="00CB058B">
        <w:rPr>
          <w:rFonts w:ascii="Arial" w:eastAsiaTheme="minorEastAsia" w:hAnsi="Arial" w:cs="Arial"/>
        </w:rPr>
        <w:t>2</w:t>
      </w:r>
      <w:r w:rsidRPr="00CB058B">
        <w:rPr>
          <w:rFonts w:ascii="Arial" w:eastAsiaTheme="minorEastAsia" w:hAnsi="Arial" w:cs="Arial"/>
        </w:rPr>
        <w:t xml:space="preserve">1 r. poz. </w:t>
      </w:r>
      <w:r w:rsidR="00762107" w:rsidRPr="00CB058B">
        <w:rPr>
          <w:rFonts w:ascii="Arial" w:eastAsiaTheme="minorEastAsia" w:hAnsi="Arial" w:cs="Arial"/>
        </w:rPr>
        <w:t>1540 t.j.</w:t>
      </w:r>
      <w:r w:rsidRPr="00CB058B">
        <w:rPr>
          <w:rFonts w:ascii="Arial" w:eastAsiaTheme="minorEastAsia" w:hAnsi="Arial" w:cs="Arial"/>
        </w:rPr>
        <w:t xml:space="preserve">), płatnikom i inkasentom przysługuje zryczałtowane wynagrodzenie z tytułu terminowego wpłacania podatków pobranych na rzecz budżetu państwa. Wysokość tego wynagrodzenia określa </w:t>
      </w:r>
      <w:r w:rsidR="007F4AE5" w:rsidRPr="00CB058B">
        <w:rPr>
          <w:rFonts w:ascii="Arial" w:eastAsiaTheme="minorEastAsia" w:hAnsi="Arial" w:cs="Arial"/>
        </w:rPr>
        <w:t>rozporządzeni</w:t>
      </w:r>
      <w:r w:rsidRPr="00CB058B">
        <w:rPr>
          <w:rFonts w:ascii="Arial" w:eastAsiaTheme="minorEastAsia" w:hAnsi="Arial" w:cs="Arial"/>
        </w:rPr>
        <w:t>e</w:t>
      </w:r>
      <w:r w:rsidR="007F4AE5" w:rsidRPr="00CB058B">
        <w:rPr>
          <w:rFonts w:ascii="Arial" w:eastAsiaTheme="minorEastAsia" w:hAnsi="Arial" w:cs="Arial"/>
        </w:rPr>
        <w:t xml:space="preserve"> Ministra Finansów </w:t>
      </w:r>
      <w:r w:rsidR="009876F2" w:rsidRPr="00CB058B">
        <w:rPr>
          <w:rFonts w:ascii="Arial" w:eastAsiaTheme="minorEastAsia" w:hAnsi="Arial" w:cs="Arial"/>
        </w:rPr>
        <w:br/>
      </w:r>
      <w:r w:rsidR="007F4AE5" w:rsidRPr="00CB058B">
        <w:rPr>
          <w:rFonts w:ascii="Arial" w:eastAsiaTheme="minorEastAsia" w:hAnsi="Arial" w:cs="Arial"/>
        </w:rPr>
        <w:t xml:space="preserve">z </w:t>
      </w:r>
      <w:r w:rsidR="008F66ED" w:rsidRPr="00CB058B">
        <w:rPr>
          <w:rFonts w:ascii="Arial" w:eastAsiaTheme="minorEastAsia" w:hAnsi="Arial" w:cs="Arial"/>
        </w:rPr>
        <w:t>28</w:t>
      </w:r>
      <w:r w:rsidR="007F4AE5" w:rsidRPr="00CB058B">
        <w:rPr>
          <w:rFonts w:ascii="Arial" w:eastAsiaTheme="minorEastAsia" w:hAnsi="Arial" w:cs="Arial"/>
        </w:rPr>
        <w:t xml:space="preserve"> </w:t>
      </w:r>
      <w:r w:rsidR="008F66ED" w:rsidRPr="00CB058B">
        <w:rPr>
          <w:rFonts w:ascii="Arial" w:eastAsiaTheme="minorEastAsia" w:hAnsi="Arial" w:cs="Arial"/>
        </w:rPr>
        <w:t>czerwca 2022</w:t>
      </w:r>
      <w:r w:rsidR="007F4AE5" w:rsidRPr="00CB058B">
        <w:rPr>
          <w:rFonts w:ascii="Arial" w:eastAsiaTheme="minorEastAsia" w:hAnsi="Arial" w:cs="Arial"/>
        </w:rPr>
        <w:t xml:space="preserve"> r. w sprawie wynagrodzenia płatnik</w:t>
      </w:r>
      <w:r w:rsidR="008F66ED" w:rsidRPr="00CB058B">
        <w:rPr>
          <w:rFonts w:ascii="Arial" w:eastAsiaTheme="minorEastAsia" w:hAnsi="Arial" w:cs="Arial"/>
        </w:rPr>
        <w:t>a</w:t>
      </w:r>
      <w:r w:rsidR="007F4AE5" w:rsidRPr="00CB058B">
        <w:rPr>
          <w:rFonts w:ascii="Arial" w:eastAsiaTheme="minorEastAsia" w:hAnsi="Arial" w:cs="Arial"/>
        </w:rPr>
        <w:t xml:space="preserve"> </w:t>
      </w:r>
      <w:r w:rsidR="00C218EF" w:rsidRPr="00CB058B">
        <w:rPr>
          <w:rFonts w:ascii="Arial" w:eastAsiaTheme="minorEastAsia" w:hAnsi="Arial" w:cs="Arial"/>
        </w:rPr>
        <w:t>i inkasent</w:t>
      </w:r>
      <w:r w:rsidR="008F66ED" w:rsidRPr="00CB058B">
        <w:rPr>
          <w:rFonts w:ascii="Arial" w:eastAsiaTheme="minorEastAsia" w:hAnsi="Arial" w:cs="Arial"/>
        </w:rPr>
        <w:t>a</w:t>
      </w:r>
      <w:r w:rsidR="00C218EF" w:rsidRPr="00CB058B">
        <w:rPr>
          <w:rFonts w:ascii="Arial" w:eastAsiaTheme="minorEastAsia" w:hAnsi="Arial" w:cs="Arial"/>
        </w:rPr>
        <w:t xml:space="preserve"> </w:t>
      </w:r>
      <w:r w:rsidR="008F66ED" w:rsidRPr="00CB058B">
        <w:rPr>
          <w:rFonts w:ascii="Arial" w:eastAsiaTheme="minorEastAsia" w:hAnsi="Arial" w:cs="Arial"/>
        </w:rPr>
        <w:t xml:space="preserve">z tytułu terminowego wpłacania podatków </w:t>
      </w:r>
      <w:r w:rsidR="007F4AE5" w:rsidRPr="00CB058B">
        <w:rPr>
          <w:rFonts w:ascii="Arial" w:eastAsiaTheme="minorEastAsia" w:hAnsi="Arial" w:cs="Arial"/>
        </w:rPr>
        <w:t>na rzecz budżetu</w:t>
      </w:r>
      <w:r w:rsidR="00133D8D" w:rsidRPr="00CB058B">
        <w:rPr>
          <w:rFonts w:ascii="Arial" w:eastAsiaTheme="minorEastAsia" w:hAnsi="Arial" w:cs="Arial"/>
        </w:rPr>
        <w:t xml:space="preserve"> państwa</w:t>
      </w:r>
      <w:r w:rsidR="007F4AE5" w:rsidRPr="00CB058B">
        <w:rPr>
          <w:rFonts w:ascii="Arial" w:eastAsiaTheme="minorEastAsia" w:hAnsi="Arial" w:cs="Arial"/>
        </w:rPr>
        <w:t xml:space="preserve"> </w:t>
      </w:r>
      <w:r w:rsidR="00C218EF" w:rsidRPr="00CB058B">
        <w:rPr>
          <w:rFonts w:ascii="Arial" w:eastAsiaTheme="minorEastAsia" w:hAnsi="Arial" w:cs="Arial"/>
        </w:rPr>
        <w:t>(Dz.U. z 20</w:t>
      </w:r>
      <w:r w:rsidR="008F66ED" w:rsidRPr="00CB058B">
        <w:rPr>
          <w:rFonts w:ascii="Arial" w:eastAsiaTheme="minorEastAsia" w:hAnsi="Arial" w:cs="Arial"/>
        </w:rPr>
        <w:t xml:space="preserve">22 r. poz. </w:t>
      </w:r>
      <w:r w:rsidR="00C218EF" w:rsidRPr="00CB058B">
        <w:rPr>
          <w:rFonts w:ascii="Arial" w:eastAsiaTheme="minorEastAsia" w:hAnsi="Arial" w:cs="Arial"/>
        </w:rPr>
        <w:t>1</w:t>
      </w:r>
      <w:r w:rsidR="008F66ED" w:rsidRPr="00CB058B">
        <w:rPr>
          <w:rFonts w:ascii="Arial" w:eastAsiaTheme="minorEastAsia" w:hAnsi="Arial" w:cs="Arial"/>
        </w:rPr>
        <w:t>377</w:t>
      </w:r>
      <w:r w:rsidR="00C218EF" w:rsidRPr="00CB058B">
        <w:rPr>
          <w:rFonts w:ascii="Arial" w:eastAsiaTheme="minorEastAsia" w:hAnsi="Arial" w:cs="Arial"/>
        </w:rPr>
        <w:t>)</w:t>
      </w:r>
      <w:r w:rsidR="008F66ED" w:rsidRPr="00CB058B">
        <w:rPr>
          <w:rFonts w:ascii="Arial" w:eastAsiaTheme="minorEastAsia" w:hAnsi="Arial" w:cs="Arial"/>
        </w:rPr>
        <w:t xml:space="preserve"> </w:t>
      </w:r>
      <w:r w:rsidR="00E1463E" w:rsidRPr="00CB058B">
        <w:rPr>
          <w:rFonts w:ascii="Arial" w:eastAsiaTheme="minorEastAsia" w:hAnsi="Arial" w:cs="Arial"/>
        </w:rPr>
        <w:t xml:space="preserve">i </w:t>
      </w:r>
      <w:r w:rsidR="000F78F1" w:rsidRPr="00CB058B">
        <w:rPr>
          <w:rFonts w:ascii="Arial" w:eastAsiaTheme="minorEastAsia" w:hAnsi="Arial" w:cs="Arial"/>
        </w:rPr>
        <w:t xml:space="preserve"> </w:t>
      </w:r>
      <w:r w:rsidR="007F4AE5" w:rsidRPr="00CB058B">
        <w:rPr>
          <w:rFonts w:ascii="Arial" w:eastAsiaTheme="minorEastAsia" w:hAnsi="Arial" w:cs="Arial"/>
        </w:rPr>
        <w:t>jest potrącane z kwoty podatków pobranych przez płatnika</w:t>
      </w:r>
      <w:r w:rsidR="0027462E" w:rsidRPr="00CB058B">
        <w:rPr>
          <w:rFonts w:ascii="Arial" w:eastAsiaTheme="minorEastAsia" w:hAnsi="Arial" w:cs="Arial"/>
        </w:rPr>
        <w:t>.</w:t>
      </w:r>
    </w:p>
    <w:p w14:paraId="07C591CF" w14:textId="03DA638D" w:rsidR="007F4AE5" w:rsidRPr="00CB058B" w:rsidRDefault="00CF3125" w:rsidP="00F52327">
      <w:pPr>
        <w:pStyle w:val="Akapitzlist"/>
        <w:numPr>
          <w:ilvl w:val="0"/>
          <w:numId w:val="19"/>
        </w:numPr>
        <w:spacing w:after="0" w:line="276" w:lineRule="auto"/>
        <w:ind w:left="284"/>
        <w:jc w:val="both"/>
        <w:rPr>
          <w:rFonts w:ascii="Arial" w:eastAsiaTheme="minorEastAsia" w:hAnsi="Arial" w:cs="Arial"/>
        </w:rPr>
      </w:pPr>
      <w:r w:rsidRPr="00CB058B">
        <w:rPr>
          <w:rFonts w:ascii="Arial" w:eastAsiaTheme="minorEastAsia" w:hAnsi="Arial" w:cs="Arial"/>
        </w:rPr>
        <w:t>Dla celów bilansowych kwotę wynagrodzenia z tytułu pobranych podatków należy zaliczyć do pozostał</w:t>
      </w:r>
      <w:r w:rsidR="0005325B" w:rsidRPr="00CB058B">
        <w:rPr>
          <w:rFonts w:ascii="Arial" w:eastAsiaTheme="minorEastAsia" w:hAnsi="Arial" w:cs="Arial"/>
        </w:rPr>
        <w:t>ych pr</w:t>
      </w:r>
      <w:r w:rsidRPr="00CB058B">
        <w:rPr>
          <w:rFonts w:ascii="Arial" w:eastAsiaTheme="minorEastAsia" w:hAnsi="Arial" w:cs="Arial"/>
        </w:rPr>
        <w:t>zychodów operacyjnych</w:t>
      </w:r>
      <w:r w:rsidR="007F4AE5" w:rsidRPr="00CB058B">
        <w:rPr>
          <w:rFonts w:ascii="Arial" w:eastAsiaTheme="minorEastAsia" w:hAnsi="Arial" w:cs="Arial"/>
        </w:rPr>
        <w:t xml:space="preserve"> </w:t>
      </w:r>
      <w:r w:rsidR="0005325B" w:rsidRPr="00CB058B">
        <w:rPr>
          <w:rFonts w:ascii="Arial" w:eastAsiaTheme="minorEastAsia" w:hAnsi="Arial" w:cs="Arial"/>
        </w:rPr>
        <w:t>(konto</w:t>
      </w:r>
      <w:r w:rsidR="007F4AE5" w:rsidRPr="00CB058B">
        <w:rPr>
          <w:rFonts w:ascii="Arial" w:eastAsiaTheme="minorEastAsia" w:hAnsi="Arial" w:cs="Arial"/>
        </w:rPr>
        <w:t xml:space="preserve"> 760</w:t>
      </w:r>
      <w:r w:rsidR="0005325B" w:rsidRPr="00CB058B">
        <w:rPr>
          <w:rFonts w:ascii="Arial" w:eastAsiaTheme="minorEastAsia" w:hAnsi="Arial" w:cs="Arial"/>
        </w:rPr>
        <w:t>), jako wynagrodzenie pośrednio związane z działalnością operacyjną jednostki</w:t>
      </w:r>
      <w:r w:rsidR="008846BB" w:rsidRPr="00CB058B">
        <w:rPr>
          <w:rFonts w:ascii="Arial" w:eastAsiaTheme="minorEastAsia" w:hAnsi="Arial" w:cs="Arial"/>
        </w:rPr>
        <w:t xml:space="preserve">, o którym mowa w art. 3 ust.1 pkt.32 ustawy o rachunkowości </w:t>
      </w:r>
      <w:r w:rsidR="002E0693" w:rsidRPr="00CB058B">
        <w:rPr>
          <w:rFonts w:ascii="Arial" w:eastAsiaTheme="minorEastAsia" w:hAnsi="Arial" w:cs="Arial"/>
        </w:rPr>
        <w:t>(</w:t>
      </w:r>
      <w:r w:rsidR="008846BB" w:rsidRPr="00CB058B">
        <w:rPr>
          <w:rFonts w:ascii="Arial" w:eastAsiaTheme="minorEastAsia" w:hAnsi="Arial" w:cs="Arial"/>
        </w:rPr>
        <w:t>Dz. U. z 20</w:t>
      </w:r>
      <w:r w:rsidR="002E0693" w:rsidRPr="00CB058B">
        <w:rPr>
          <w:rFonts w:ascii="Arial" w:eastAsiaTheme="minorEastAsia" w:hAnsi="Arial" w:cs="Arial"/>
        </w:rPr>
        <w:t>2</w:t>
      </w:r>
      <w:r w:rsidR="008846BB" w:rsidRPr="00CB058B">
        <w:rPr>
          <w:rFonts w:ascii="Arial" w:eastAsiaTheme="minorEastAsia" w:hAnsi="Arial" w:cs="Arial"/>
        </w:rPr>
        <w:t xml:space="preserve">1, poz. </w:t>
      </w:r>
      <w:r w:rsidR="002E0693" w:rsidRPr="00CB058B">
        <w:rPr>
          <w:rFonts w:ascii="Arial" w:eastAsiaTheme="minorEastAsia" w:hAnsi="Arial" w:cs="Arial"/>
        </w:rPr>
        <w:t>2</w:t>
      </w:r>
      <w:r w:rsidR="008846BB" w:rsidRPr="00CB058B">
        <w:rPr>
          <w:rFonts w:ascii="Arial" w:eastAsiaTheme="minorEastAsia" w:hAnsi="Arial" w:cs="Arial"/>
        </w:rPr>
        <w:t>1</w:t>
      </w:r>
      <w:r w:rsidR="002E0693" w:rsidRPr="00CB058B">
        <w:rPr>
          <w:rFonts w:ascii="Arial" w:eastAsiaTheme="minorEastAsia" w:hAnsi="Arial" w:cs="Arial"/>
        </w:rPr>
        <w:t>7 t.j.</w:t>
      </w:r>
      <w:r w:rsidR="008846BB" w:rsidRPr="00CB058B">
        <w:rPr>
          <w:rFonts w:ascii="Arial" w:eastAsiaTheme="minorEastAsia" w:hAnsi="Arial" w:cs="Arial"/>
        </w:rPr>
        <w:t>)</w:t>
      </w:r>
      <w:r w:rsidR="007F4AE5" w:rsidRPr="00CB058B">
        <w:rPr>
          <w:rFonts w:ascii="Arial" w:eastAsiaTheme="minorEastAsia" w:hAnsi="Arial" w:cs="Arial"/>
        </w:rPr>
        <w:t>.</w:t>
      </w:r>
      <w:r w:rsidR="0005325B" w:rsidRPr="00CB058B">
        <w:rPr>
          <w:rFonts w:ascii="Arial" w:eastAsiaTheme="minorEastAsia" w:hAnsi="Arial" w:cs="Arial"/>
        </w:rPr>
        <w:t xml:space="preserve"> Przychody z tego tytułu należy ujmować w księgach rachunkowych w miesiącu, którego dotyczy.</w:t>
      </w:r>
    </w:p>
    <w:p w14:paraId="1E7B78E4" w14:textId="7BA60CDC" w:rsidR="007F4AE5" w:rsidRPr="00CB058B" w:rsidRDefault="007F4AE5" w:rsidP="003E348C">
      <w:pPr>
        <w:pStyle w:val="Akapitzlist"/>
        <w:numPr>
          <w:ilvl w:val="0"/>
          <w:numId w:val="19"/>
        </w:numPr>
        <w:spacing w:after="0" w:line="276" w:lineRule="auto"/>
        <w:ind w:left="284" w:hanging="284"/>
        <w:jc w:val="both"/>
        <w:rPr>
          <w:rFonts w:ascii="Arial" w:eastAsiaTheme="minorEastAsia" w:hAnsi="Arial" w:cs="Arial"/>
        </w:rPr>
      </w:pPr>
      <w:r w:rsidRPr="00CB058B">
        <w:rPr>
          <w:rFonts w:ascii="Arial" w:eastAsiaTheme="minorEastAsia" w:hAnsi="Arial" w:cs="Arial"/>
        </w:rPr>
        <w:t>Ewidencja zdarzeń związanych z wykonywaniem przez jednostkę obowiązków płatnika powinna wyglądać następująco:</w:t>
      </w:r>
    </w:p>
    <w:p w14:paraId="60BE9374" w14:textId="3720C769" w:rsidR="00EE5A09" w:rsidRPr="00CB058B" w:rsidRDefault="001E3428" w:rsidP="006455CD">
      <w:pPr>
        <w:pStyle w:val="Akapitzlist"/>
        <w:numPr>
          <w:ilvl w:val="0"/>
          <w:numId w:val="3"/>
        </w:numPr>
        <w:spacing w:line="276" w:lineRule="auto"/>
        <w:ind w:left="851" w:hanging="426"/>
        <w:jc w:val="both"/>
        <w:rPr>
          <w:rFonts w:ascii="Arial" w:eastAsiaTheme="minorEastAsia" w:hAnsi="Arial" w:cs="Arial"/>
        </w:rPr>
      </w:pPr>
      <w:r w:rsidRPr="00CB058B">
        <w:rPr>
          <w:rFonts w:ascii="Arial" w:eastAsiaTheme="minorEastAsia" w:hAnsi="Arial" w:cs="Arial"/>
        </w:rPr>
        <w:t>u</w:t>
      </w:r>
      <w:r w:rsidR="007F4AE5" w:rsidRPr="00CB058B">
        <w:rPr>
          <w:rFonts w:ascii="Arial" w:eastAsiaTheme="minorEastAsia" w:hAnsi="Arial" w:cs="Arial"/>
        </w:rPr>
        <w:t>stalenie zaliczki na podatek dochodowy od o</w:t>
      </w:r>
      <w:r w:rsidR="00EE5A09" w:rsidRPr="00CB058B">
        <w:rPr>
          <w:rFonts w:ascii="Arial" w:eastAsiaTheme="minorEastAsia" w:hAnsi="Arial" w:cs="Arial"/>
        </w:rPr>
        <w:t>sób fizycznych – Wn 231, Ma 225;</w:t>
      </w:r>
    </w:p>
    <w:p w14:paraId="36EB1AA5" w14:textId="7592D876" w:rsidR="00EE5A09" w:rsidRPr="00CB058B" w:rsidRDefault="001E3428" w:rsidP="006455CD">
      <w:pPr>
        <w:pStyle w:val="Akapitzlist"/>
        <w:numPr>
          <w:ilvl w:val="0"/>
          <w:numId w:val="3"/>
        </w:numPr>
        <w:spacing w:line="276" w:lineRule="auto"/>
        <w:ind w:left="851" w:hanging="426"/>
        <w:jc w:val="both"/>
        <w:rPr>
          <w:rFonts w:ascii="Arial" w:eastAsiaTheme="minorEastAsia" w:hAnsi="Arial" w:cs="Arial"/>
        </w:rPr>
      </w:pPr>
      <w:r w:rsidRPr="00CB058B">
        <w:rPr>
          <w:rFonts w:ascii="Arial" w:eastAsiaTheme="minorEastAsia" w:hAnsi="Arial" w:cs="Arial"/>
        </w:rPr>
        <w:t>p</w:t>
      </w:r>
      <w:r w:rsidR="007F4AE5" w:rsidRPr="00CB058B">
        <w:rPr>
          <w:rFonts w:ascii="Arial" w:eastAsiaTheme="minorEastAsia" w:hAnsi="Arial" w:cs="Arial"/>
        </w:rPr>
        <w:t>otrącenie wynagrodzenia płatnika - Wn 225, Ma 760 (po zaokrągleniu do pełnych złotych)</w:t>
      </w:r>
      <w:r w:rsidR="00EE5A09" w:rsidRPr="00CB058B">
        <w:rPr>
          <w:rFonts w:ascii="Arial" w:eastAsiaTheme="minorEastAsia" w:hAnsi="Arial" w:cs="Arial"/>
        </w:rPr>
        <w:t>;</w:t>
      </w:r>
    </w:p>
    <w:p w14:paraId="27F526B5" w14:textId="2FE905D8" w:rsidR="00EE5A09" w:rsidRPr="00CB058B" w:rsidRDefault="001E3428" w:rsidP="006455CD">
      <w:pPr>
        <w:pStyle w:val="Akapitzlist"/>
        <w:numPr>
          <w:ilvl w:val="0"/>
          <w:numId w:val="3"/>
        </w:numPr>
        <w:spacing w:line="276" w:lineRule="auto"/>
        <w:ind w:left="851" w:hanging="426"/>
        <w:jc w:val="both"/>
        <w:rPr>
          <w:rFonts w:ascii="Arial" w:eastAsiaTheme="minorEastAsia" w:hAnsi="Arial" w:cs="Arial"/>
          <w:strike/>
        </w:rPr>
      </w:pPr>
      <w:r w:rsidRPr="00CB058B">
        <w:rPr>
          <w:rFonts w:ascii="Arial" w:eastAsiaTheme="minorEastAsia" w:hAnsi="Arial" w:cs="Arial"/>
        </w:rPr>
        <w:t>r</w:t>
      </w:r>
      <w:r w:rsidR="007F4AE5" w:rsidRPr="00CB058B">
        <w:rPr>
          <w:rFonts w:ascii="Arial" w:eastAsiaTheme="minorEastAsia" w:hAnsi="Arial" w:cs="Arial"/>
        </w:rPr>
        <w:t>ozliczenia budżetowe wynagrodzenia płatnika</w:t>
      </w:r>
      <w:r w:rsidR="0002245E" w:rsidRPr="00CB058B">
        <w:rPr>
          <w:rFonts w:ascii="Arial" w:eastAsiaTheme="minorEastAsia" w:hAnsi="Arial" w:cs="Arial"/>
        </w:rPr>
        <w:t>:</w:t>
      </w:r>
      <w:r w:rsidR="007F4AE5" w:rsidRPr="00CB058B">
        <w:rPr>
          <w:rFonts w:ascii="Arial" w:eastAsiaTheme="minorEastAsia" w:hAnsi="Arial" w:cs="Arial"/>
        </w:rPr>
        <w:t xml:space="preserve"> </w:t>
      </w:r>
    </w:p>
    <w:p w14:paraId="242D5083" w14:textId="1F604FE8" w:rsidR="00EE5A09" w:rsidRPr="00CB058B" w:rsidRDefault="001E3428" w:rsidP="0002245E">
      <w:pPr>
        <w:pStyle w:val="Akapitzlist"/>
        <w:numPr>
          <w:ilvl w:val="0"/>
          <w:numId w:val="40"/>
        </w:numPr>
        <w:spacing w:line="276" w:lineRule="auto"/>
        <w:ind w:left="1134"/>
        <w:jc w:val="both"/>
        <w:rPr>
          <w:rFonts w:ascii="Arial" w:eastAsiaTheme="minorEastAsia" w:hAnsi="Arial" w:cs="Arial"/>
        </w:rPr>
      </w:pPr>
      <w:r w:rsidRPr="00CB058B">
        <w:rPr>
          <w:rFonts w:ascii="Arial" w:eastAsiaTheme="minorEastAsia" w:hAnsi="Arial" w:cs="Arial"/>
        </w:rPr>
        <w:t>j</w:t>
      </w:r>
      <w:r w:rsidR="007F4AE5" w:rsidRPr="00CB058B">
        <w:rPr>
          <w:rFonts w:ascii="Arial" w:eastAsiaTheme="minorEastAsia" w:hAnsi="Arial" w:cs="Arial"/>
        </w:rPr>
        <w:t>ednostki posiadające 2 odrębne rachunki bankowe dokonują fizycznego przelewu środków z rachunk</w:t>
      </w:r>
      <w:r w:rsidR="00EE5A09" w:rsidRPr="00CB058B">
        <w:rPr>
          <w:rFonts w:ascii="Arial" w:eastAsiaTheme="minorEastAsia" w:hAnsi="Arial" w:cs="Arial"/>
        </w:rPr>
        <w:t>u wydatków na rachunek dochodów</w:t>
      </w:r>
      <w:r w:rsidR="00E249A8" w:rsidRPr="00CB058B">
        <w:rPr>
          <w:rFonts w:ascii="Arial" w:eastAsiaTheme="minorEastAsia" w:hAnsi="Arial" w:cs="Arial"/>
        </w:rPr>
        <w:t xml:space="preserve"> – Wn 141, Ma 130 </w:t>
      </w:r>
      <w:r w:rsidR="00017077" w:rsidRPr="00CB058B">
        <w:rPr>
          <w:rFonts w:ascii="Arial" w:eastAsiaTheme="minorEastAsia" w:hAnsi="Arial" w:cs="Arial"/>
        </w:rPr>
        <w:br/>
      </w:r>
      <w:r w:rsidR="00E249A8" w:rsidRPr="00CB058B">
        <w:rPr>
          <w:rFonts w:ascii="Arial" w:eastAsiaTheme="minorEastAsia" w:hAnsi="Arial" w:cs="Arial"/>
        </w:rPr>
        <w:t>(</w:t>
      </w:r>
      <w:r w:rsidR="00017077" w:rsidRPr="00CB058B">
        <w:rPr>
          <w:rFonts w:ascii="Arial" w:eastAsiaTheme="minorEastAsia" w:hAnsi="Arial" w:cs="Arial"/>
        </w:rPr>
        <w:t xml:space="preserve">w </w:t>
      </w:r>
      <w:r w:rsidR="00E249A8" w:rsidRPr="00CB058B">
        <w:rPr>
          <w:rFonts w:ascii="Arial" w:eastAsiaTheme="minorEastAsia" w:hAnsi="Arial" w:cs="Arial"/>
        </w:rPr>
        <w:t>analityce: Rachunek wydatków budżetowych)</w:t>
      </w:r>
      <w:r w:rsidR="00EE5A09" w:rsidRPr="00CB058B">
        <w:rPr>
          <w:rFonts w:ascii="Arial" w:eastAsiaTheme="minorEastAsia" w:hAnsi="Arial" w:cs="Arial"/>
        </w:rPr>
        <w:t>;</w:t>
      </w:r>
      <w:r w:rsidR="00E249A8" w:rsidRPr="00CB058B">
        <w:rPr>
          <w:rFonts w:ascii="Arial" w:eastAsiaTheme="minorEastAsia" w:hAnsi="Arial" w:cs="Arial"/>
        </w:rPr>
        <w:t xml:space="preserve"> wpływ wynagrodzenia należnego płatnikowi na rachunek dochodów –</w:t>
      </w:r>
      <w:r w:rsidR="00017077" w:rsidRPr="00CB058B">
        <w:rPr>
          <w:rFonts w:ascii="Arial" w:eastAsiaTheme="minorEastAsia" w:hAnsi="Arial" w:cs="Arial"/>
        </w:rPr>
        <w:t xml:space="preserve"> </w:t>
      </w:r>
      <w:r w:rsidR="00E249A8" w:rsidRPr="00CB058B">
        <w:rPr>
          <w:rFonts w:ascii="Arial" w:eastAsiaTheme="minorEastAsia" w:hAnsi="Arial" w:cs="Arial"/>
        </w:rPr>
        <w:t>Wn 130 (w analityce: Rachunek dochodów budżetowych), M</w:t>
      </w:r>
      <w:r w:rsidR="00017077" w:rsidRPr="00CB058B">
        <w:rPr>
          <w:rFonts w:ascii="Arial" w:eastAsiaTheme="minorEastAsia" w:hAnsi="Arial" w:cs="Arial"/>
        </w:rPr>
        <w:t>a </w:t>
      </w:r>
      <w:r w:rsidR="00E249A8" w:rsidRPr="00CB058B">
        <w:rPr>
          <w:rFonts w:ascii="Arial" w:eastAsiaTheme="minorEastAsia" w:hAnsi="Arial" w:cs="Arial"/>
        </w:rPr>
        <w:t>141</w:t>
      </w:r>
      <w:r w:rsidR="00017077" w:rsidRPr="00CB058B">
        <w:rPr>
          <w:rFonts w:ascii="Arial" w:eastAsiaTheme="minorEastAsia" w:hAnsi="Arial" w:cs="Arial"/>
        </w:rPr>
        <w:t>;</w:t>
      </w:r>
    </w:p>
    <w:p w14:paraId="5340F2EF" w14:textId="2A6A75D6" w:rsidR="00EE5A09" w:rsidRPr="00CB058B" w:rsidRDefault="001E3428" w:rsidP="0002245E">
      <w:pPr>
        <w:pStyle w:val="Akapitzlist"/>
        <w:numPr>
          <w:ilvl w:val="0"/>
          <w:numId w:val="40"/>
        </w:numPr>
        <w:spacing w:after="0" w:line="276" w:lineRule="auto"/>
        <w:ind w:left="1134"/>
        <w:jc w:val="both"/>
        <w:rPr>
          <w:rFonts w:ascii="Arial" w:eastAsiaTheme="minorEastAsia" w:hAnsi="Arial" w:cs="Arial"/>
        </w:rPr>
      </w:pPr>
      <w:r w:rsidRPr="00CB058B">
        <w:rPr>
          <w:rFonts w:ascii="Arial" w:eastAsiaTheme="minorEastAsia" w:hAnsi="Arial" w:cs="Arial"/>
        </w:rPr>
        <w:t>j</w:t>
      </w:r>
      <w:r w:rsidR="007F4AE5" w:rsidRPr="00CB058B">
        <w:rPr>
          <w:rFonts w:ascii="Arial" w:eastAsiaTheme="minorEastAsia" w:hAnsi="Arial" w:cs="Arial"/>
        </w:rPr>
        <w:t>ednostki, które posiadają 1 bankowy rachunek bieżący, dokonują zapisu w</w:t>
      </w:r>
      <w:r w:rsidR="00992728" w:rsidRPr="00CB058B">
        <w:rPr>
          <w:rFonts w:ascii="Arial" w:eastAsiaTheme="minorEastAsia" w:hAnsi="Arial" w:cs="Arial"/>
        </w:rPr>
        <w:t> </w:t>
      </w:r>
      <w:r w:rsidR="007F4AE5" w:rsidRPr="00CB058B">
        <w:rPr>
          <w:rFonts w:ascii="Arial" w:eastAsiaTheme="minorEastAsia" w:hAnsi="Arial" w:cs="Arial"/>
        </w:rPr>
        <w:t>analityce: Wn 130 analityka: doc</w:t>
      </w:r>
      <w:r w:rsidR="00EE5A09" w:rsidRPr="00CB058B">
        <w:rPr>
          <w:rFonts w:ascii="Arial" w:eastAsiaTheme="minorEastAsia" w:hAnsi="Arial" w:cs="Arial"/>
        </w:rPr>
        <w:t>hody, Ma 130 analityka: wydatki;</w:t>
      </w:r>
    </w:p>
    <w:p w14:paraId="4D9D7757" w14:textId="344E8802" w:rsidR="00EE5A09" w:rsidRPr="00CB058B" w:rsidRDefault="001E3428" w:rsidP="006455CD">
      <w:pPr>
        <w:pStyle w:val="Akapitzlist"/>
        <w:numPr>
          <w:ilvl w:val="0"/>
          <w:numId w:val="3"/>
        </w:numPr>
        <w:spacing w:after="0" w:line="276" w:lineRule="auto"/>
        <w:ind w:left="851" w:hanging="426"/>
        <w:jc w:val="both"/>
        <w:rPr>
          <w:rFonts w:ascii="Arial" w:eastAsiaTheme="minorEastAsia" w:hAnsi="Arial" w:cs="Arial"/>
        </w:rPr>
      </w:pPr>
      <w:r w:rsidRPr="00CB058B">
        <w:rPr>
          <w:rFonts w:ascii="Arial" w:eastAsiaTheme="minorEastAsia" w:hAnsi="Arial" w:cs="Arial"/>
        </w:rPr>
        <w:t>p</w:t>
      </w:r>
      <w:r w:rsidR="007F4AE5" w:rsidRPr="00CB058B">
        <w:rPr>
          <w:rFonts w:ascii="Arial" w:eastAsiaTheme="minorEastAsia" w:hAnsi="Arial" w:cs="Arial"/>
        </w:rPr>
        <w:t xml:space="preserve">rzelew zaliczki na podatek dochodowy od osób fizycznych do urzędu skarbowego </w:t>
      </w:r>
      <w:r w:rsidR="007F4AE5" w:rsidRPr="00CB058B">
        <w:rPr>
          <w:rFonts w:ascii="Arial" w:eastAsiaTheme="minorEastAsia" w:hAnsi="Arial" w:cs="Arial"/>
        </w:rPr>
        <w:br/>
        <w:t>(po pomniejszeniu o dokonane potrącenie)</w:t>
      </w:r>
      <w:r w:rsidR="00EE5A09" w:rsidRPr="00CB058B">
        <w:rPr>
          <w:rFonts w:ascii="Arial" w:eastAsiaTheme="minorEastAsia" w:hAnsi="Arial" w:cs="Arial"/>
        </w:rPr>
        <w:t xml:space="preserve"> – Wn 225, Ma 130;</w:t>
      </w:r>
    </w:p>
    <w:p w14:paraId="4015F318" w14:textId="14112BBD" w:rsidR="007F4AE5" w:rsidRPr="00CB058B" w:rsidRDefault="00C218EF" w:rsidP="003E348C">
      <w:pPr>
        <w:pStyle w:val="Akapitzlist"/>
        <w:numPr>
          <w:ilvl w:val="0"/>
          <w:numId w:val="19"/>
        </w:numPr>
        <w:spacing w:after="0" w:line="276" w:lineRule="auto"/>
        <w:ind w:left="284" w:hanging="284"/>
        <w:jc w:val="both"/>
        <w:rPr>
          <w:rFonts w:ascii="Arial" w:eastAsiaTheme="minorEastAsia" w:hAnsi="Arial" w:cs="Arial"/>
        </w:rPr>
      </w:pPr>
      <w:r w:rsidRPr="00CB058B">
        <w:rPr>
          <w:rFonts w:ascii="Arial" w:eastAsiaTheme="minorEastAsia" w:hAnsi="Arial" w:cs="Arial"/>
        </w:rPr>
        <w:t>Z przepisów art. 3 ust.2 ustawy z dnia 13 października 1998 r. o systemie ubezpieczeń społecznych (Dz. U. z 20</w:t>
      </w:r>
      <w:r w:rsidR="00CF36F5" w:rsidRPr="00CB058B">
        <w:rPr>
          <w:rFonts w:ascii="Arial" w:eastAsiaTheme="minorEastAsia" w:hAnsi="Arial" w:cs="Arial"/>
        </w:rPr>
        <w:t>22</w:t>
      </w:r>
      <w:r w:rsidR="008846BB" w:rsidRPr="00CB058B">
        <w:rPr>
          <w:rFonts w:ascii="Arial" w:eastAsiaTheme="minorEastAsia" w:hAnsi="Arial" w:cs="Arial"/>
        </w:rPr>
        <w:t xml:space="preserve">, poz. </w:t>
      </w:r>
      <w:r w:rsidR="00CF36F5" w:rsidRPr="00CB058B">
        <w:rPr>
          <w:rFonts w:ascii="Arial" w:eastAsiaTheme="minorEastAsia" w:hAnsi="Arial" w:cs="Arial"/>
        </w:rPr>
        <w:t>1009 t.j.</w:t>
      </w:r>
      <w:r w:rsidR="008846BB" w:rsidRPr="00CB058B">
        <w:rPr>
          <w:rFonts w:ascii="Arial" w:eastAsiaTheme="minorEastAsia" w:hAnsi="Arial" w:cs="Arial"/>
        </w:rPr>
        <w:t xml:space="preserve">) wynika, że płatnik składek będący płatnikiem zasiłków ma prawo do wynagrodzenia za wykonywanie zadań związanych z ustaleniem prawa do świadczeń i ich wysokości oraz wypłatą świadczeń z ubezpieczenia chorobowego. </w:t>
      </w:r>
      <w:r w:rsidRPr="00CB058B">
        <w:rPr>
          <w:rFonts w:ascii="Arial" w:eastAsiaTheme="minorEastAsia" w:hAnsi="Arial" w:cs="Arial"/>
        </w:rPr>
        <w:t>J</w:t>
      </w:r>
      <w:r w:rsidR="007F4AE5" w:rsidRPr="00CB058B">
        <w:rPr>
          <w:rFonts w:ascii="Arial" w:eastAsiaTheme="minorEastAsia" w:hAnsi="Arial" w:cs="Arial"/>
        </w:rPr>
        <w:t xml:space="preserve">ednostki, które zgłaszają do ubezpieczenia chorobowego powyżej </w:t>
      </w:r>
      <w:r w:rsidR="00422D7E" w:rsidRPr="00CB058B">
        <w:rPr>
          <w:rFonts w:ascii="Arial" w:eastAsiaTheme="minorEastAsia" w:hAnsi="Arial" w:cs="Arial"/>
        </w:rPr>
        <w:br/>
      </w:r>
      <w:r w:rsidR="007F4AE5" w:rsidRPr="00CB058B">
        <w:rPr>
          <w:rFonts w:ascii="Arial" w:eastAsiaTheme="minorEastAsia" w:hAnsi="Arial" w:cs="Arial"/>
        </w:rPr>
        <w:t xml:space="preserve">20 ubezpieczonych, dokonują potrącenia </w:t>
      </w:r>
      <w:r w:rsidR="001E3428" w:rsidRPr="00CB058B">
        <w:rPr>
          <w:rFonts w:ascii="Arial" w:eastAsiaTheme="minorEastAsia" w:hAnsi="Arial" w:cs="Arial"/>
        </w:rPr>
        <w:t>wynagrodzenia płatnika, w </w:t>
      </w:r>
      <w:r w:rsidRPr="00CB058B">
        <w:rPr>
          <w:rFonts w:ascii="Arial" w:eastAsiaTheme="minorEastAsia" w:hAnsi="Arial" w:cs="Arial"/>
        </w:rPr>
        <w:t>wysokości 0,1</w:t>
      </w:r>
      <w:r w:rsidR="007F4AE5" w:rsidRPr="00CB058B">
        <w:rPr>
          <w:rFonts w:ascii="Arial" w:eastAsiaTheme="minorEastAsia" w:hAnsi="Arial" w:cs="Arial"/>
        </w:rPr>
        <w:t xml:space="preserve">% kwoty prawidłowo wypłaconych świadczeń, z należnych od płatnika składek na ubezpieczenia społeczne, na podstawie Rozporządzenia Ministra Pracy i </w:t>
      </w:r>
      <w:r w:rsidRPr="00CB058B">
        <w:rPr>
          <w:rFonts w:ascii="Arial" w:eastAsiaTheme="minorEastAsia" w:hAnsi="Arial" w:cs="Arial"/>
        </w:rPr>
        <w:t>P</w:t>
      </w:r>
      <w:r w:rsidR="007F4AE5" w:rsidRPr="00CB058B">
        <w:rPr>
          <w:rFonts w:ascii="Arial" w:eastAsiaTheme="minorEastAsia" w:hAnsi="Arial" w:cs="Arial"/>
        </w:rPr>
        <w:t>olityki Socjalnej z 14 grudnia 1998r. w sprawie wysokości i trybu wypłaty wynagrodzenia płatnikom składek z tytułu wykonywania zadań z ubezpieczeni</w:t>
      </w:r>
      <w:r w:rsidR="00EE5A09" w:rsidRPr="00CB058B">
        <w:rPr>
          <w:rFonts w:ascii="Arial" w:eastAsiaTheme="minorEastAsia" w:hAnsi="Arial" w:cs="Arial"/>
        </w:rPr>
        <w:t>a społecznego w razie choroby i </w:t>
      </w:r>
      <w:r w:rsidR="007F4AE5" w:rsidRPr="00CB058B">
        <w:rPr>
          <w:rFonts w:ascii="Arial" w:eastAsiaTheme="minorEastAsia" w:hAnsi="Arial" w:cs="Arial"/>
        </w:rPr>
        <w:t xml:space="preserve">macierzyństwa. </w:t>
      </w:r>
    </w:p>
    <w:p w14:paraId="251BBFA1" w14:textId="2B055A65" w:rsidR="007F4AE5" w:rsidRPr="00CB058B" w:rsidRDefault="007F4AE5" w:rsidP="00C218EF">
      <w:pPr>
        <w:spacing w:after="0" w:line="276" w:lineRule="auto"/>
        <w:ind w:left="284"/>
        <w:jc w:val="both"/>
        <w:rPr>
          <w:rFonts w:ascii="Arial" w:eastAsiaTheme="minorEastAsia" w:hAnsi="Arial" w:cs="Arial"/>
        </w:rPr>
      </w:pPr>
      <w:r w:rsidRPr="00CB058B">
        <w:rPr>
          <w:rFonts w:ascii="Arial" w:eastAsiaTheme="minorEastAsia" w:hAnsi="Arial" w:cs="Arial"/>
        </w:rPr>
        <w:t>Potrącenie tego wynagrodzenia zmniejsza zobowiązanie z tytułu składek na</w:t>
      </w:r>
      <w:r w:rsidR="006455CD" w:rsidRPr="00CB058B">
        <w:rPr>
          <w:rFonts w:ascii="Arial" w:eastAsiaTheme="minorEastAsia" w:hAnsi="Arial" w:cs="Arial"/>
        </w:rPr>
        <w:t xml:space="preserve"> </w:t>
      </w:r>
      <w:r w:rsidRPr="00CB058B">
        <w:rPr>
          <w:rFonts w:ascii="Arial" w:eastAsiaTheme="minorEastAsia" w:hAnsi="Arial" w:cs="Arial"/>
        </w:rPr>
        <w:t>ubezpieczenia społeczne</w:t>
      </w:r>
      <w:r w:rsidR="00C218EF" w:rsidRPr="00CB058B">
        <w:rPr>
          <w:rFonts w:ascii="Arial" w:eastAsiaTheme="minorEastAsia" w:hAnsi="Arial" w:cs="Arial"/>
        </w:rPr>
        <w:t xml:space="preserve"> (Dz. U. Nr 153, poz.1005)</w:t>
      </w:r>
      <w:r w:rsidRPr="00CB058B">
        <w:rPr>
          <w:rFonts w:ascii="Arial" w:eastAsiaTheme="minorEastAsia" w:hAnsi="Arial" w:cs="Arial"/>
        </w:rPr>
        <w:t>, które opłaca zakład pracy.</w:t>
      </w:r>
    </w:p>
    <w:p w14:paraId="34934A26" w14:textId="3EFCBA18" w:rsidR="007F4AE5" w:rsidRPr="00CB058B" w:rsidRDefault="007F4AE5" w:rsidP="003E348C">
      <w:pPr>
        <w:pStyle w:val="Akapitzlist"/>
        <w:numPr>
          <w:ilvl w:val="0"/>
          <w:numId w:val="19"/>
        </w:numPr>
        <w:spacing w:after="0" w:line="276" w:lineRule="auto"/>
        <w:ind w:left="284" w:hanging="284"/>
        <w:jc w:val="both"/>
        <w:rPr>
          <w:rFonts w:ascii="Arial" w:eastAsiaTheme="minorEastAsia" w:hAnsi="Arial" w:cs="Arial"/>
        </w:rPr>
      </w:pPr>
      <w:r w:rsidRPr="00CB058B">
        <w:rPr>
          <w:rFonts w:ascii="Arial" w:eastAsiaTheme="minorEastAsia" w:hAnsi="Arial" w:cs="Arial"/>
        </w:rPr>
        <w:t>Ewidencja zdarzeń związanych z wykonywaniem przez jednostkę obowiązków płatnika ZUS powinna wyglądać następująco:</w:t>
      </w:r>
    </w:p>
    <w:p w14:paraId="4698D9E4" w14:textId="4A1A0652" w:rsidR="00EE5A09" w:rsidRPr="00CB058B" w:rsidRDefault="001E3428" w:rsidP="006455CD">
      <w:pPr>
        <w:pStyle w:val="Akapitzlist"/>
        <w:numPr>
          <w:ilvl w:val="0"/>
          <w:numId w:val="4"/>
        </w:numPr>
        <w:spacing w:after="0" w:line="276" w:lineRule="auto"/>
        <w:ind w:left="567" w:hanging="284"/>
        <w:jc w:val="both"/>
        <w:rPr>
          <w:rFonts w:ascii="Arial" w:eastAsiaTheme="minorEastAsia" w:hAnsi="Arial" w:cs="Arial"/>
        </w:rPr>
      </w:pPr>
      <w:r w:rsidRPr="00CB058B">
        <w:rPr>
          <w:rFonts w:ascii="Arial" w:eastAsiaTheme="minorEastAsia" w:hAnsi="Arial" w:cs="Arial"/>
        </w:rPr>
        <w:lastRenderedPageBreak/>
        <w:t>u</w:t>
      </w:r>
      <w:r w:rsidR="007F4AE5" w:rsidRPr="00CB058B">
        <w:rPr>
          <w:rFonts w:ascii="Arial" w:eastAsiaTheme="minorEastAsia" w:hAnsi="Arial" w:cs="Arial"/>
        </w:rPr>
        <w:t>stalenie składek na ubezpieczenia społ</w:t>
      </w:r>
      <w:r w:rsidR="00EE5A09" w:rsidRPr="00CB058B">
        <w:rPr>
          <w:rFonts w:ascii="Arial" w:eastAsiaTheme="minorEastAsia" w:hAnsi="Arial" w:cs="Arial"/>
        </w:rPr>
        <w:t>eczne płatnika – Wn 405, Ma 229;</w:t>
      </w:r>
    </w:p>
    <w:p w14:paraId="68B1F3D1" w14:textId="210A9F3B" w:rsidR="007F4AE5" w:rsidRPr="00CB058B" w:rsidRDefault="001E3428" w:rsidP="006455CD">
      <w:pPr>
        <w:pStyle w:val="Akapitzlist"/>
        <w:numPr>
          <w:ilvl w:val="0"/>
          <w:numId w:val="4"/>
        </w:numPr>
        <w:spacing w:after="0" w:line="276" w:lineRule="auto"/>
        <w:ind w:left="567" w:hanging="284"/>
        <w:jc w:val="both"/>
        <w:rPr>
          <w:rFonts w:ascii="Arial" w:eastAsiaTheme="minorEastAsia" w:hAnsi="Arial" w:cs="Arial"/>
        </w:rPr>
      </w:pPr>
      <w:r w:rsidRPr="00CB058B">
        <w:rPr>
          <w:rFonts w:ascii="Arial" w:eastAsiaTheme="minorEastAsia" w:hAnsi="Arial" w:cs="Arial"/>
        </w:rPr>
        <w:t>u</w:t>
      </w:r>
      <w:r w:rsidR="007F4AE5" w:rsidRPr="00CB058B">
        <w:rPr>
          <w:rFonts w:ascii="Arial" w:eastAsiaTheme="minorEastAsia" w:hAnsi="Arial" w:cs="Arial"/>
        </w:rPr>
        <w:t>stalenie wysokości świadczeń z tyt</w:t>
      </w:r>
      <w:r w:rsidR="008846BB" w:rsidRPr="00CB058B">
        <w:rPr>
          <w:rFonts w:ascii="Arial" w:eastAsiaTheme="minorEastAsia" w:hAnsi="Arial" w:cs="Arial"/>
        </w:rPr>
        <w:t>ułu ubezpieczenia chorobowego (</w:t>
      </w:r>
      <w:r w:rsidR="007F4AE5" w:rsidRPr="00CB058B">
        <w:rPr>
          <w:rFonts w:ascii="Arial" w:eastAsiaTheme="minorEastAsia" w:hAnsi="Arial" w:cs="Arial"/>
        </w:rPr>
        <w:t>dotyczy zasiłku chorobowego, świadczenia rehabilitacyjnego, zasiłku wyrównawczego, zasiłku macierzyńskiego, zasiłku opiekuńczego) – Wn 229, Ma 231</w:t>
      </w:r>
      <w:r w:rsidR="00EE5A09" w:rsidRPr="00CB058B">
        <w:rPr>
          <w:rFonts w:ascii="Arial" w:eastAsiaTheme="minorEastAsia" w:hAnsi="Arial" w:cs="Arial"/>
        </w:rPr>
        <w:t>;</w:t>
      </w:r>
    </w:p>
    <w:p w14:paraId="0DE37A56" w14:textId="6521EE9B" w:rsidR="007F4AE5" w:rsidRPr="00CB058B" w:rsidRDefault="001E3428" w:rsidP="006455CD">
      <w:pPr>
        <w:numPr>
          <w:ilvl w:val="0"/>
          <w:numId w:val="4"/>
        </w:numPr>
        <w:spacing w:after="0" w:line="276" w:lineRule="auto"/>
        <w:ind w:left="567" w:hanging="284"/>
        <w:contextualSpacing/>
        <w:jc w:val="both"/>
        <w:rPr>
          <w:rFonts w:ascii="Arial" w:eastAsiaTheme="minorEastAsia" w:hAnsi="Arial" w:cs="Arial"/>
        </w:rPr>
      </w:pPr>
      <w:r w:rsidRPr="00CB058B">
        <w:rPr>
          <w:rFonts w:ascii="Arial" w:eastAsiaTheme="minorEastAsia" w:hAnsi="Arial" w:cs="Arial"/>
        </w:rPr>
        <w:t>w</w:t>
      </w:r>
      <w:r w:rsidR="007F4AE5" w:rsidRPr="00CB058B">
        <w:rPr>
          <w:rFonts w:ascii="Arial" w:eastAsiaTheme="minorEastAsia" w:hAnsi="Arial" w:cs="Arial"/>
        </w:rPr>
        <w:t xml:space="preserve">ypłata świadczeń z tytułu ubezpieczenia chorobowego – Wn </w:t>
      </w:r>
      <w:r w:rsidR="00927858" w:rsidRPr="00CB058B">
        <w:rPr>
          <w:rFonts w:ascii="Arial" w:eastAsiaTheme="minorEastAsia" w:hAnsi="Arial" w:cs="Arial"/>
        </w:rPr>
        <w:t>231</w:t>
      </w:r>
      <w:r w:rsidR="007F4AE5" w:rsidRPr="00CB058B">
        <w:rPr>
          <w:rFonts w:ascii="Arial" w:eastAsiaTheme="minorEastAsia" w:hAnsi="Arial" w:cs="Arial"/>
        </w:rPr>
        <w:t>, Ma 130</w:t>
      </w:r>
      <w:r w:rsidR="00F35396" w:rsidRPr="00CB058B">
        <w:rPr>
          <w:rFonts w:ascii="Arial" w:eastAsiaTheme="minorEastAsia" w:hAnsi="Arial" w:cs="Arial"/>
        </w:rPr>
        <w:t>;</w:t>
      </w:r>
    </w:p>
    <w:p w14:paraId="6AD8EDD0" w14:textId="1991FD79" w:rsidR="007F4AE5" w:rsidRPr="00CB058B" w:rsidRDefault="001E3428" w:rsidP="006455CD">
      <w:pPr>
        <w:numPr>
          <w:ilvl w:val="0"/>
          <w:numId w:val="4"/>
        </w:numPr>
        <w:spacing w:after="0" w:line="276" w:lineRule="auto"/>
        <w:ind w:left="567" w:hanging="284"/>
        <w:contextualSpacing/>
        <w:jc w:val="both"/>
        <w:rPr>
          <w:rFonts w:ascii="Arial" w:eastAsiaTheme="minorEastAsia" w:hAnsi="Arial" w:cs="Arial"/>
        </w:rPr>
      </w:pPr>
      <w:r w:rsidRPr="00CB058B">
        <w:rPr>
          <w:rFonts w:ascii="Arial" w:eastAsiaTheme="minorEastAsia" w:hAnsi="Arial" w:cs="Arial"/>
        </w:rPr>
        <w:t>p</w:t>
      </w:r>
      <w:r w:rsidR="007F4AE5" w:rsidRPr="00CB058B">
        <w:rPr>
          <w:rFonts w:ascii="Arial" w:eastAsiaTheme="minorEastAsia" w:hAnsi="Arial" w:cs="Arial"/>
        </w:rPr>
        <w:t xml:space="preserve">otrącenie wynagrodzenia </w:t>
      </w:r>
      <w:r w:rsidR="00F35396" w:rsidRPr="00CB058B">
        <w:rPr>
          <w:rFonts w:ascii="Arial" w:eastAsiaTheme="minorEastAsia" w:hAnsi="Arial" w:cs="Arial"/>
        </w:rPr>
        <w:t>płatnika - Wn 229, Ma 760;</w:t>
      </w:r>
    </w:p>
    <w:p w14:paraId="777FAA6F" w14:textId="10792468" w:rsidR="00F35396" w:rsidRPr="00CB058B" w:rsidRDefault="001E3428" w:rsidP="006455CD">
      <w:pPr>
        <w:numPr>
          <w:ilvl w:val="0"/>
          <w:numId w:val="4"/>
        </w:numPr>
        <w:spacing w:after="0" w:line="276" w:lineRule="auto"/>
        <w:ind w:left="567" w:hanging="284"/>
        <w:contextualSpacing/>
        <w:jc w:val="both"/>
        <w:rPr>
          <w:rFonts w:ascii="Arial" w:eastAsiaTheme="minorEastAsia" w:hAnsi="Arial" w:cs="Arial"/>
        </w:rPr>
      </w:pPr>
      <w:r w:rsidRPr="00CB058B">
        <w:rPr>
          <w:rFonts w:ascii="Arial" w:eastAsiaTheme="minorEastAsia" w:hAnsi="Arial" w:cs="Arial"/>
        </w:rPr>
        <w:t>r</w:t>
      </w:r>
      <w:r w:rsidR="007F4AE5" w:rsidRPr="00CB058B">
        <w:rPr>
          <w:rFonts w:ascii="Arial" w:eastAsiaTheme="minorEastAsia" w:hAnsi="Arial" w:cs="Arial"/>
        </w:rPr>
        <w:t>ozliczenia budżetowe wynagrodzenia płatnika</w:t>
      </w:r>
      <w:r w:rsidR="005316D0" w:rsidRPr="00CB058B">
        <w:rPr>
          <w:rFonts w:ascii="Arial" w:eastAsiaTheme="minorEastAsia" w:hAnsi="Arial" w:cs="Arial"/>
        </w:rPr>
        <w:t>:</w:t>
      </w:r>
      <w:r w:rsidR="007F4AE5" w:rsidRPr="00CB058B">
        <w:rPr>
          <w:rFonts w:ascii="Arial" w:eastAsiaTheme="minorEastAsia" w:hAnsi="Arial" w:cs="Arial"/>
        </w:rPr>
        <w:t xml:space="preserve"> </w:t>
      </w:r>
    </w:p>
    <w:p w14:paraId="2108707F" w14:textId="6F18CF61" w:rsidR="00F35396" w:rsidRPr="00CB058B" w:rsidRDefault="00927858" w:rsidP="005316D0">
      <w:pPr>
        <w:numPr>
          <w:ilvl w:val="0"/>
          <w:numId w:val="39"/>
        </w:numPr>
        <w:spacing w:after="0" w:line="276" w:lineRule="auto"/>
        <w:contextualSpacing/>
        <w:jc w:val="both"/>
        <w:rPr>
          <w:rFonts w:ascii="Arial" w:eastAsiaTheme="minorEastAsia" w:hAnsi="Arial" w:cs="Arial"/>
        </w:rPr>
      </w:pPr>
      <w:r w:rsidRPr="00CB058B">
        <w:rPr>
          <w:rFonts w:ascii="Arial" w:eastAsiaTheme="minorEastAsia" w:hAnsi="Arial" w:cs="Arial"/>
        </w:rPr>
        <w:t>jednostki posiadające 2 odrębne rachunki bankowe dokonują fizycznego przelewu środków z rachunku wydatków na rachunek dochodów – Wn 141, Ma 130 (w</w:t>
      </w:r>
      <w:r w:rsidR="000F4206" w:rsidRPr="00CB058B">
        <w:rPr>
          <w:rFonts w:ascii="Arial" w:eastAsiaTheme="minorEastAsia" w:hAnsi="Arial" w:cs="Arial"/>
        </w:rPr>
        <w:t> </w:t>
      </w:r>
      <w:r w:rsidRPr="00CB058B">
        <w:rPr>
          <w:rFonts w:ascii="Arial" w:eastAsiaTheme="minorEastAsia" w:hAnsi="Arial" w:cs="Arial"/>
        </w:rPr>
        <w:t>analityce: Rachunek wydatków budżetowych); wpływ wynagrodzenia należnego płatnikowi na rachunek dochodów – Wn 130 (w analityce: Rachunek dochodów budżetowych), Ma 141;</w:t>
      </w:r>
    </w:p>
    <w:p w14:paraId="322C94B9" w14:textId="4BB4C1D1" w:rsidR="007F4AE5" w:rsidRPr="00CB058B" w:rsidRDefault="001E3428" w:rsidP="005316D0">
      <w:pPr>
        <w:numPr>
          <w:ilvl w:val="0"/>
          <w:numId w:val="39"/>
        </w:numPr>
        <w:spacing w:after="0" w:line="276" w:lineRule="auto"/>
        <w:contextualSpacing/>
        <w:jc w:val="both"/>
        <w:rPr>
          <w:rFonts w:ascii="Arial" w:eastAsiaTheme="minorEastAsia" w:hAnsi="Arial" w:cs="Arial"/>
        </w:rPr>
      </w:pPr>
      <w:r w:rsidRPr="00CB058B">
        <w:rPr>
          <w:rFonts w:ascii="Arial" w:eastAsiaTheme="minorEastAsia" w:hAnsi="Arial" w:cs="Arial"/>
        </w:rPr>
        <w:t>j</w:t>
      </w:r>
      <w:r w:rsidR="007F4AE5" w:rsidRPr="00CB058B">
        <w:rPr>
          <w:rFonts w:ascii="Arial" w:eastAsiaTheme="minorEastAsia" w:hAnsi="Arial" w:cs="Arial"/>
        </w:rPr>
        <w:t xml:space="preserve">ednostki, które posiadają 1 bankowy rachunek bieżący, dokonują zapisu w analityce: </w:t>
      </w:r>
      <w:r w:rsidR="007F4AE5" w:rsidRPr="00CB058B">
        <w:rPr>
          <w:rFonts w:ascii="Arial" w:eastAsiaTheme="minorEastAsia" w:hAnsi="Arial" w:cs="Arial"/>
        </w:rPr>
        <w:br/>
        <w:t xml:space="preserve">Wn 130 </w:t>
      </w:r>
      <w:r w:rsidR="00927858" w:rsidRPr="00CB058B">
        <w:rPr>
          <w:rFonts w:ascii="Arial" w:eastAsiaTheme="minorEastAsia" w:hAnsi="Arial" w:cs="Arial"/>
        </w:rPr>
        <w:t>(</w:t>
      </w:r>
      <w:r w:rsidR="007F4AE5" w:rsidRPr="00CB058B">
        <w:rPr>
          <w:rFonts w:ascii="Arial" w:eastAsiaTheme="minorEastAsia" w:hAnsi="Arial" w:cs="Arial"/>
        </w:rPr>
        <w:t>analityka: dochody</w:t>
      </w:r>
      <w:r w:rsidR="00927858" w:rsidRPr="00CB058B">
        <w:rPr>
          <w:rFonts w:ascii="Arial" w:eastAsiaTheme="minorEastAsia" w:hAnsi="Arial" w:cs="Arial"/>
        </w:rPr>
        <w:t>)</w:t>
      </w:r>
      <w:r w:rsidR="007F4AE5" w:rsidRPr="00CB058B">
        <w:rPr>
          <w:rFonts w:ascii="Arial" w:eastAsiaTheme="minorEastAsia" w:hAnsi="Arial" w:cs="Arial"/>
        </w:rPr>
        <w:t>, Ma 13</w:t>
      </w:r>
      <w:r w:rsidR="00927858" w:rsidRPr="00CB058B">
        <w:rPr>
          <w:rFonts w:ascii="Arial" w:eastAsiaTheme="minorEastAsia" w:hAnsi="Arial" w:cs="Arial"/>
        </w:rPr>
        <w:t>0</w:t>
      </w:r>
      <w:r w:rsidR="007F4AE5" w:rsidRPr="00CB058B">
        <w:rPr>
          <w:rFonts w:ascii="Arial" w:eastAsiaTheme="minorEastAsia" w:hAnsi="Arial" w:cs="Arial"/>
        </w:rPr>
        <w:t xml:space="preserve"> </w:t>
      </w:r>
      <w:r w:rsidR="00927858" w:rsidRPr="00CB058B">
        <w:rPr>
          <w:rFonts w:ascii="Arial" w:eastAsiaTheme="minorEastAsia" w:hAnsi="Arial" w:cs="Arial"/>
        </w:rPr>
        <w:t>(</w:t>
      </w:r>
      <w:r w:rsidR="007F4AE5" w:rsidRPr="00CB058B">
        <w:rPr>
          <w:rFonts w:ascii="Arial" w:eastAsiaTheme="minorEastAsia" w:hAnsi="Arial" w:cs="Arial"/>
        </w:rPr>
        <w:t>analityka: wydatki)</w:t>
      </w:r>
      <w:r w:rsidR="00F35396" w:rsidRPr="00CB058B">
        <w:rPr>
          <w:rFonts w:ascii="Arial" w:eastAsiaTheme="minorEastAsia" w:hAnsi="Arial" w:cs="Arial"/>
        </w:rPr>
        <w:t>;</w:t>
      </w:r>
    </w:p>
    <w:p w14:paraId="73525DC9" w14:textId="1E48F85D" w:rsidR="007F4AE5" w:rsidRPr="00CB058B" w:rsidRDefault="001E3428" w:rsidP="006455CD">
      <w:pPr>
        <w:numPr>
          <w:ilvl w:val="0"/>
          <w:numId w:val="4"/>
        </w:numPr>
        <w:spacing w:after="0" w:line="276" w:lineRule="auto"/>
        <w:ind w:left="567" w:hanging="284"/>
        <w:contextualSpacing/>
        <w:jc w:val="both"/>
        <w:rPr>
          <w:rFonts w:ascii="Arial" w:eastAsiaTheme="minorEastAsia" w:hAnsi="Arial" w:cs="Arial"/>
        </w:rPr>
      </w:pPr>
      <w:r w:rsidRPr="00CB058B">
        <w:rPr>
          <w:rFonts w:ascii="Arial" w:eastAsiaTheme="minorEastAsia" w:hAnsi="Arial" w:cs="Arial"/>
        </w:rPr>
        <w:t>p</w:t>
      </w:r>
      <w:r w:rsidR="007F4AE5" w:rsidRPr="00CB058B">
        <w:rPr>
          <w:rFonts w:ascii="Arial" w:eastAsiaTheme="minorEastAsia" w:hAnsi="Arial" w:cs="Arial"/>
        </w:rPr>
        <w:t>rzelew składek z ube</w:t>
      </w:r>
      <w:r w:rsidR="00F35396" w:rsidRPr="00CB058B">
        <w:rPr>
          <w:rFonts w:ascii="Arial" w:eastAsiaTheme="minorEastAsia" w:hAnsi="Arial" w:cs="Arial"/>
        </w:rPr>
        <w:t>zpieczenia społecznego do ZUS (</w:t>
      </w:r>
      <w:r w:rsidR="007F4AE5" w:rsidRPr="00CB058B">
        <w:rPr>
          <w:rFonts w:ascii="Arial" w:eastAsiaTheme="minorEastAsia" w:hAnsi="Arial" w:cs="Arial"/>
        </w:rPr>
        <w:t>po pomniejszeniu o dokonane potrącenie wynagrodzenia płatnika i wypłacone świadczenia) – Wn 229, Ma 130.</w:t>
      </w:r>
    </w:p>
    <w:p w14:paraId="6E0D0459" w14:textId="1758926B" w:rsidR="00A345FB" w:rsidRPr="00CB058B" w:rsidRDefault="00BC19F9" w:rsidP="003E348C">
      <w:pPr>
        <w:pStyle w:val="Akapitzlist"/>
        <w:numPr>
          <w:ilvl w:val="0"/>
          <w:numId w:val="19"/>
        </w:numPr>
        <w:spacing w:after="0" w:line="276" w:lineRule="auto"/>
        <w:ind w:left="284" w:hanging="284"/>
        <w:jc w:val="both"/>
        <w:rPr>
          <w:rFonts w:ascii="Arial" w:eastAsiaTheme="minorEastAsia" w:hAnsi="Arial" w:cs="Arial"/>
        </w:rPr>
      </w:pPr>
      <w:r w:rsidRPr="00CB058B">
        <w:rPr>
          <w:rFonts w:ascii="Arial" w:eastAsiaTheme="minorEastAsia" w:hAnsi="Arial" w:cs="Arial"/>
        </w:rPr>
        <w:t>W jednostkach budżetowych wynagrodzenie należne z tytułu terminowego wpłacania podatków pobranych na rzecz budżetu państwa jak i wynagrodzenie za wykonywanie zadań związanych z ustalaniem prawa do świadczeń i ich wysokości oraz wypłatą świadczeń z ubezpieczenia chorobowego stanowi dochód budżetowy, który klasyfikuje się w § 097„Wpływy z różnych dochodów”. Dochód z tego tytułu należy wykazać w sprawozdaniu Rb-27S – zgodnie z objaśnieniami zawartymi w załączniku nr 3 do rozporządzenia Ministra Finansów z 2 marca 2010r. w sprawie szczegółowej klasyfikacji dochodów, wydatków, przychodów i rozchodów oraz środków pochodzących ze źródeł zagranicznych.</w:t>
      </w:r>
    </w:p>
    <w:p w14:paraId="10EAB7E6" w14:textId="77777777" w:rsidR="00BC19F9" w:rsidRPr="00CB058B" w:rsidRDefault="00BC19F9" w:rsidP="00BC19F9">
      <w:pPr>
        <w:pStyle w:val="Akapitzlist"/>
        <w:spacing w:after="0" w:line="276" w:lineRule="auto"/>
        <w:jc w:val="both"/>
        <w:rPr>
          <w:rFonts w:ascii="Arial" w:hAnsi="Arial" w:cs="Arial"/>
        </w:rPr>
      </w:pPr>
    </w:p>
    <w:p w14:paraId="1B7AE602" w14:textId="3DD1A9B7" w:rsidR="00D52AB9" w:rsidRPr="00CB058B" w:rsidRDefault="00865A57" w:rsidP="00135AE7">
      <w:pPr>
        <w:spacing w:after="0" w:line="276" w:lineRule="auto"/>
        <w:ind w:left="66"/>
        <w:jc w:val="center"/>
        <w:rPr>
          <w:rFonts w:ascii="Arial" w:hAnsi="Arial" w:cs="Arial"/>
        </w:rPr>
      </w:pPr>
      <w:r w:rsidRPr="00CB058B">
        <w:rPr>
          <w:rFonts w:ascii="Arial" w:hAnsi="Arial" w:cs="Arial"/>
        </w:rPr>
        <w:t xml:space="preserve">§ </w:t>
      </w:r>
      <w:r w:rsidR="009A2DB8" w:rsidRPr="00CB058B">
        <w:rPr>
          <w:rFonts w:ascii="Arial" w:hAnsi="Arial" w:cs="Arial"/>
        </w:rPr>
        <w:t>19</w:t>
      </w:r>
    </w:p>
    <w:p w14:paraId="6AA1B15C" w14:textId="77777777" w:rsidR="00D57AF6" w:rsidRPr="00CB058B" w:rsidRDefault="00D57AF6" w:rsidP="00135AE7">
      <w:pPr>
        <w:spacing w:after="0" w:line="276" w:lineRule="auto"/>
        <w:ind w:left="66"/>
        <w:jc w:val="center"/>
        <w:rPr>
          <w:rFonts w:ascii="Arial" w:hAnsi="Arial" w:cs="Arial"/>
          <w:b/>
        </w:rPr>
      </w:pPr>
    </w:p>
    <w:p w14:paraId="54D69253" w14:textId="2F68B91C" w:rsidR="00D52AB9" w:rsidRPr="00CB058B" w:rsidRDefault="00D52AB9" w:rsidP="00D52AB9">
      <w:pPr>
        <w:spacing w:after="0" w:line="276" w:lineRule="auto"/>
        <w:ind w:left="284" w:hanging="284"/>
        <w:jc w:val="both"/>
        <w:rPr>
          <w:rFonts w:ascii="Arial" w:hAnsi="Arial" w:cs="Arial"/>
        </w:rPr>
      </w:pPr>
      <w:r w:rsidRPr="00CB058B">
        <w:rPr>
          <w:rFonts w:ascii="Arial" w:hAnsi="Arial" w:cs="Arial"/>
        </w:rPr>
        <w:t>1.</w:t>
      </w:r>
      <w:r w:rsidRPr="00CB058B">
        <w:rPr>
          <w:rFonts w:ascii="Arial" w:hAnsi="Arial" w:cs="Arial"/>
        </w:rPr>
        <w:tab/>
        <w:t>Wykaz jednostek obejmowanych sprawozdaniem finansowym Województwa Podkarpackiego według stanu na 31 grudnia danego roku</w:t>
      </w:r>
      <w:r w:rsidR="00DA6FA9" w:rsidRPr="00CB058B">
        <w:rPr>
          <w:rFonts w:ascii="Arial" w:hAnsi="Arial" w:cs="Arial"/>
        </w:rPr>
        <w:t xml:space="preserve"> określony jest w Uchwale Zarządu Województwa Podkarpackiego w Rzeszowie w sprawie ustalenia wykazu jednostek organizacyjnych Województwa Podkarpackiego.</w:t>
      </w:r>
      <w:r w:rsidRPr="00CB058B">
        <w:rPr>
          <w:rFonts w:ascii="Arial" w:hAnsi="Arial" w:cs="Arial"/>
        </w:rPr>
        <w:t xml:space="preserve"> </w:t>
      </w:r>
    </w:p>
    <w:p w14:paraId="46B84B73" w14:textId="77777777" w:rsidR="00D52AB9" w:rsidRPr="00CB058B" w:rsidRDefault="00D52AB9" w:rsidP="00D52AB9">
      <w:pPr>
        <w:spacing w:after="0" w:line="276" w:lineRule="auto"/>
        <w:ind w:left="284" w:hanging="284"/>
        <w:jc w:val="both"/>
        <w:rPr>
          <w:rFonts w:ascii="Arial" w:hAnsi="Arial" w:cs="Arial"/>
        </w:rPr>
      </w:pPr>
      <w:r w:rsidRPr="00CB058B">
        <w:rPr>
          <w:rFonts w:ascii="Arial" w:hAnsi="Arial" w:cs="Arial"/>
        </w:rPr>
        <w:t xml:space="preserve">2. Dane zawarte w wykazie dotyczącym wzajemnych rozliczeń pomiędzy wojewódzkimi jednostkami budżetowymi powinny być zgodne z prowadzoną przez jednostkę ewidencją </w:t>
      </w:r>
      <w:r w:rsidRPr="00CB058B">
        <w:rPr>
          <w:rFonts w:ascii="Arial" w:hAnsi="Arial" w:cs="Arial"/>
        </w:rPr>
        <w:br/>
        <w:t xml:space="preserve">na koncie 976 - Wzajemne rozliczenia między jednostkami. </w:t>
      </w:r>
    </w:p>
    <w:p w14:paraId="273357B1" w14:textId="5F9222AA" w:rsidR="00D52AB9" w:rsidRPr="00CB058B" w:rsidRDefault="00D52AB9" w:rsidP="00D52AB9">
      <w:pPr>
        <w:spacing w:after="0" w:line="276" w:lineRule="auto"/>
        <w:ind w:left="284" w:hanging="284"/>
        <w:jc w:val="both"/>
        <w:rPr>
          <w:rFonts w:ascii="Arial" w:hAnsi="Arial" w:cs="Arial"/>
        </w:rPr>
      </w:pPr>
      <w:r w:rsidRPr="00CB058B">
        <w:rPr>
          <w:rFonts w:ascii="Arial" w:hAnsi="Arial" w:cs="Arial"/>
        </w:rPr>
        <w:t xml:space="preserve">3. </w:t>
      </w:r>
      <w:r w:rsidR="00DA6FA9" w:rsidRPr="00CB058B">
        <w:rPr>
          <w:rFonts w:ascii="Arial" w:hAnsi="Arial" w:cs="Arial"/>
        </w:rPr>
        <w:t>J</w:t>
      </w:r>
      <w:r w:rsidRPr="00CB058B">
        <w:rPr>
          <w:rFonts w:ascii="Arial" w:hAnsi="Arial" w:cs="Arial"/>
        </w:rPr>
        <w:t>ednostk</w:t>
      </w:r>
      <w:r w:rsidR="00DA6FA9" w:rsidRPr="00CB058B">
        <w:rPr>
          <w:rFonts w:ascii="Arial" w:hAnsi="Arial" w:cs="Arial"/>
        </w:rPr>
        <w:t>a</w:t>
      </w:r>
      <w:r w:rsidRPr="00CB058B">
        <w:rPr>
          <w:rFonts w:ascii="Arial" w:hAnsi="Arial" w:cs="Arial"/>
        </w:rPr>
        <w:t xml:space="preserve"> </w:t>
      </w:r>
      <w:r w:rsidR="00DA6FA9" w:rsidRPr="00CB058B">
        <w:rPr>
          <w:rFonts w:ascii="Arial" w:hAnsi="Arial" w:cs="Arial"/>
        </w:rPr>
        <w:t xml:space="preserve">jest </w:t>
      </w:r>
      <w:r w:rsidRPr="00CB058B">
        <w:rPr>
          <w:rFonts w:ascii="Arial" w:hAnsi="Arial" w:cs="Arial"/>
        </w:rPr>
        <w:t>zobowiązan</w:t>
      </w:r>
      <w:r w:rsidR="00DA6FA9" w:rsidRPr="00CB058B">
        <w:rPr>
          <w:rFonts w:ascii="Arial" w:hAnsi="Arial" w:cs="Arial"/>
        </w:rPr>
        <w:t xml:space="preserve">a </w:t>
      </w:r>
      <w:r w:rsidRPr="00CB058B">
        <w:rPr>
          <w:rFonts w:ascii="Arial" w:hAnsi="Arial" w:cs="Arial"/>
        </w:rPr>
        <w:t xml:space="preserve">do dokonania na dzień 31 grudnia danego roku uzgodnienia wszystkich sald konta 976 - Wzajemne rozliczenia między jednostkami. </w:t>
      </w:r>
    </w:p>
    <w:p w14:paraId="63C39872" w14:textId="28C55F9F" w:rsidR="00D52AB9" w:rsidRPr="00CB058B" w:rsidRDefault="00D52AB9" w:rsidP="00D52AB9">
      <w:pPr>
        <w:spacing w:after="0" w:line="276" w:lineRule="auto"/>
        <w:ind w:left="284" w:hanging="284"/>
        <w:jc w:val="both"/>
        <w:rPr>
          <w:rFonts w:ascii="Arial" w:hAnsi="Arial" w:cs="Arial"/>
        </w:rPr>
      </w:pPr>
      <w:r w:rsidRPr="00CB058B">
        <w:rPr>
          <w:rFonts w:ascii="Arial" w:hAnsi="Arial" w:cs="Arial"/>
        </w:rPr>
        <w:t xml:space="preserve">4. Wzajemne rozliczenia dotyczą w szczególności: </w:t>
      </w:r>
    </w:p>
    <w:p w14:paraId="61BC2B26" w14:textId="77777777" w:rsidR="00D52AB9" w:rsidRPr="00CB058B" w:rsidRDefault="00D52AB9" w:rsidP="00D52AB9">
      <w:pPr>
        <w:spacing w:after="0" w:line="276" w:lineRule="auto"/>
        <w:ind w:left="567" w:hanging="283"/>
        <w:jc w:val="both"/>
        <w:rPr>
          <w:rFonts w:ascii="Arial" w:hAnsi="Arial" w:cs="Arial"/>
        </w:rPr>
      </w:pPr>
      <w:r w:rsidRPr="00CB058B">
        <w:rPr>
          <w:rFonts w:ascii="Arial" w:hAnsi="Arial" w:cs="Arial"/>
        </w:rPr>
        <w:t xml:space="preserve">1) należności i zobowiązań oraz innych rozrachunków o podobnym charakterze wykazywanych w bilansie; </w:t>
      </w:r>
    </w:p>
    <w:p w14:paraId="0AD03390" w14:textId="2A4111A4" w:rsidR="00D52AB9" w:rsidRPr="00CB058B" w:rsidRDefault="00D52AB9" w:rsidP="00992728">
      <w:pPr>
        <w:spacing w:after="0" w:line="276" w:lineRule="auto"/>
        <w:ind w:left="709" w:hanging="425"/>
        <w:jc w:val="both"/>
        <w:rPr>
          <w:rFonts w:ascii="Arial" w:hAnsi="Arial" w:cs="Arial"/>
        </w:rPr>
      </w:pPr>
      <w:r w:rsidRPr="00CB058B">
        <w:rPr>
          <w:rFonts w:ascii="Arial" w:hAnsi="Arial" w:cs="Arial"/>
        </w:rPr>
        <w:t>2) przychodów i kosztów ujętych w rachunku zysk</w:t>
      </w:r>
      <w:r w:rsidR="00DA6FA9" w:rsidRPr="00CB058B">
        <w:rPr>
          <w:rFonts w:ascii="Arial" w:hAnsi="Arial" w:cs="Arial"/>
        </w:rPr>
        <w:t>ów</w:t>
      </w:r>
      <w:r w:rsidRPr="00CB058B">
        <w:rPr>
          <w:rFonts w:ascii="Arial" w:hAnsi="Arial" w:cs="Arial"/>
        </w:rPr>
        <w:t xml:space="preserve"> i strat; </w:t>
      </w:r>
    </w:p>
    <w:p w14:paraId="7056DE39" w14:textId="77777777" w:rsidR="00D52AB9" w:rsidRPr="00CB058B" w:rsidRDefault="00D52AB9" w:rsidP="00D52AB9">
      <w:pPr>
        <w:spacing w:after="0" w:line="276" w:lineRule="auto"/>
        <w:ind w:left="567" w:hanging="283"/>
        <w:jc w:val="both"/>
        <w:rPr>
          <w:rFonts w:ascii="Arial" w:hAnsi="Arial" w:cs="Arial"/>
        </w:rPr>
      </w:pPr>
      <w:r w:rsidRPr="00CB058B">
        <w:rPr>
          <w:rFonts w:ascii="Arial" w:hAnsi="Arial" w:cs="Arial"/>
        </w:rPr>
        <w:t xml:space="preserve">3) nieodpłatnie otrzymanych lub przekazanych środków trwałych, środków trwałych </w:t>
      </w:r>
      <w:r w:rsidRPr="00CB058B">
        <w:rPr>
          <w:rFonts w:ascii="Arial" w:hAnsi="Arial" w:cs="Arial"/>
        </w:rPr>
        <w:br/>
        <w:t xml:space="preserve">w budowie oraz wartości niematerialnych i prawnych wykazanych w zestawieniu zmian w funduszu jednostki; </w:t>
      </w:r>
    </w:p>
    <w:p w14:paraId="4F98126A" w14:textId="77777777" w:rsidR="00D52AB9" w:rsidRPr="00CB058B" w:rsidRDefault="00D52AB9" w:rsidP="00D52AB9">
      <w:pPr>
        <w:spacing w:after="0" w:line="276" w:lineRule="auto"/>
        <w:ind w:left="567" w:hanging="283"/>
        <w:jc w:val="both"/>
        <w:rPr>
          <w:rFonts w:ascii="Arial" w:hAnsi="Arial" w:cs="Arial"/>
        </w:rPr>
      </w:pPr>
      <w:r w:rsidRPr="00CB058B">
        <w:rPr>
          <w:rFonts w:ascii="Arial" w:hAnsi="Arial" w:cs="Arial"/>
        </w:rPr>
        <w:t xml:space="preserve">4) rozliczeń z tytułu podatku VAT. </w:t>
      </w:r>
    </w:p>
    <w:p w14:paraId="180740F4" w14:textId="7F1BC913" w:rsidR="00D52AB9" w:rsidRPr="00CB058B" w:rsidRDefault="009A2DB8" w:rsidP="00D52AB9">
      <w:pPr>
        <w:spacing w:after="0" w:line="276" w:lineRule="auto"/>
        <w:ind w:left="284" w:hanging="284"/>
        <w:jc w:val="both"/>
        <w:rPr>
          <w:rFonts w:ascii="Arial" w:hAnsi="Arial" w:cs="Arial"/>
        </w:rPr>
      </w:pPr>
      <w:r w:rsidRPr="00CB058B">
        <w:rPr>
          <w:rFonts w:ascii="Arial" w:hAnsi="Arial" w:cs="Arial"/>
        </w:rPr>
        <w:t>5</w:t>
      </w:r>
      <w:r w:rsidR="00D52AB9" w:rsidRPr="00CB058B">
        <w:rPr>
          <w:rFonts w:ascii="Arial" w:hAnsi="Arial" w:cs="Arial"/>
        </w:rPr>
        <w:t xml:space="preserve">. W przypadku konieczności rozszerzenia zakresu wyłączeń wzajemnych rozliczeń, o których mowa w ust. </w:t>
      </w:r>
      <w:r w:rsidRPr="00CB058B">
        <w:rPr>
          <w:rFonts w:ascii="Arial" w:hAnsi="Arial" w:cs="Arial"/>
        </w:rPr>
        <w:t>4</w:t>
      </w:r>
      <w:r w:rsidR="00D52AB9" w:rsidRPr="00CB058B">
        <w:rPr>
          <w:rFonts w:ascii="Arial" w:hAnsi="Arial" w:cs="Arial"/>
        </w:rPr>
        <w:t xml:space="preserve"> jednostka zostanie poinformowana przez Departament Budżetu i Finansów. </w:t>
      </w:r>
    </w:p>
    <w:p w14:paraId="4813B5A0" w14:textId="573B9F7A" w:rsidR="00D52AB9" w:rsidRPr="00CB058B" w:rsidRDefault="00767C1D" w:rsidP="00D52AB9">
      <w:pPr>
        <w:spacing w:after="0" w:line="276" w:lineRule="auto"/>
        <w:ind w:left="284" w:hanging="284"/>
        <w:jc w:val="both"/>
        <w:rPr>
          <w:rFonts w:ascii="Arial" w:hAnsi="Arial" w:cs="Arial"/>
        </w:rPr>
      </w:pPr>
      <w:r w:rsidRPr="00CB058B">
        <w:rPr>
          <w:rFonts w:ascii="Arial" w:hAnsi="Arial" w:cs="Arial"/>
        </w:rPr>
        <w:t>6</w:t>
      </w:r>
      <w:r w:rsidR="00D52AB9" w:rsidRPr="00CB058B">
        <w:rPr>
          <w:rFonts w:ascii="Arial" w:hAnsi="Arial" w:cs="Arial"/>
        </w:rPr>
        <w:t xml:space="preserve">. Na stronie Wn konta ujmuje się: </w:t>
      </w:r>
    </w:p>
    <w:p w14:paraId="372B94BD" w14:textId="77777777" w:rsidR="00D52AB9" w:rsidRPr="00CB058B" w:rsidRDefault="00D52AB9" w:rsidP="00D52AB9">
      <w:pPr>
        <w:spacing w:after="0" w:line="276" w:lineRule="auto"/>
        <w:ind w:left="567" w:hanging="283"/>
        <w:jc w:val="both"/>
        <w:rPr>
          <w:rFonts w:ascii="Arial" w:hAnsi="Arial" w:cs="Arial"/>
        </w:rPr>
      </w:pPr>
      <w:r w:rsidRPr="00CB058B">
        <w:rPr>
          <w:rFonts w:ascii="Arial" w:hAnsi="Arial" w:cs="Arial"/>
        </w:rPr>
        <w:lastRenderedPageBreak/>
        <w:t>1) według stanu na koniec roku, należności od innych jednostek objętych łącznym bilansem;</w:t>
      </w:r>
    </w:p>
    <w:p w14:paraId="1DF5F9CB" w14:textId="77777777" w:rsidR="00D52AB9" w:rsidRPr="00CB058B" w:rsidRDefault="00D52AB9" w:rsidP="00D52AB9">
      <w:pPr>
        <w:spacing w:after="0" w:line="276" w:lineRule="auto"/>
        <w:ind w:left="567" w:hanging="283"/>
        <w:jc w:val="both"/>
        <w:rPr>
          <w:rFonts w:ascii="Arial" w:hAnsi="Arial" w:cs="Arial"/>
        </w:rPr>
      </w:pPr>
      <w:r w:rsidRPr="00CB058B">
        <w:rPr>
          <w:rFonts w:ascii="Arial" w:hAnsi="Arial" w:cs="Arial"/>
        </w:rPr>
        <w:t xml:space="preserve">2) według stanu na koniec roku, koszty transakcji dokonywanych z jednostkami objętymi łącznym rachunkiem zysków i strat; </w:t>
      </w:r>
    </w:p>
    <w:p w14:paraId="007CA024" w14:textId="77777777" w:rsidR="00D52AB9" w:rsidRPr="00CB058B" w:rsidRDefault="00D52AB9" w:rsidP="00D52AB9">
      <w:pPr>
        <w:spacing w:after="0" w:line="276" w:lineRule="auto"/>
        <w:ind w:left="567" w:hanging="283"/>
        <w:jc w:val="both"/>
        <w:rPr>
          <w:rFonts w:ascii="Arial" w:hAnsi="Arial" w:cs="Arial"/>
        </w:rPr>
      </w:pPr>
      <w:r w:rsidRPr="00CB058B">
        <w:rPr>
          <w:rFonts w:ascii="Arial" w:hAnsi="Arial" w:cs="Arial"/>
        </w:rPr>
        <w:t xml:space="preserve">3) według stanu na koniec roku, zmniejszenia funduszu jednostki spowodowane nieodpłatnym przekazaniem środków trwałych, środków trwałych w budowie oraz wartości niematerialnych i prawnych do innych jednostek objętych łącznym zestawieniem zmian w funduszu; </w:t>
      </w:r>
    </w:p>
    <w:p w14:paraId="48182BD1" w14:textId="77777777" w:rsidR="00D52AB9" w:rsidRPr="00CB058B" w:rsidRDefault="00D52AB9" w:rsidP="00D52AB9">
      <w:pPr>
        <w:spacing w:after="0" w:line="276" w:lineRule="auto"/>
        <w:ind w:left="567" w:hanging="283"/>
        <w:jc w:val="both"/>
        <w:rPr>
          <w:rFonts w:ascii="Arial" w:hAnsi="Arial" w:cs="Arial"/>
        </w:rPr>
      </w:pPr>
      <w:r w:rsidRPr="00CB058B">
        <w:rPr>
          <w:rFonts w:ascii="Arial" w:hAnsi="Arial" w:cs="Arial"/>
        </w:rPr>
        <w:t xml:space="preserve">4) według stanu na koniec roku, zmniejszenia funduszu jednostki spowodowane rozliczeniem z tytułu podatku VAT. </w:t>
      </w:r>
    </w:p>
    <w:p w14:paraId="6255C73E" w14:textId="37EEC413" w:rsidR="00D52AB9" w:rsidRPr="00CB058B" w:rsidRDefault="00767C1D" w:rsidP="00D52AB9">
      <w:pPr>
        <w:spacing w:after="0" w:line="276" w:lineRule="auto"/>
        <w:jc w:val="both"/>
        <w:rPr>
          <w:rFonts w:ascii="Arial" w:hAnsi="Arial" w:cs="Arial"/>
        </w:rPr>
      </w:pPr>
      <w:r w:rsidRPr="00CB058B">
        <w:rPr>
          <w:rFonts w:ascii="Arial" w:hAnsi="Arial" w:cs="Arial"/>
        </w:rPr>
        <w:t>7</w:t>
      </w:r>
      <w:r w:rsidR="00D52AB9" w:rsidRPr="00CB058B">
        <w:rPr>
          <w:rFonts w:ascii="Arial" w:hAnsi="Arial" w:cs="Arial"/>
        </w:rPr>
        <w:t xml:space="preserve">. Na stronie Ma ujmuje się: </w:t>
      </w:r>
    </w:p>
    <w:p w14:paraId="0FC9846C" w14:textId="77777777" w:rsidR="00D52AB9" w:rsidRPr="00CB058B" w:rsidRDefault="00D52AB9" w:rsidP="00D52AB9">
      <w:pPr>
        <w:spacing w:after="0" w:line="276" w:lineRule="auto"/>
        <w:ind w:left="567" w:hanging="283"/>
        <w:jc w:val="both"/>
        <w:rPr>
          <w:rFonts w:ascii="Arial" w:hAnsi="Arial" w:cs="Arial"/>
        </w:rPr>
      </w:pPr>
      <w:r w:rsidRPr="00CB058B">
        <w:rPr>
          <w:rFonts w:ascii="Arial" w:hAnsi="Arial" w:cs="Arial"/>
        </w:rPr>
        <w:t>1) według stanu na koniec roku, zobowiązania wobec jednostek objętych łącznym bilansem;</w:t>
      </w:r>
    </w:p>
    <w:p w14:paraId="40E9D01E" w14:textId="77777777" w:rsidR="00D52AB9" w:rsidRPr="00CB058B" w:rsidRDefault="00D52AB9" w:rsidP="00D52AB9">
      <w:pPr>
        <w:spacing w:after="0" w:line="276" w:lineRule="auto"/>
        <w:ind w:left="567" w:hanging="283"/>
        <w:jc w:val="both"/>
        <w:rPr>
          <w:rFonts w:ascii="Arial" w:hAnsi="Arial" w:cs="Arial"/>
        </w:rPr>
      </w:pPr>
      <w:r w:rsidRPr="00CB058B">
        <w:rPr>
          <w:rFonts w:ascii="Arial" w:hAnsi="Arial" w:cs="Arial"/>
        </w:rPr>
        <w:t xml:space="preserve">2) według stanu na koniec roku, przychody z transakcji dokonywanych z jednostkami objętymi łącznym rachunkiem zysków i strat; </w:t>
      </w:r>
    </w:p>
    <w:p w14:paraId="64E1E12B" w14:textId="77777777" w:rsidR="00D52AB9" w:rsidRPr="00CB058B" w:rsidRDefault="00D52AB9" w:rsidP="00D52AB9">
      <w:pPr>
        <w:spacing w:after="0" w:line="276" w:lineRule="auto"/>
        <w:ind w:left="567" w:hanging="283"/>
        <w:jc w:val="both"/>
        <w:rPr>
          <w:rFonts w:ascii="Arial" w:hAnsi="Arial" w:cs="Arial"/>
        </w:rPr>
      </w:pPr>
      <w:r w:rsidRPr="00CB058B">
        <w:rPr>
          <w:rFonts w:ascii="Arial" w:hAnsi="Arial" w:cs="Arial"/>
        </w:rPr>
        <w:t xml:space="preserve">3) według stanu na koniec roku, zwiększenia funduszu jednostki wynikające z tytułu nieodpłatnego otrzymania środków trwałych, środków trwałych w budowie oraz wartości niematerialnych i prawnych od innych jednostek objętych łącznym zestawieniem zmian </w:t>
      </w:r>
      <w:r w:rsidRPr="00CB058B">
        <w:rPr>
          <w:rFonts w:ascii="Arial" w:hAnsi="Arial" w:cs="Arial"/>
        </w:rPr>
        <w:br/>
        <w:t xml:space="preserve">w funduszu; </w:t>
      </w:r>
    </w:p>
    <w:p w14:paraId="48881965" w14:textId="77777777" w:rsidR="00D52AB9" w:rsidRPr="00CB058B" w:rsidRDefault="00D52AB9" w:rsidP="00D52AB9">
      <w:pPr>
        <w:spacing w:after="0" w:line="276" w:lineRule="auto"/>
        <w:ind w:left="567" w:hanging="283"/>
        <w:jc w:val="both"/>
        <w:rPr>
          <w:rFonts w:ascii="Arial" w:hAnsi="Arial" w:cs="Arial"/>
        </w:rPr>
      </w:pPr>
      <w:r w:rsidRPr="00CB058B">
        <w:rPr>
          <w:rFonts w:ascii="Arial" w:hAnsi="Arial" w:cs="Arial"/>
        </w:rPr>
        <w:t>4) według stanu na koniec roku, zwiększenie funduszu jednostki spowodowane rozliczeniem z tytułu podatku VAT.</w:t>
      </w:r>
    </w:p>
    <w:p w14:paraId="28430B50" w14:textId="31F632E0" w:rsidR="00D52AB9" w:rsidRPr="00CB058B" w:rsidRDefault="00767C1D" w:rsidP="00D52AB9">
      <w:pPr>
        <w:spacing w:after="0" w:line="276" w:lineRule="auto"/>
        <w:jc w:val="both"/>
        <w:rPr>
          <w:rFonts w:ascii="Arial" w:hAnsi="Arial" w:cs="Arial"/>
        </w:rPr>
      </w:pPr>
      <w:r w:rsidRPr="00CB058B">
        <w:rPr>
          <w:rFonts w:ascii="Arial" w:hAnsi="Arial" w:cs="Arial"/>
        </w:rPr>
        <w:t>8</w:t>
      </w:r>
      <w:r w:rsidR="00D52AB9" w:rsidRPr="00CB058B">
        <w:rPr>
          <w:rFonts w:ascii="Arial" w:hAnsi="Arial" w:cs="Arial"/>
        </w:rPr>
        <w:t>. Zapisy na koncie 976:</w:t>
      </w:r>
    </w:p>
    <w:p w14:paraId="2F15CAD0" w14:textId="77777777" w:rsidR="00D52AB9" w:rsidRPr="00CB058B" w:rsidRDefault="00D52AB9" w:rsidP="00D52AB9">
      <w:pPr>
        <w:spacing w:after="0" w:line="276" w:lineRule="auto"/>
        <w:ind w:left="567" w:hanging="283"/>
        <w:jc w:val="both"/>
        <w:rPr>
          <w:rFonts w:ascii="Arial" w:hAnsi="Arial" w:cs="Arial"/>
        </w:rPr>
      </w:pPr>
      <w:r w:rsidRPr="00CB058B">
        <w:rPr>
          <w:rFonts w:ascii="Arial" w:hAnsi="Arial" w:cs="Arial"/>
        </w:rPr>
        <w:t xml:space="preserve">1) w zakresie wzajemnych rozliczeń należności i zobowiązań oraz innych rozrachunków </w:t>
      </w:r>
      <w:r w:rsidRPr="00CB058B">
        <w:rPr>
          <w:rFonts w:ascii="Arial" w:hAnsi="Arial" w:cs="Arial"/>
        </w:rPr>
        <w:br/>
        <w:t xml:space="preserve">o podobnym charakterze powinny być zgodne z saldami na koniec roku wynikającymi </w:t>
      </w:r>
      <w:r w:rsidRPr="00CB058B">
        <w:rPr>
          <w:rFonts w:ascii="Arial" w:hAnsi="Arial" w:cs="Arial"/>
        </w:rPr>
        <w:br/>
        <w:t>z ewidencji analitycznej prowadzonej do kont zespołu 2 Rozrachunki i rozliczenia;</w:t>
      </w:r>
    </w:p>
    <w:p w14:paraId="721263BA" w14:textId="77777777" w:rsidR="00D52AB9" w:rsidRPr="00CB058B" w:rsidRDefault="00D52AB9" w:rsidP="00D52AB9">
      <w:pPr>
        <w:spacing w:after="0" w:line="276" w:lineRule="auto"/>
        <w:ind w:left="567" w:hanging="283"/>
        <w:jc w:val="both"/>
        <w:rPr>
          <w:rFonts w:ascii="Arial" w:hAnsi="Arial" w:cs="Arial"/>
        </w:rPr>
      </w:pPr>
      <w:r w:rsidRPr="00CB058B">
        <w:rPr>
          <w:rFonts w:ascii="Arial" w:hAnsi="Arial" w:cs="Arial"/>
        </w:rPr>
        <w:t xml:space="preserve">2) w zakresie wzajemnych rozliczeń dotyczących przychodów i kosztów powinny być zgodne z zapisami na kontach zespołu 4 Koszty według rodzajów i ich rozliczenie </w:t>
      </w:r>
      <w:r w:rsidRPr="00CB058B">
        <w:rPr>
          <w:rFonts w:ascii="Arial" w:hAnsi="Arial" w:cs="Arial"/>
        </w:rPr>
        <w:br/>
        <w:t>i 7 Przychody, dochody i koszty;</w:t>
      </w:r>
    </w:p>
    <w:p w14:paraId="4688D26D" w14:textId="03AB069B" w:rsidR="00D52AB9" w:rsidRPr="00CB058B" w:rsidRDefault="00D52AB9" w:rsidP="00D52AB9">
      <w:pPr>
        <w:spacing w:after="0" w:line="276" w:lineRule="auto"/>
        <w:ind w:left="567" w:hanging="283"/>
        <w:jc w:val="both"/>
        <w:rPr>
          <w:rFonts w:ascii="Arial" w:hAnsi="Arial" w:cs="Arial"/>
        </w:rPr>
      </w:pPr>
      <w:r w:rsidRPr="00CB058B">
        <w:rPr>
          <w:rFonts w:ascii="Arial" w:hAnsi="Arial" w:cs="Arial"/>
        </w:rPr>
        <w:t>3) w zakresie wzajemnych rozliczeń zmian w funduszu spowodowanych nieodpłatnym otrzymaniem lub przekazaniem środków trwałych, środków trwałych w budowie oraz wartości niematerialnych i prawnych od/do jednostek, objętych łącznym zestawieniem zmian w funduszu, powinny być zgodne z zapisami na koncie 800 fundusz jednostki;</w:t>
      </w:r>
    </w:p>
    <w:p w14:paraId="09FD832E" w14:textId="77777777" w:rsidR="00D52AB9" w:rsidRPr="00CB058B" w:rsidRDefault="00D52AB9" w:rsidP="00D52AB9">
      <w:pPr>
        <w:spacing w:after="0" w:line="276" w:lineRule="auto"/>
        <w:ind w:left="567" w:hanging="283"/>
        <w:jc w:val="both"/>
        <w:rPr>
          <w:rFonts w:ascii="Arial" w:hAnsi="Arial" w:cs="Arial"/>
        </w:rPr>
      </w:pPr>
      <w:r w:rsidRPr="00CB058B">
        <w:rPr>
          <w:rFonts w:ascii="Arial" w:hAnsi="Arial" w:cs="Arial"/>
        </w:rPr>
        <w:t xml:space="preserve">4) w zakresie wzajemnych rozliczeń zmian w funduszu spowodowanym rozliczeniami </w:t>
      </w:r>
      <w:r w:rsidRPr="00CB058B">
        <w:rPr>
          <w:rFonts w:ascii="Arial" w:hAnsi="Arial" w:cs="Arial"/>
        </w:rPr>
        <w:br/>
        <w:t xml:space="preserve">z tytułu podatku VAT powinny być zgodne z zapisami na koncie 800 Fundusz jednostki. </w:t>
      </w:r>
    </w:p>
    <w:p w14:paraId="5D9E3E8C" w14:textId="1210FD6C" w:rsidR="00D52AB9" w:rsidRPr="00CB058B" w:rsidRDefault="00767C1D" w:rsidP="00D52AB9">
      <w:pPr>
        <w:spacing w:after="0" w:line="276" w:lineRule="auto"/>
        <w:jc w:val="both"/>
        <w:rPr>
          <w:rFonts w:ascii="Arial" w:hAnsi="Arial" w:cs="Arial"/>
        </w:rPr>
      </w:pPr>
      <w:r w:rsidRPr="00CB058B">
        <w:rPr>
          <w:rFonts w:ascii="Arial" w:hAnsi="Arial" w:cs="Arial"/>
        </w:rPr>
        <w:t>9</w:t>
      </w:r>
      <w:r w:rsidR="00D52AB9" w:rsidRPr="00CB058B">
        <w:rPr>
          <w:rFonts w:ascii="Arial" w:hAnsi="Arial" w:cs="Arial"/>
        </w:rPr>
        <w:t>. Na koniec roku konto 976 może wykazywać dwa salda:</w:t>
      </w:r>
    </w:p>
    <w:p w14:paraId="1AD25B9A" w14:textId="77777777" w:rsidR="00D52AB9" w:rsidRPr="00CB058B" w:rsidRDefault="00D52AB9" w:rsidP="00D52AB9">
      <w:pPr>
        <w:spacing w:after="0" w:line="276" w:lineRule="auto"/>
        <w:ind w:left="426"/>
        <w:jc w:val="both"/>
        <w:rPr>
          <w:rFonts w:ascii="Arial" w:hAnsi="Arial" w:cs="Arial"/>
        </w:rPr>
      </w:pPr>
      <w:r w:rsidRPr="00CB058B">
        <w:rPr>
          <w:rFonts w:ascii="Arial" w:hAnsi="Arial" w:cs="Arial"/>
        </w:rPr>
        <w:t>- saldo Wn oznaczające stan niezapłaconych należności wzajemnych podlegających wyłączeniu w łącznym sprawozdaniu finansowym,</w:t>
      </w:r>
    </w:p>
    <w:p w14:paraId="1310D526" w14:textId="77777777" w:rsidR="00D52AB9" w:rsidRPr="00CB058B" w:rsidRDefault="00D52AB9" w:rsidP="00D52AB9">
      <w:pPr>
        <w:spacing w:after="0" w:line="276" w:lineRule="auto"/>
        <w:ind w:left="426"/>
        <w:jc w:val="both"/>
        <w:rPr>
          <w:rFonts w:ascii="Arial" w:hAnsi="Arial" w:cs="Arial"/>
        </w:rPr>
      </w:pPr>
      <w:r w:rsidRPr="00CB058B">
        <w:rPr>
          <w:rFonts w:ascii="Arial" w:hAnsi="Arial" w:cs="Arial"/>
        </w:rPr>
        <w:t>- saldo Ma oznaczające stan niespłaconych zobowiązań wzajemnych podlegających wyłączeniu w łącznym sprawozdaniu finansowym.</w:t>
      </w:r>
    </w:p>
    <w:p w14:paraId="07CDE11C" w14:textId="3E03B7C0" w:rsidR="00D52AB9" w:rsidRPr="00CB058B" w:rsidRDefault="00D52AB9" w:rsidP="003561E1">
      <w:pPr>
        <w:spacing w:after="0" w:line="276" w:lineRule="auto"/>
        <w:ind w:left="426" w:hanging="426"/>
        <w:jc w:val="both"/>
        <w:rPr>
          <w:rFonts w:ascii="Arial" w:hAnsi="Arial" w:cs="Arial"/>
        </w:rPr>
      </w:pPr>
      <w:r w:rsidRPr="00CB058B">
        <w:rPr>
          <w:rFonts w:ascii="Arial" w:hAnsi="Arial" w:cs="Arial"/>
        </w:rPr>
        <w:t>1</w:t>
      </w:r>
      <w:r w:rsidR="00767C1D" w:rsidRPr="00CB058B">
        <w:rPr>
          <w:rFonts w:ascii="Arial" w:hAnsi="Arial" w:cs="Arial"/>
        </w:rPr>
        <w:t>0</w:t>
      </w:r>
      <w:r w:rsidRPr="00CB058B">
        <w:rPr>
          <w:rFonts w:ascii="Arial" w:hAnsi="Arial" w:cs="Arial"/>
        </w:rPr>
        <w:t xml:space="preserve">. Saldo nie podlega przeniesieniu na kolejny rok obrotowy, saldo konta 976 </w:t>
      </w:r>
      <w:r w:rsidR="009876F2" w:rsidRPr="00CB058B">
        <w:rPr>
          <w:rFonts w:ascii="Arial" w:hAnsi="Arial" w:cs="Arial"/>
        </w:rPr>
        <w:br/>
      </w:r>
      <w:r w:rsidRPr="00CB058B">
        <w:rPr>
          <w:rFonts w:ascii="Arial" w:hAnsi="Arial" w:cs="Arial"/>
        </w:rPr>
        <w:t>na dzień 1 stycznia jest zerowe.</w:t>
      </w:r>
    </w:p>
    <w:p w14:paraId="581E15E0" w14:textId="77777777" w:rsidR="00D57AF6" w:rsidRPr="00CB058B" w:rsidRDefault="00D57AF6" w:rsidP="00D52AB9">
      <w:pPr>
        <w:spacing w:after="0" w:line="276" w:lineRule="auto"/>
        <w:ind w:left="284" w:hanging="284"/>
        <w:jc w:val="both"/>
        <w:rPr>
          <w:rFonts w:ascii="Arial" w:hAnsi="Arial" w:cs="Arial"/>
        </w:rPr>
      </w:pPr>
    </w:p>
    <w:p w14:paraId="36A41BFC" w14:textId="5DAB9414" w:rsidR="005B5126" w:rsidRPr="00CB058B" w:rsidRDefault="00D52AB9" w:rsidP="00C55E9C">
      <w:pPr>
        <w:spacing w:after="0" w:line="276" w:lineRule="auto"/>
        <w:ind w:left="66"/>
        <w:jc w:val="center"/>
        <w:rPr>
          <w:rFonts w:ascii="Arial" w:hAnsi="Arial" w:cs="Arial"/>
        </w:rPr>
      </w:pPr>
      <w:r w:rsidRPr="00CB058B">
        <w:rPr>
          <w:rFonts w:ascii="Arial" w:hAnsi="Arial" w:cs="Arial"/>
        </w:rPr>
        <w:t xml:space="preserve">§ </w:t>
      </w:r>
      <w:r w:rsidR="00113DAF" w:rsidRPr="00CB058B">
        <w:rPr>
          <w:rFonts w:ascii="Arial" w:hAnsi="Arial" w:cs="Arial"/>
        </w:rPr>
        <w:t>2</w:t>
      </w:r>
      <w:r w:rsidR="009A2DB8" w:rsidRPr="00CB058B">
        <w:rPr>
          <w:rFonts w:ascii="Arial" w:hAnsi="Arial" w:cs="Arial"/>
        </w:rPr>
        <w:t>0</w:t>
      </w:r>
    </w:p>
    <w:p w14:paraId="6FF87843" w14:textId="77777777" w:rsidR="00D52AB9" w:rsidRPr="00CB058B" w:rsidRDefault="00D52AB9" w:rsidP="00C55E9C">
      <w:pPr>
        <w:spacing w:after="0" w:line="276" w:lineRule="auto"/>
        <w:ind w:left="66"/>
        <w:jc w:val="center"/>
        <w:rPr>
          <w:rFonts w:ascii="Arial" w:hAnsi="Arial" w:cs="Arial"/>
          <w:b/>
        </w:rPr>
      </w:pPr>
    </w:p>
    <w:p w14:paraId="1C6BC3EA" w14:textId="2E2D5867" w:rsidR="00865A57" w:rsidRPr="00CB058B" w:rsidRDefault="00865A57" w:rsidP="00C55E9C">
      <w:pPr>
        <w:spacing w:after="0" w:line="276" w:lineRule="auto"/>
        <w:jc w:val="both"/>
        <w:rPr>
          <w:rFonts w:ascii="Arial" w:eastAsiaTheme="minorEastAsia" w:hAnsi="Arial" w:cs="Arial"/>
          <w:b/>
          <w:bCs/>
        </w:rPr>
      </w:pPr>
      <w:r w:rsidRPr="00CB058B">
        <w:rPr>
          <w:rFonts w:ascii="Arial" w:hAnsi="Arial" w:cs="Arial"/>
        </w:rPr>
        <w:t>1.</w:t>
      </w:r>
      <w:r w:rsidRPr="00CB058B">
        <w:rPr>
          <w:rFonts w:ascii="Arial" w:eastAsiaTheme="minorEastAsia" w:hAnsi="Arial" w:cs="Arial"/>
          <w:b/>
          <w:bCs/>
        </w:rPr>
        <w:t xml:space="preserve"> </w:t>
      </w:r>
      <w:r w:rsidRPr="00CB058B">
        <w:rPr>
          <w:rFonts w:ascii="Arial" w:eastAsiaTheme="minorEastAsia" w:hAnsi="Arial" w:cs="Arial"/>
        </w:rPr>
        <w:t>Czynności wchodzące w skład zamknięcia ksiąg rachunkowych:</w:t>
      </w:r>
    </w:p>
    <w:p w14:paraId="71BCB7D7" w14:textId="422BE2F7" w:rsidR="00865A57" w:rsidRPr="00CB058B" w:rsidRDefault="00865A57" w:rsidP="003C150F">
      <w:pPr>
        <w:pStyle w:val="Akapitzlist"/>
        <w:numPr>
          <w:ilvl w:val="0"/>
          <w:numId w:val="7"/>
        </w:numPr>
        <w:spacing w:after="0" w:line="276" w:lineRule="auto"/>
        <w:ind w:left="567" w:hanging="283"/>
        <w:jc w:val="both"/>
        <w:rPr>
          <w:rFonts w:ascii="Arial" w:eastAsiaTheme="minorEastAsia" w:hAnsi="Arial" w:cs="Arial"/>
        </w:rPr>
      </w:pPr>
      <w:r w:rsidRPr="00CB058B">
        <w:rPr>
          <w:rFonts w:ascii="Arial" w:eastAsiaTheme="minorEastAsia" w:hAnsi="Arial" w:cs="Arial"/>
        </w:rPr>
        <w:t xml:space="preserve">przed sporządzeniem sprawozdania finansowego </w:t>
      </w:r>
      <w:r w:rsidR="00873465" w:rsidRPr="00CB058B">
        <w:rPr>
          <w:rFonts w:ascii="Arial" w:eastAsiaTheme="minorEastAsia" w:hAnsi="Arial" w:cs="Arial"/>
        </w:rPr>
        <w:t xml:space="preserve">w </w:t>
      </w:r>
      <w:r w:rsidRPr="00CB058B">
        <w:rPr>
          <w:rFonts w:ascii="Arial" w:eastAsiaTheme="minorEastAsia" w:hAnsi="Arial" w:cs="Arial"/>
        </w:rPr>
        <w:t>jednost</w:t>
      </w:r>
      <w:r w:rsidR="00873465" w:rsidRPr="00CB058B">
        <w:rPr>
          <w:rFonts w:ascii="Arial" w:eastAsiaTheme="minorEastAsia" w:hAnsi="Arial" w:cs="Arial"/>
        </w:rPr>
        <w:t>kach</w:t>
      </w:r>
      <w:r w:rsidRPr="00CB058B">
        <w:rPr>
          <w:rFonts w:ascii="Arial" w:eastAsiaTheme="minorEastAsia" w:hAnsi="Arial" w:cs="Arial"/>
        </w:rPr>
        <w:t xml:space="preserve"> </w:t>
      </w:r>
      <w:r w:rsidR="00873465" w:rsidRPr="00CB058B">
        <w:rPr>
          <w:rFonts w:ascii="Arial" w:eastAsiaTheme="minorEastAsia" w:hAnsi="Arial" w:cs="Arial"/>
        </w:rPr>
        <w:t>należy</w:t>
      </w:r>
      <w:r w:rsidRPr="00CB058B">
        <w:rPr>
          <w:rFonts w:ascii="Arial" w:eastAsiaTheme="minorEastAsia" w:hAnsi="Arial" w:cs="Arial"/>
        </w:rPr>
        <w:t xml:space="preserve"> wykonać następujące czynności:</w:t>
      </w:r>
    </w:p>
    <w:p w14:paraId="6FE5BA0C" w14:textId="70038F75" w:rsidR="00865A57" w:rsidRPr="00CB058B" w:rsidRDefault="001E3428" w:rsidP="003C150F">
      <w:pPr>
        <w:pStyle w:val="Akapitzlist"/>
        <w:numPr>
          <w:ilvl w:val="0"/>
          <w:numId w:val="5"/>
        </w:numPr>
        <w:spacing w:after="0" w:line="276" w:lineRule="auto"/>
        <w:ind w:left="851" w:hanging="284"/>
        <w:jc w:val="both"/>
        <w:rPr>
          <w:rFonts w:ascii="Arial" w:eastAsiaTheme="minorEastAsia" w:hAnsi="Arial" w:cs="Arial"/>
          <w:strike/>
        </w:rPr>
      </w:pPr>
      <w:r w:rsidRPr="00CB058B">
        <w:rPr>
          <w:rFonts w:ascii="Arial" w:eastAsiaTheme="minorEastAsia" w:hAnsi="Arial" w:cs="Arial"/>
        </w:rPr>
        <w:t>w</w:t>
      </w:r>
      <w:r w:rsidR="00865A57" w:rsidRPr="00CB058B">
        <w:rPr>
          <w:rFonts w:ascii="Arial" w:eastAsiaTheme="minorEastAsia" w:hAnsi="Arial" w:cs="Arial"/>
        </w:rPr>
        <w:t xml:space="preserve">yprowadzenie na bieżąco ewidencji analitycznej i syntetycznej, poprzez dokonanie </w:t>
      </w:r>
      <w:r w:rsidR="00865A57" w:rsidRPr="00CB058B">
        <w:rPr>
          <w:rFonts w:ascii="Arial" w:eastAsiaTheme="minorEastAsia" w:hAnsi="Arial" w:cs="Arial"/>
        </w:rPr>
        <w:br/>
        <w:t xml:space="preserve">w księgach rachunkowych zapisów wszystkich operacji, jakie nastąpiły w danym okresie sprawozdawczym i roku obrotowym na podstawie dowodów sprawdzonych </w:t>
      </w:r>
      <w:r w:rsidR="00865A57" w:rsidRPr="00CB058B">
        <w:rPr>
          <w:rFonts w:ascii="Arial" w:eastAsiaTheme="minorEastAsia" w:hAnsi="Arial" w:cs="Arial"/>
        </w:rPr>
        <w:br/>
      </w:r>
      <w:r w:rsidR="00865A57" w:rsidRPr="00CB058B">
        <w:rPr>
          <w:rFonts w:ascii="Arial" w:eastAsiaTheme="minorEastAsia" w:hAnsi="Arial" w:cs="Arial"/>
        </w:rPr>
        <w:lastRenderedPageBreak/>
        <w:t>i zatwierdzonych przez upoważnione osoby, przy zachowaniu zasady memoriału. Zgodnie z zasadą memoriału, w księgach rachunkowych jednostki należy ująć wszystkie osiągnięte przychody i koszty związane z tymi przychodami dotyczące danego roku obrotowego,</w:t>
      </w:r>
    </w:p>
    <w:p w14:paraId="5B1F63CE" w14:textId="348B4645" w:rsidR="00865A57" w:rsidRPr="00CB058B" w:rsidRDefault="001E3428" w:rsidP="003C150F">
      <w:pPr>
        <w:pStyle w:val="Akapitzlist"/>
        <w:numPr>
          <w:ilvl w:val="0"/>
          <w:numId w:val="5"/>
        </w:numPr>
        <w:spacing w:after="0" w:line="276" w:lineRule="auto"/>
        <w:ind w:left="851" w:hanging="284"/>
        <w:jc w:val="both"/>
        <w:rPr>
          <w:rFonts w:ascii="Arial" w:eastAsiaTheme="minorEastAsia" w:hAnsi="Arial" w:cs="Arial"/>
        </w:rPr>
      </w:pPr>
      <w:r w:rsidRPr="00CB058B">
        <w:rPr>
          <w:rFonts w:ascii="Arial" w:eastAsiaTheme="minorEastAsia" w:hAnsi="Arial" w:cs="Arial"/>
        </w:rPr>
        <w:t>u</w:t>
      </w:r>
      <w:r w:rsidR="00865A57" w:rsidRPr="00CB058B">
        <w:rPr>
          <w:rFonts w:ascii="Arial" w:eastAsiaTheme="minorEastAsia" w:hAnsi="Arial" w:cs="Arial"/>
        </w:rPr>
        <w:t>zgodnienie danych ewidencji syntetycznej z ewidencją analityczną poprzez weryfikację prawidłowości i kompletności dokonanych księgowań, zachowując zasadę bieżącego, bezbłędnego, rzetelnego i sprawdzalnego</w:t>
      </w:r>
      <w:r w:rsidR="00F35396" w:rsidRPr="00CB058B">
        <w:rPr>
          <w:rFonts w:ascii="Arial" w:eastAsiaTheme="minorEastAsia" w:hAnsi="Arial" w:cs="Arial"/>
        </w:rPr>
        <w:t xml:space="preserve"> prowadzenia ksiąg rachunkowych;</w:t>
      </w:r>
    </w:p>
    <w:p w14:paraId="5E44C301" w14:textId="2FB313C0" w:rsidR="00865A57" w:rsidRPr="00CB058B" w:rsidRDefault="001E3428" w:rsidP="003C150F">
      <w:pPr>
        <w:pStyle w:val="Akapitzlist"/>
        <w:numPr>
          <w:ilvl w:val="0"/>
          <w:numId w:val="5"/>
        </w:numPr>
        <w:spacing w:after="0" w:line="276" w:lineRule="auto"/>
        <w:ind w:left="851" w:hanging="284"/>
        <w:jc w:val="both"/>
        <w:rPr>
          <w:rFonts w:ascii="Arial" w:eastAsiaTheme="minorEastAsia" w:hAnsi="Arial" w:cs="Arial"/>
        </w:rPr>
      </w:pPr>
      <w:r w:rsidRPr="00CB058B">
        <w:rPr>
          <w:rFonts w:ascii="Arial" w:eastAsiaTheme="minorEastAsia" w:hAnsi="Arial" w:cs="Arial"/>
        </w:rPr>
        <w:t>p</w:t>
      </w:r>
      <w:r w:rsidR="0027462E" w:rsidRPr="00CB058B">
        <w:rPr>
          <w:rFonts w:ascii="Arial" w:eastAsiaTheme="minorEastAsia" w:hAnsi="Arial" w:cs="Arial"/>
        </w:rPr>
        <w:t>rzeprowadzenie uzgodnień w zakresie</w:t>
      </w:r>
      <w:r w:rsidR="00865A57" w:rsidRPr="00CB058B">
        <w:rPr>
          <w:rFonts w:ascii="Arial" w:eastAsiaTheme="minorEastAsia" w:hAnsi="Arial" w:cs="Arial"/>
        </w:rPr>
        <w:t>:</w:t>
      </w:r>
    </w:p>
    <w:p w14:paraId="0EF9F028" w14:textId="77777777" w:rsidR="00865A57" w:rsidRPr="00CB058B" w:rsidRDefault="00865A57" w:rsidP="003C150F">
      <w:pPr>
        <w:pStyle w:val="Akapitzlist"/>
        <w:numPr>
          <w:ilvl w:val="0"/>
          <w:numId w:val="6"/>
        </w:numPr>
        <w:spacing w:after="0" w:line="276" w:lineRule="auto"/>
        <w:ind w:left="1134" w:hanging="283"/>
        <w:jc w:val="both"/>
        <w:rPr>
          <w:rFonts w:ascii="Arial" w:eastAsiaTheme="minorEastAsia" w:hAnsi="Arial" w:cs="Arial"/>
        </w:rPr>
      </w:pPr>
      <w:r w:rsidRPr="00CB058B">
        <w:rPr>
          <w:rFonts w:ascii="Arial" w:eastAsiaTheme="minorEastAsia" w:hAnsi="Arial" w:cs="Arial"/>
        </w:rPr>
        <w:t>środków pieniężnych w kasie z raportami kasowymi,</w:t>
      </w:r>
    </w:p>
    <w:p w14:paraId="257EEC80" w14:textId="5FFD0373" w:rsidR="00865A57" w:rsidRPr="00CB058B" w:rsidRDefault="00865A57" w:rsidP="003C150F">
      <w:pPr>
        <w:pStyle w:val="Akapitzlist"/>
        <w:numPr>
          <w:ilvl w:val="0"/>
          <w:numId w:val="6"/>
        </w:numPr>
        <w:spacing w:after="0" w:line="276" w:lineRule="auto"/>
        <w:ind w:left="1134" w:hanging="283"/>
        <w:jc w:val="both"/>
        <w:rPr>
          <w:rFonts w:ascii="Arial" w:eastAsiaTheme="minorEastAsia" w:hAnsi="Arial" w:cs="Arial"/>
        </w:rPr>
      </w:pPr>
      <w:r w:rsidRPr="00CB058B">
        <w:rPr>
          <w:rFonts w:ascii="Arial" w:eastAsiaTheme="minorEastAsia" w:hAnsi="Arial" w:cs="Arial"/>
        </w:rPr>
        <w:t>środków pieniężnych na kontach bankowych z wyciągami bankowymi</w:t>
      </w:r>
      <w:r w:rsidR="008B7E06" w:rsidRPr="00CB058B">
        <w:rPr>
          <w:rFonts w:ascii="Arial" w:eastAsiaTheme="minorEastAsia" w:hAnsi="Arial" w:cs="Arial"/>
        </w:rPr>
        <w:t>,</w:t>
      </w:r>
      <w:r w:rsidRPr="00CB058B">
        <w:rPr>
          <w:rFonts w:ascii="Arial" w:eastAsiaTheme="minorEastAsia" w:hAnsi="Arial" w:cs="Arial"/>
        </w:rPr>
        <w:t xml:space="preserve"> </w:t>
      </w:r>
      <w:r w:rsidR="00214695" w:rsidRPr="00CB058B">
        <w:rPr>
          <w:rFonts w:ascii="Arial" w:eastAsiaTheme="minorEastAsia" w:hAnsi="Arial" w:cs="Arial"/>
        </w:rPr>
        <w:br/>
      </w:r>
      <w:r w:rsidR="008B7E06" w:rsidRPr="00CB058B">
        <w:rPr>
          <w:rFonts w:ascii="Arial" w:eastAsiaTheme="minorEastAsia" w:hAnsi="Arial" w:cs="Arial"/>
        </w:rPr>
        <w:t>zapisami kont i potwierdzeniami sald</w:t>
      </w:r>
      <w:r w:rsidR="009D6612">
        <w:rPr>
          <w:rFonts w:ascii="Arial" w:eastAsiaTheme="minorEastAsia" w:hAnsi="Arial" w:cs="Arial"/>
        </w:rPr>
        <w:t xml:space="preserve"> rachunków bankowych otrzymanych</w:t>
      </w:r>
      <w:r w:rsidR="008B7E06" w:rsidRPr="00CB058B">
        <w:rPr>
          <w:rFonts w:ascii="Arial" w:eastAsiaTheme="minorEastAsia" w:hAnsi="Arial" w:cs="Arial"/>
        </w:rPr>
        <w:t xml:space="preserve"> z</w:t>
      </w:r>
      <w:r w:rsidR="009D6612">
        <w:rPr>
          <w:rFonts w:ascii="Arial" w:eastAsiaTheme="minorEastAsia" w:hAnsi="Arial" w:cs="Arial"/>
        </w:rPr>
        <w:t> </w:t>
      </w:r>
      <w:r w:rsidR="008B7E06" w:rsidRPr="00CB058B">
        <w:rPr>
          <w:rFonts w:ascii="Arial" w:eastAsiaTheme="minorEastAsia" w:hAnsi="Arial" w:cs="Arial"/>
        </w:rPr>
        <w:t>banków,</w:t>
      </w:r>
    </w:p>
    <w:p w14:paraId="1143A64C" w14:textId="4C2AEED0" w:rsidR="00865A57" w:rsidRPr="00CB058B" w:rsidRDefault="00865A57" w:rsidP="003C150F">
      <w:pPr>
        <w:pStyle w:val="Akapitzlist"/>
        <w:numPr>
          <w:ilvl w:val="0"/>
          <w:numId w:val="6"/>
        </w:numPr>
        <w:spacing w:after="0" w:line="276" w:lineRule="auto"/>
        <w:ind w:left="1134" w:hanging="283"/>
        <w:jc w:val="both"/>
        <w:rPr>
          <w:rFonts w:ascii="Arial" w:eastAsiaTheme="minorEastAsia" w:hAnsi="Arial" w:cs="Arial"/>
        </w:rPr>
      </w:pPr>
      <w:r w:rsidRPr="00CB058B">
        <w:rPr>
          <w:rFonts w:ascii="Arial" w:eastAsiaTheme="minorEastAsia" w:hAnsi="Arial" w:cs="Arial"/>
        </w:rPr>
        <w:t xml:space="preserve">sald kont rozrachunków z kontrahentami oraz rozrachunków publicznoprawnych </w:t>
      </w:r>
      <w:r w:rsidRPr="00CB058B">
        <w:rPr>
          <w:rFonts w:ascii="Arial" w:eastAsiaTheme="minorEastAsia" w:hAnsi="Arial" w:cs="Arial"/>
        </w:rPr>
        <w:br/>
        <w:t xml:space="preserve">z uwzględnieniem sytuacji przedawnienia i przeterminowania należności </w:t>
      </w:r>
      <w:r w:rsidR="00214695" w:rsidRPr="00CB058B">
        <w:rPr>
          <w:rFonts w:ascii="Arial" w:eastAsiaTheme="minorEastAsia" w:hAnsi="Arial" w:cs="Arial"/>
        </w:rPr>
        <w:br/>
      </w:r>
      <w:r w:rsidRPr="00CB058B">
        <w:rPr>
          <w:rFonts w:ascii="Arial" w:eastAsiaTheme="minorEastAsia" w:hAnsi="Arial" w:cs="Arial"/>
        </w:rPr>
        <w:t>i zobowiązań, których następstwem mogą być odsetki za zwłokę,</w:t>
      </w:r>
    </w:p>
    <w:p w14:paraId="5F9B1206" w14:textId="7B12F0D2" w:rsidR="00865A57" w:rsidRPr="00CB058B" w:rsidRDefault="001E3428" w:rsidP="003C150F">
      <w:pPr>
        <w:pStyle w:val="Akapitzlist"/>
        <w:numPr>
          <w:ilvl w:val="0"/>
          <w:numId w:val="5"/>
        </w:numPr>
        <w:spacing w:after="0" w:line="276" w:lineRule="auto"/>
        <w:ind w:left="851" w:hanging="284"/>
        <w:jc w:val="both"/>
        <w:rPr>
          <w:rFonts w:ascii="Arial" w:eastAsiaTheme="minorEastAsia" w:hAnsi="Arial" w:cs="Arial"/>
        </w:rPr>
      </w:pPr>
      <w:r w:rsidRPr="00CB058B">
        <w:rPr>
          <w:rFonts w:ascii="Arial" w:eastAsiaTheme="minorEastAsia" w:hAnsi="Arial" w:cs="Arial"/>
        </w:rPr>
        <w:t>r</w:t>
      </w:r>
      <w:r w:rsidR="00865A57" w:rsidRPr="00CB058B">
        <w:rPr>
          <w:rFonts w:ascii="Arial" w:eastAsiaTheme="minorEastAsia" w:hAnsi="Arial" w:cs="Arial"/>
        </w:rPr>
        <w:t>ozliczenie wszystkich z</w:t>
      </w:r>
      <w:r w:rsidR="00F35396" w:rsidRPr="00CB058B">
        <w:rPr>
          <w:rFonts w:ascii="Arial" w:eastAsiaTheme="minorEastAsia" w:hAnsi="Arial" w:cs="Arial"/>
        </w:rPr>
        <w:t>aliczek udzielonych pracownikom;</w:t>
      </w:r>
    </w:p>
    <w:p w14:paraId="49D2B7E2" w14:textId="104D9996" w:rsidR="006E4455" w:rsidRPr="00CB058B" w:rsidRDefault="006E4455" w:rsidP="006E4455">
      <w:pPr>
        <w:pStyle w:val="Akapitzlist"/>
        <w:numPr>
          <w:ilvl w:val="0"/>
          <w:numId w:val="5"/>
        </w:numPr>
        <w:spacing w:after="0" w:line="276" w:lineRule="auto"/>
        <w:ind w:left="851" w:hanging="284"/>
        <w:jc w:val="both"/>
        <w:rPr>
          <w:rFonts w:ascii="Arial" w:eastAsiaTheme="minorEastAsia" w:hAnsi="Arial" w:cs="Arial"/>
        </w:rPr>
      </w:pPr>
      <w:r w:rsidRPr="00CB058B">
        <w:rPr>
          <w:rFonts w:ascii="Arial" w:eastAsiaTheme="minorEastAsia" w:hAnsi="Arial" w:cs="Arial"/>
        </w:rPr>
        <w:t>dokonanie rozliczeń jednostki z właściwym budżetem</w:t>
      </w:r>
      <w:r w:rsidR="00014C0C" w:rsidRPr="00CB058B">
        <w:rPr>
          <w:rFonts w:ascii="Arial" w:eastAsiaTheme="minorEastAsia" w:hAnsi="Arial" w:cs="Arial"/>
        </w:rPr>
        <w:t xml:space="preserve"> w zakresie dochodów i</w:t>
      </w:r>
      <w:r w:rsidR="00135AE7" w:rsidRPr="00CB058B">
        <w:rPr>
          <w:rFonts w:ascii="Arial" w:eastAsiaTheme="minorEastAsia" w:hAnsi="Arial" w:cs="Arial"/>
        </w:rPr>
        <w:t> </w:t>
      </w:r>
      <w:r w:rsidR="00014C0C" w:rsidRPr="00CB058B">
        <w:rPr>
          <w:rFonts w:ascii="Arial" w:eastAsiaTheme="minorEastAsia" w:hAnsi="Arial" w:cs="Arial"/>
        </w:rPr>
        <w:t>wydatków</w:t>
      </w:r>
      <w:r w:rsidRPr="00CB058B">
        <w:rPr>
          <w:rFonts w:ascii="Arial" w:eastAsiaTheme="minorEastAsia" w:hAnsi="Arial" w:cs="Arial"/>
        </w:rPr>
        <w:t>;</w:t>
      </w:r>
    </w:p>
    <w:p w14:paraId="7DEDF60B" w14:textId="3C0BB955" w:rsidR="006E4455" w:rsidRPr="00CB058B" w:rsidRDefault="006E4455" w:rsidP="006E4455">
      <w:pPr>
        <w:pStyle w:val="Akapitzlist"/>
        <w:numPr>
          <w:ilvl w:val="0"/>
          <w:numId w:val="5"/>
        </w:numPr>
        <w:spacing w:after="0" w:line="276" w:lineRule="auto"/>
        <w:ind w:left="851" w:hanging="284"/>
        <w:jc w:val="both"/>
        <w:rPr>
          <w:rFonts w:ascii="Arial" w:eastAsiaTheme="minorEastAsia" w:hAnsi="Arial" w:cs="Arial"/>
        </w:rPr>
      </w:pPr>
      <w:r w:rsidRPr="00CB058B">
        <w:rPr>
          <w:rFonts w:ascii="Arial" w:eastAsiaTheme="minorEastAsia" w:hAnsi="Arial" w:cs="Arial"/>
        </w:rPr>
        <w:t xml:space="preserve">rozliczenie poniesionych wydatków na </w:t>
      </w:r>
      <w:r w:rsidR="008B7E06" w:rsidRPr="00CB058B">
        <w:rPr>
          <w:rFonts w:ascii="Arial" w:eastAsiaTheme="minorEastAsia" w:hAnsi="Arial" w:cs="Arial"/>
        </w:rPr>
        <w:t xml:space="preserve">zakończone </w:t>
      </w:r>
      <w:r w:rsidRPr="00CB058B">
        <w:rPr>
          <w:rFonts w:ascii="Arial" w:eastAsiaTheme="minorEastAsia" w:hAnsi="Arial" w:cs="Arial"/>
        </w:rPr>
        <w:t>inwestycje;</w:t>
      </w:r>
    </w:p>
    <w:p w14:paraId="5FE93879" w14:textId="1776D81D" w:rsidR="00873465" w:rsidRPr="00CB058B" w:rsidRDefault="001E3428" w:rsidP="009876F2">
      <w:pPr>
        <w:pStyle w:val="Akapitzlist"/>
        <w:numPr>
          <w:ilvl w:val="0"/>
          <w:numId w:val="5"/>
        </w:numPr>
        <w:spacing w:after="0" w:line="276" w:lineRule="auto"/>
        <w:ind w:left="851" w:hanging="284"/>
        <w:jc w:val="both"/>
        <w:rPr>
          <w:rFonts w:ascii="Arial" w:eastAsiaTheme="minorEastAsia" w:hAnsi="Arial" w:cs="Arial"/>
        </w:rPr>
      </w:pPr>
      <w:r w:rsidRPr="00CB058B">
        <w:rPr>
          <w:rFonts w:ascii="Arial" w:eastAsiaTheme="minorEastAsia" w:hAnsi="Arial" w:cs="Arial"/>
        </w:rPr>
        <w:t>r</w:t>
      </w:r>
      <w:r w:rsidR="00865A57" w:rsidRPr="00CB058B">
        <w:rPr>
          <w:rFonts w:ascii="Arial" w:eastAsiaTheme="minorEastAsia" w:hAnsi="Arial" w:cs="Arial"/>
        </w:rPr>
        <w:t>ozliczenie dotacji otrzymanych i przekazanych innym jednostkom</w:t>
      </w:r>
      <w:r w:rsidR="0009641F" w:rsidRPr="00CB058B">
        <w:rPr>
          <w:rFonts w:ascii="Arial" w:eastAsiaTheme="minorEastAsia" w:hAnsi="Arial" w:cs="Arial"/>
        </w:rPr>
        <w:t>/beneficjentom</w:t>
      </w:r>
      <w:r w:rsidR="00435F4B" w:rsidRPr="00CB058B">
        <w:rPr>
          <w:rFonts w:ascii="Arial" w:eastAsiaTheme="minorEastAsia" w:hAnsi="Arial" w:cs="Arial"/>
        </w:rPr>
        <w:t xml:space="preserve"> </w:t>
      </w:r>
      <w:r w:rsidR="00435F4B" w:rsidRPr="00CB058B">
        <w:rPr>
          <w:rFonts w:ascii="Arial" w:eastAsiaTheme="minorEastAsia" w:hAnsi="Arial" w:cs="Arial"/>
        </w:rPr>
        <w:br/>
      </w:r>
      <w:r w:rsidR="00865A57" w:rsidRPr="00CB058B">
        <w:rPr>
          <w:rFonts w:ascii="Arial" w:eastAsiaTheme="minorEastAsia" w:hAnsi="Arial" w:cs="Arial"/>
        </w:rPr>
        <w:t>w terminach przewidzianych ustawą o finansach publicznych lub odrębnie w</w:t>
      </w:r>
      <w:r w:rsidR="00435F4B" w:rsidRPr="00CB058B">
        <w:rPr>
          <w:rFonts w:ascii="Arial" w:eastAsiaTheme="minorEastAsia" w:hAnsi="Arial" w:cs="Arial"/>
        </w:rPr>
        <w:t> </w:t>
      </w:r>
      <w:r w:rsidR="00865A57" w:rsidRPr="00CB058B">
        <w:rPr>
          <w:rFonts w:ascii="Arial" w:eastAsiaTheme="minorEastAsia" w:hAnsi="Arial" w:cs="Arial"/>
        </w:rPr>
        <w:t xml:space="preserve">umowach </w:t>
      </w:r>
      <w:r w:rsidR="00F35396" w:rsidRPr="00CB058B">
        <w:rPr>
          <w:rFonts w:ascii="Arial" w:eastAsiaTheme="minorEastAsia" w:hAnsi="Arial" w:cs="Arial"/>
        </w:rPr>
        <w:t>o dofinansowanie</w:t>
      </w:r>
      <w:r w:rsidR="00873465" w:rsidRPr="00CB058B">
        <w:rPr>
          <w:rFonts w:ascii="Arial" w:eastAsiaTheme="minorEastAsia" w:hAnsi="Arial" w:cs="Arial"/>
        </w:rPr>
        <w:t xml:space="preserve">: </w:t>
      </w:r>
    </w:p>
    <w:p w14:paraId="743172DE" w14:textId="4EEF7399" w:rsidR="009558F5" w:rsidRPr="00CB058B" w:rsidRDefault="00873465" w:rsidP="00873465">
      <w:pPr>
        <w:pStyle w:val="Akapitzlist"/>
        <w:spacing w:after="0" w:line="276" w:lineRule="auto"/>
        <w:ind w:left="786"/>
        <w:jc w:val="both"/>
        <w:rPr>
          <w:rFonts w:ascii="Arial" w:eastAsiaTheme="minorEastAsia" w:hAnsi="Arial" w:cs="Arial"/>
        </w:rPr>
      </w:pPr>
      <w:r w:rsidRPr="00CB058B">
        <w:rPr>
          <w:rFonts w:ascii="Arial" w:eastAsiaTheme="minorEastAsia" w:hAnsi="Arial" w:cs="Arial"/>
        </w:rPr>
        <w:t>- w części niewykorzystanej do końca roku budżetowego podlegają zwrotowi do budżetu województwa do 31 stycznia roku następnego</w:t>
      </w:r>
      <w:r w:rsidR="00B21FD1" w:rsidRPr="00CB058B">
        <w:rPr>
          <w:rFonts w:ascii="Arial" w:eastAsiaTheme="minorEastAsia" w:hAnsi="Arial" w:cs="Arial"/>
        </w:rPr>
        <w:t xml:space="preserve">, </w:t>
      </w:r>
      <w:r w:rsidR="009558F5" w:rsidRPr="00CB058B">
        <w:rPr>
          <w:rFonts w:ascii="Arial" w:eastAsiaTheme="minorEastAsia" w:hAnsi="Arial" w:cs="Arial"/>
        </w:rPr>
        <w:t>z zastrzeżeniem iż, nie dotyczy umów</w:t>
      </w:r>
      <w:r w:rsidR="00874488" w:rsidRPr="00CB058B">
        <w:rPr>
          <w:rFonts w:ascii="Arial" w:eastAsiaTheme="minorEastAsia" w:hAnsi="Arial" w:cs="Arial"/>
        </w:rPr>
        <w:t>,</w:t>
      </w:r>
      <w:r w:rsidR="009558F5" w:rsidRPr="00CB058B">
        <w:rPr>
          <w:rFonts w:ascii="Arial" w:eastAsiaTheme="minorEastAsia" w:hAnsi="Arial" w:cs="Arial"/>
        </w:rPr>
        <w:t xml:space="preserve"> których termin rozliczenia/zwrotu dotacji przypada na dzień 31 stycznia roku następnego z poziomu budżetu województwa, wówczas termin zwrotu przez jednostkę budżetową jest ustalany indywidualnie</w:t>
      </w:r>
      <w:r w:rsidR="00B21FD1" w:rsidRPr="00CB058B">
        <w:rPr>
          <w:rFonts w:ascii="Arial" w:eastAsiaTheme="minorEastAsia" w:hAnsi="Arial" w:cs="Arial"/>
        </w:rPr>
        <w:t>, nie później niż do 20 stycznia roku następnego;</w:t>
      </w:r>
    </w:p>
    <w:p w14:paraId="5B0F67FD" w14:textId="3712D2C9" w:rsidR="00865A57" w:rsidRPr="00CB058B" w:rsidRDefault="00873465" w:rsidP="00873465">
      <w:pPr>
        <w:pStyle w:val="Akapitzlist"/>
        <w:spacing w:after="0" w:line="276" w:lineRule="auto"/>
        <w:ind w:left="786"/>
        <w:jc w:val="both"/>
        <w:rPr>
          <w:rFonts w:ascii="Arial" w:eastAsiaTheme="minorEastAsia" w:hAnsi="Arial" w:cs="Arial"/>
        </w:rPr>
      </w:pPr>
      <w:r w:rsidRPr="00CB058B">
        <w:rPr>
          <w:rFonts w:ascii="Arial" w:eastAsiaTheme="minorEastAsia" w:hAnsi="Arial" w:cs="Arial"/>
        </w:rPr>
        <w:t>- w przypadku podjęcia uchwały organu stanowiącego ustalającej wykaz wydatków, które nie wygasają z upływem roku budżetowego, niewykorzystana część dotacji podlega zwrotowi do budżetu województwa w terminie 15 dni od dnia określonego w tej uchwale;</w:t>
      </w:r>
    </w:p>
    <w:p w14:paraId="74A9E6E0" w14:textId="3EB332E0" w:rsidR="00865A57" w:rsidRPr="00CB058B" w:rsidRDefault="001E3428" w:rsidP="003C150F">
      <w:pPr>
        <w:pStyle w:val="Akapitzlist"/>
        <w:numPr>
          <w:ilvl w:val="0"/>
          <w:numId w:val="5"/>
        </w:numPr>
        <w:spacing w:after="0" w:line="276" w:lineRule="auto"/>
        <w:ind w:left="851" w:hanging="284"/>
        <w:jc w:val="both"/>
        <w:rPr>
          <w:rFonts w:ascii="Arial" w:eastAsiaTheme="minorEastAsia" w:hAnsi="Arial" w:cs="Arial"/>
        </w:rPr>
      </w:pPr>
      <w:r w:rsidRPr="00CB058B">
        <w:rPr>
          <w:rFonts w:ascii="Arial" w:eastAsiaTheme="minorEastAsia" w:hAnsi="Arial" w:cs="Arial"/>
        </w:rPr>
        <w:t>n</w:t>
      </w:r>
      <w:r w:rsidR="00865A57" w:rsidRPr="00CB058B">
        <w:rPr>
          <w:rFonts w:ascii="Arial" w:eastAsiaTheme="minorEastAsia" w:hAnsi="Arial" w:cs="Arial"/>
        </w:rPr>
        <w:t xml:space="preserve">aliczenie umorzenia i amortyzacji środków trwałych </w:t>
      </w:r>
      <w:r w:rsidR="009876F2" w:rsidRPr="00CB058B">
        <w:rPr>
          <w:rFonts w:ascii="Arial" w:eastAsiaTheme="minorEastAsia" w:hAnsi="Arial" w:cs="Arial"/>
        </w:rPr>
        <w:t>oraz wartości niematerialnych i </w:t>
      </w:r>
      <w:r w:rsidR="00865A57" w:rsidRPr="00CB058B">
        <w:rPr>
          <w:rFonts w:ascii="Arial" w:eastAsiaTheme="minorEastAsia" w:hAnsi="Arial" w:cs="Arial"/>
        </w:rPr>
        <w:t>prawnych. Należy pamiętać również o zweryfikowaniu stanu pozostałych środków trwałyc</w:t>
      </w:r>
      <w:r w:rsidR="00F35396" w:rsidRPr="00CB058B">
        <w:rPr>
          <w:rFonts w:ascii="Arial" w:eastAsiaTheme="minorEastAsia" w:hAnsi="Arial" w:cs="Arial"/>
        </w:rPr>
        <w:t>h (wyposażenia) i ich umorzenia;</w:t>
      </w:r>
    </w:p>
    <w:p w14:paraId="350B2340" w14:textId="5708BC46" w:rsidR="00865A57" w:rsidRPr="00CB058B" w:rsidRDefault="001E3428" w:rsidP="003C150F">
      <w:pPr>
        <w:pStyle w:val="Akapitzlist"/>
        <w:numPr>
          <w:ilvl w:val="0"/>
          <w:numId w:val="5"/>
        </w:numPr>
        <w:spacing w:after="0" w:line="276" w:lineRule="auto"/>
        <w:ind w:left="851" w:hanging="284"/>
        <w:jc w:val="both"/>
        <w:rPr>
          <w:rFonts w:ascii="Arial" w:eastAsiaTheme="minorEastAsia" w:hAnsi="Arial" w:cs="Arial"/>
        </w:rPr>
      </w:pPr>
      <w:r w:rsidRPr="00CB058B">
        <w:rPr>
          <w:rFonts w:ascii="Arial" w:eastAsiaTheme="minorEastAsia" w:hAnsi="Arial" w:cs="Arial"/>
        </w:rPr>
        <w:t>p</w:t>
      </w:r>
      <w:r w:rsidR="00865A57" w:rsidRPr="00CB058B">
        <w:rPr>
          <w:rFonts w:ascii="Arial" w:eastAsiaTheme="minorEastAsia" w:hAnsi="Arial" w:cs="Arial"/>
        </w:rPr>
        <w:t>rzeanalizowanie i wyjaśnienie dochodów występujących w paragrafie 298 „Wpływy do wyjaśnienia” i dokon</w:t>
      </w:r>
      <w:r w:rsidR="00F35396" w:rsidRPr="00CB058B">
        <w:rPr>
          <w:rFonts w:ascii="Arial" w:eastAsiaTheme="minorEastAsia" w:hAnsi="Arial" w:cs="Arial"/>
        </w:rPr>
        <w:t>anie odpowiednich przeksięgowań;</w:t>
      </w:r>
    </w:p>
    <w:p w14:paraId="07541C1B" w14:textId="77DB2BF3" w:rsidR="00865A57" w:rsidRPr="00CB058B" w:rsidRDefault="001E3428" w:rsidP="003C150F">
      <w:pPr>
        <w:pStyle w:val="Akapitzlist"/>
        <w:numPr>
          <w:ilvl w:val="0"/>
          <w:numId w:val="5"/>
        </w:numPr>
        <w:spacing w:after="0" w:line="276" w:lineRule="auto"/>
        <w:ind w:left="851" w:hanging="284"/>
        <w:jc w:val="both"/>
        <w:rPr>
          <w:rFonts w:ascii="Arial" w:eastAsiaTheme="minorEastAsia" w:hAnsi="Arial" w:cs="Arial"/>
        </w:rPr>
      </w:pPr>
      <w:r w:rsidRPr="00CB058B">
        <w:rPr>
          <w:rFonts w:ascii="Arial" w:eastAsiaTheme="minorEastAsia" w:hAnsi="Arial" w:cs="Arial"/>
        </w:rPr>
        <w:t>p</w:t>
      </w:r>
      <w:r w:rsidR="00865A57" w:rsidRPr="00CB058B">
        <w:rPr>
          <w:rFonts w:ascii="Arial" w:eastAsiaTheme="minorEastAsia" w:hAnsi="Arial" w:cs="Arial"/>
        </w:rPr>
        <w:t xml:space="preserve">rzeprowadzenie w obowiązujących terminach inwentaryzacji rzeczowych składników majątkowych oraz pozostałych aktywów i pasywów, zgodnie </w:t>
      </w:r>
      <w:r w:rsidR="00214695" w:rsidRPr="00CB058B">
        <w:rPr>
          <w:rFonts w:ascii="Arial" w:eastAsiaTheme="minorEastAsia" w:hAnsi="Arial" w:cs="Arial"/>
        </w:rPr>
        <w:br/>
      </w:r>
      <w:r w:rsidR="00865A57" w:rsidRPr="00CB058B">
        <w:rPr>
          <w:rFonts w:ascii="Arial" w:eastAsiaTheme="minorEastAsia" w:hAnsi="Arial" w:cs="Arial"/>
        </w:rPr>
        <w:t>z przepisami art. 26 i</w:t>
      </w:r>
      <w:r w:rsidR="00C61D8F" w:rsidRPr="00CB058B">
        <w:rPr>
          <w:rFonts w:ascii="Arial" w:eastAsiaTheme="minorEastAsia" w:hAnsi="Arial" w:cs="Arial"/>
        </w:rPr>
        <w:t xml:space="preserve"> </w:t>
      </w:r>
      <w:r w:rsidR="00865A57" w:rsidRPr="00CB058B">
        <w:rPr>
          <w:rFonts w:ascii="Arial" w:eastAsiaTheme="minorEastAsia" w:hAnsi="Arial" w:cs="Arial"/>
        </w:rPr>
        <w:t xml:space="preserve">27 ustawy o rachunkowości. W przypadku stwierdzenia różnic inwentaryzacyjnych dokonanie ich wyjaśnienia i ujęcie wyników inwentaryzacji </w:t>
      </w:r>
      <w:r w:rsidR="00214695" w:rsidRPr="00CB058B">
        <w:rPr>
          <w:rFonts w:ascii="Arial" w:eastAsiaTheme="minorEastAsia" w:hAnsi="Arial" w:cs="Arial"/>
        </w:rPr>
        <w:br/>
      </w:r>
      <w:r w:rsidR="00865A57" w:rsidRPr="00CB058B">
        <w:rPr>
          <w:rFonts w:ascii="Arial" w:eastAsiaTheme="minorEastAsia" w:hAnsi="Arial" w:cs="Arial"/>
        </w:rPr>
        <w:t>w księgach rachunkowych roku, w którym ją przeprowadzono. Jeżeli przeprowadzenie spisu z natury składników majątku lub uzgodnienie sald w drodze ich potwierdzania przez kontrahentów z przyczyn uzasadnionych nie było możliwe – prawidłowy stan aktywów i pasywów należy ustalić drogą porównania danych ksiąg rachunkowych z odpowiednim</w:t>
      </w:r>
      <w:r w:rsidR="00F35396" w:rsidRPr="00CB058B">
        <w:rPr>
          <w:rFonts w:ascii="Arial" w:eastAsiaTheme="minorEastAsia" w:hAnsi="Arial" w:cs="Arial"/>
        </w:rPr>
        <w:t>i dokumentami i ich weryfikacji;</w:t>
      </w:r>
    </w:p>
    <w:p w14:paraId="40C6E0B8" w14:textId="7E54EC11" w:rsidR="00865A57" w:rsidRPr="00CB058B" w:rsidRDefault="0057467B" w:rsidP="003C150F">
      <w:pPr>
        <w:pStyle w:val="Akapitzlist"/>
        <w:numPr>
          <w:ilvl w:val="0"/>
          <w:numId w:val="5"/>
        </w:numPr>
        <w:spacing w:after="0" w:line="276" w:lineRule="auto"/>
        <w:ind w:left="851" w:hanging="284"/>
        <w:jc w:val="both"/>
        <w:rPr>
          <w:rFonts w:ascii="Arial" w:eastAsiaTheme="minorEastAsia" w:hAnsi="Arial" w:cs="Arial"/>
        </w:rPr>
      </w:pPr>
      <w:r w:rsidRPr="00CB058B">
        <w:rPr>
          <w:rFonts w:ascii="Arial" w:eastAsiaTheme="minorEastAsia" w:hAnsi="Arial" w:cs="Arial"/>
        </w:rPr>
        <w:lastRenderedPageBreak/>
        <w:t xml:space="preserve">dokonanie </w:t>
      </w:r>
      <w:r w:rsidR="001E3428" w:rsidRPr="00CB058B">
        <w:rPr>
          <w:rFonts w:ascii="Arial" w:eastAsiaTheme="minorEastAsia" w:hAnsi="Arial" w:cs="Arial"/>
        </w:rPr>
        <w:t>w</w:t>
      </w:r>
      <w:r w:rsidR="00865A57" w:rsidRPr="00CB058B">
        <w:rPr>
          <w:rFonts w:ascii="Arial" w:eastAsiaTheme="minorEastAsia" w:hAnsi="Arial" w:cs="Arial"/>
        </w:rPr>
        <w:t>ycen</w:t>
      </w:r>
      <w:r w:rsidRPr="00CB058B">
        <w:rPr>
          <w:rFonts w:ascii="Arial" w:eastAsiaTheme="minorEastAsia" w:hAnsi="Arial" w:cs="Arial"/>
        </w:rPr>
        <w:t>y</w:t>
      </w:r>
      <w:r w:rsidR="00865A57" w:rsidRPr="00CB058B">
        <w:rPr>
          <w:rFonts w:ascii="Arial" w:eastAsiaTheme="minorEastAsia" w:hAnsi="Arial" w:cs="Arial"/>
        </w:rPr>
        <w:t xml:space="preserve"> składnik</w:t>
      </w:r>
      <w:r w:rsidR="0027462E" w:rsidRPr="00CB058B">
        <w:rPr>
          <w:rFonts w:ascii="Arial" w:eastAsiaTheme="minorEastAsia" w:hAnsi="Arial" w:cs="Arial"/>
        </w:rPr>
        <w:t>ów</w:t>
      </w:r>
      <w:r w:rsidR="00865A57" w:rsidRPr="00CB058B">
        <w:rPr>
          <w:rFonts w:ascii="Arial" w:eastAsiaTheme="minorEastAsia" w:hAnsi="Arial" w:cs="Arial"/>
        </w:rPr>
        <w:t xml:space="preserve"> aktywów i pasywów według wartości bilansowej, </w:t>
      </w:r>
      <w:r w:rsidR="00214695" w:rsidRPr="00CB058B">
        <w:rPr>
          <w:rFonts w:ascii="Arial" w:eastAsiaTheme="minorEastAsia" w:hAnsi="Arial" w:cs="Arial"/>
        </w:rPr>
        <w:br/>
      </w:r>
      <w:r w:rsidR="00865A57" w:rsidRPr="00CB058B">
        <w:rPr>
          <w:rFonts w:ascii="Arial" w:eastAsiaTheme="minorEastAsia" w:hAnsi="Arial" w:cs="Arial"/>
        </w:rPr>
        <w:t xml:space="preserve">tj. z uwzględnieniem wszelkich korekt wartości użytkowej aktywów zgodnie </w:t>
      </w:r>
      <w:r w:rsidR="00214695" w:rsidRPr="00CB058B">
        <w:rPr>
          <w:rFonts w:ascii="Arial" w:eastAsiaTheme="minorEastAsia" w:hAnsi="Arial" w:cs="Arial"/>
        </w:rPr>
        <w:br/>
      </w:r>
      <w:r w:rsidR="00865A57" w:rsidRPr="00CB058B">
        <w:rPr>
          <w:rFonts w:ascii="Arial" w:eastAsiaTheme="minorEastAsia" w:hAnsi="Arial" w:cs="Arial"/>
        </w:rPr>
        <w:t>z art. 28 ustawy o rachunkowości, w tym</w:t>
      </w:r>
      <w:r w:rsidRPr="00CB058B">
        <w:rPr>
          <w:rFonts w:ascii="Arial" w:eastAsiaTheme="minorEastAsia" w:hAnsi="Arial" w:cs="Arial"/>
        </w:rPr>
        <w:t xml:space="preserve"> z uwzględnieniem </w:t>
      </w:r>
      <w:r w:rsidR="00865A57" w:rsidRPr="00CB058B">
        <w:rPr>
          <w:rFonts w:ascii="Arial" w:eastAsiaTheme="minorEastAsia" w:hAnsi="Arial" w:cs="Arial"/>
        </w:rPr>
        <w:t>odp</w:t>
      </w:r>
      <w:r w:rsidR="00F35396" w:rsidRPr="00CB058B">
        <w:rPr>
          <w:rFonts w:ascii="Arial" w:eastAsiaTheme="minorEastAsia" w:hAnsi="Arial" w:cs="Arial"/>
        </w:rPr>
        <w:t>isów aktualizujących należności;</w:t>
      </w:r>
    </w:p>
    <w:p w14:paraId="28A7D36E" w14:textId="52399859" w:rsidR="00865A57" w:rsidRPr="00CB058B" w:rsidRDefault="001E3428" w:rsidP="003C150F">
      <w:pPr>
        <w:pStyle w:val="Akapitzlist"/>
        <w:numPr>
          <w:ilvl w:val="0"/>
          <w:numId w:val="5"/>
        </w:numPr>
        <w:spacing w:after="0" w:line="276" w:lineRule="auto"/>
        <w:ind w:left="851" w:hanging="284"/>
        <w:jc w:val="both"/>
        <w:rPr>
          <w:rFonts w:ascii="Arial" w:eastAsiaTheme="minorEastAsia" w:hAnsi="Arial" w:cs="Arial"/>
        </w:rPr>
      </w:pPr>
      <w:r w:rsidRPr="00CB058B">
        <w:rPr>
          <w:rFonts w:ascii="Arial" w:eastAsiaTheme="minorEastAsia" w:hAnsi="Arial" w:cs="Arial"/>
        </w:rPr>
        <w:t>n</w:t>
      </w:r>
      <w:r w:rsidR="00865A57" w:rsidRPr="00CB058B">
        <w:rPr>
          <w:rFonts w:ascii="Arial" w:eastAsiaTheme="minorEastAsia" w:hAnsi="Arial" w:cs="Arial"/>
        </w:rPr>
        <w:t>aliczenie różnic kursowych w przypadku występowania aktywów i pasyw</w:t>
      </w:r>
      <w:r w:rsidR="00F35396" w:rsidRPr="00CB058B">
        <w:rPr>
          <w:rFonts w:ascii="Arial" w:eastAsiaTheme="minorEastAsia" w:hAnsi="Arial" w:cs="Arial"/>
        </w:rPr>
        <w:t>ów wyrażonych w walutach obcych;</w:t>
      </w:r>
    </w:p>
    <w:p w14:paraId="24F2EB05" w14:textId="7E45321B" w:rsidR="001F653F" w:rsidRPr="00CB058B" w:rsidRDefault="001E3428" w:rsidP="003C150F">
      <w:pPr>
        <w:pStyle w:val="Akapitzlist"/>
        <w:numPr>
          <w:ilvl w:val="0"/>
          <w:numId w:val="5"/>
        </w:numPr>
        <w:spacing w:after="0" w:line="276" w:lineRule="auto"/>
        <w:ind w:left="851" w:hanging="284"/>
        <w:jc w:val="both"/>
        <w:rPr>
          <w:rFonts w:ascii="Arial" w:eastAsiaTheme="minorEastAsia" w:hAnsi="Arial" w:cs="Arial"/>
        </w:rPr>
      </w:pPr>
      <w:r w:rsidRPr="00CB058B">
        <w:rPr>
          <w:rFonts w:ascii="Arial" w:eastAsiaTheme="minorEastAsia" w:hAnsi="Arial" w:cs="Arial"/>
        </w:rPr>
        <w:t>n</w:t>
      </w:r>
      <w:r w:rsidR="001F653F" w:rsidRPr="00CB058B">
        <w:rPr>
          <w:rFonts w:ascii="Arial" w:eastAsiaTheme="minorEastAsia" w:hAnsi="Arial" w:cs="Arial"/>
        </w:rPr>
        <w:t>ależności i zobowiązania wyrażone w walutach obcych wycenić według obowiązującego na ten dzień kursu średniego ogłoszo</w:t>
      </w:r>
      <w:r w:rsidR="00F35396" w:rsidRPr="00CB058B">
        <w:rPr>
          <w:rFonts w:ascii="Arial" w:eastAsiaTheme="minorEastAsia" w:hAnsi="Arial" w:cs="Arial"/>
        </w:rPr>
        <w:t xml:space="preserve">nego </w:t>
      </w:r>
      <w:r w:rsidR="0057467B" w:rsidRPr="00CB058B">
        <w:rPr>
          <w:rFonts w:ascii="Arial" w:eastAsiaTheme="minorEastAsia" w:hAnsi="Arial" w:cs="Arial"/>
        </w:rPr>
        <w:t xml:space="preserve">przez NBP </w:t>
      </w:r>
      <w:r w:rsidR="00F35396" w:rsidRPr="00CB058B">
        <w:rPr>
          <w:rFonts w:ascii="Arial" w:eastAsiaTheme="minorEastAsia" w:hAnsi="Arial" w:cs="Arial"/>
        </w:rPr>
        <w:t>dla danej waluty;</w:t>
      </w:r>
    </w:p>
    <w:p w14:paraId="4966DB9B" w14:textId="569BBA6A" w:rsidR="00865A57" w:rsidRPr="00CB058B" w:rsidRDefault="001E3428" w:rsidP="003C150F">
      <w:pPr>
        <w:pStyle w:val="Akapitzlist"/>
        <w:numPr>
          <w:ilvl w:val="0"/>
          <w:numId w:val="5"/>
        </w:numPr>
        <w:spacing w:after="0" w:line="276" w:lineRule="auto"/>
        <w:ind w:left="851" w:hanging="284"/>
        <w:jc w:val="both"/>
        <w:rPr>
          <w:rFonts w:ascii="Arial" w:eastAsiaTheme="minorEastAsia" w:hAnsi="Arial" w:cs="Arial"/>
        </w:rPr>
      </w:pPr>
      <w:r w:rsidRPr="00CB058B">
        <w:rPr>
          <w:rFonts w:ascii="Arial" w:eastAsiaTheme="minorEastAsia" w:hAnsi="Arial" w:cs="Arial"/>
        </w:rPr>
        <w:t>p</w:t>
      </w:r>
      <w:r w:rsidR="00865A57" w:rsidRPr="00CB058B">
        <w:rPr>
          <w:rFonts w:ascii="Arial" w:eastAsiaTheme="minorEastAsia" w:hAnsi="Arial" w:cs="Arial"/>
        </w:rPr>
        <w:t>rzeanalizowanie zapisów na kontach pozabilan</w:t>
      </w:r>
      <w:r w:rsidR="00F35396" w:rsidRPr="00CB058B">
        <w:rPr>
          <w:rFonts w:ascii="Arial" w:eastAsiaTheme="minorEastAsia" w:hAnsi="Arial" w:cs="Arial"/>
        </w:rPr>
        <w:t>sowych w zakresie zaangażowania;</w:t>
      </w:r>
    </w:p>
    <w:p w14:paraId="0A03AF71" w14:textId="76D2E075" w:rsidR="00865A57" w:rsidRPr="00CB058B" w:rsidRDefault="001E3428" w:rsidP="003C150F">
      <w:pPr>
        <w:pStyle w:val="Akapitzlist"/>
        <w:numPr>
          <w:ilvl w:val="0"/>
          <w:numId w:val="5"/>
        </w:numPr>
        <w:spacing w:after="0" w:line="276" w:lineRule="auto"/>
        <w:ind w:left="851" w:hanging="284"/>
        <w:jc w:val="both"/>
        <w:rPr>
          <w:rFonts w:ascii="Arial" w:eastAsiaTheme="minorEastAsia" w:hAnsi="Arial" w:cs="Arial"/>
        </w:rPr>
      </w:pPr>
      <w:r w:rsidRPr="00CB058B">
        <w:rPr>
          <w:rFonts w:ascii="Arial" w:eastAsiaTheme="minorEastAsia" w:hAnsi="Arial" w:cs="Arial"/>
        </w:rPr>
        <w:t>d</w:t>
      </w:r>
      <w:r w:rsidR="00865A57" w:rsidRPr="00CB058B">
        <w:rPr>
          <w:rFonts w:ascii="Arial" w:eastAsiaTheme="minorEastAsia" w:hAnsi="Arial" w:cs="Arial"/>
        </w:rPr>
        <w:t xml:space="preserve">okonanie obowiązkowych przeksięgowań w ewidencji jednostki budżetowej, </w:t>
      </w:r>
      <w:r w:rsidR="00865A57" w:rsidRPr="00CB058B">
        <w:rPr>
          <w:rFonts w:ascii="Arial" w:eastAsiaTheme="minorEastAsia" w:hAnsi="Arial" w:cs="Arial"/>
        </w:rPr>
        <w:br/>
        <w:t>a mianowicie:</w:t>
      </w:r>
    </w:p>
    <w:p w14:paraId="4A6E2544" w14:textId="3AFC767E" w:rsidR="00865A57" w:rsidRPr="00CB058B" w:rsidRDefault="00F35396" w:rsidP="00E02370">
      <w:pPr>
        <w:spacing w:after="0" w:line="276" w:lineRule="auto"/>
        <w:ind w:left="993" w:hanging="142"/>
        <w:jc w:val="both"/>
        <w:rPr>
          <w:rFonts w:ascii="Arial" w:eastAsiaTheme="minorEastAsia" w:hAnsi="Arial" w:cs="Arial"/>
        </w:rPr>
      </w:pPr>
      <w:r w:rsidRPr="00CB058B">
        <w:rPr>
          <w:rFonts w:ascii="Arial" w:eastAsiaTheme="minorEastAsia" w:hAnsi="Arial" w:cs="Arial"/>
        </w:rPr>
        <w:t xml:space="preserve">- </w:t>
      </w:r>
      <w:r w:rsidR="00865A57" w:rsidRPr="00CB058B">
        <w:rPr>
          <w:rFonts w:ascii="Arial" w:eastAsiaTheme="minorEastAsia" w:hAnsi="Arial" w:cs="Arial"/>
        </w:rPr>
        <w:t>zrealizowanych dochodów i wydatków oraz dotacji na konto 800 „Fundusz jednostki”,</w:t>
      </w:r>
    </w:p>
    <w:p w14:paraId="1816F920" w14:textId="44600675" w:rsidR="009E1C06" w:rsidRPr="00CB058B" w:rsidRDefault="00F35396" w:rsidP="00E02370">
      <w:pPr>
        <w:spacing w:after="0" w:line="276" w:lineRule="auto"/>
        <w:ind w:left="143" w:firstLine="708"/>
        <w:jc w:val="both"/>
        <w:rPr>
          <w:rFonts w:ascii="Arial" w:eastAsiaTheme="minorEastAsia" w:hAnsi="Arial" w:cs="Arial"/>
        </w:rPr>
      </w:pPr>
      <w:r w:rsidRPr="00CB058B">
        <w:rPr>
          <w:rFonts w:ascii="Arial" w:eastAsiaTheme="minorEastAsia" w:hAnsi="Arial" w:cs="Arial"/>
        </w:rPr>
        <w:t xml:space="preserve">- </w:t>
      </w:r>
      <w:r w:rsidR="00865A57" w:rsidRPr="00CB058B">
        <w:rPr>
          <w:rFonts w:ascii="Arial" w:eastAsiaTheme="minorEastAsia" w:hAnsi="Arial" w:cs="Arial"/>
        </w:rPr>
        <w:t>zrealizowanych przychodów i kosztów</w:t>
      </w:r>
      <w:r w:rsidRPr="00CB058B">
        <w:rPr>
          <w:rFonts w:ascii="Arial" w:eastAsiaTheme="minorEastAsia" w:hAnsi="Arial" w:cs="Arial"/>
        </w:rPr>
        <w:t xml:space="preserve"> na konto 860 „wynik finansowy”;</w:t>
      </w:r>
    </w:p>
    <w:p w14:paraId="59D55C8A" w14:textId="53FA76B1" w:rsidR="00E02370" w:rsidRPr="00CB058B" w:rsidRDefault="00992728" w:rsidP="00E02370">
      <w:pPr>
        <w:spacing w:after="0" w:line="276" w:lineRule="auto"/>
        <w:ind w:left="851" w:hanging="284"/>
        <w:jc w:val="both"/>
        <w:rPr>
          <w:rFonts w:ascii="Arial" w:eastAsiaTheme="minorEastAsia" w:hAnsi="Arial" w:cs="Arial"/>
        </w:rPr>
      </w:pPr>
      <w:r w:rsidRPr="00CB058B">
        <w:rPr>
          <w:rFonts w:ascii="Arial" w:eastAsiaTheme="minorEastAsia" w:hAnsi="Arial" w:cs="Arial"/>
        </w:rPr>
        <w:t>p</w:t>
      </w:r>
      <w:r w:rsidR="009E1C06" w:rsidRPr="00CB058B">
        <w:rPr>
          <w:rFonts w:ascii="Arial" w:eastAsiaTheme="minorEastAsia" w:hAnsi="Arial" w:cs="Arial"/>
        </w:rPr>
        <w:t xml:space="preserve">) </w:t>
      </w:r>
      <w:r w:rsidR="00E24E71" w:rsidRPr="00CB058B">
        <w:rPr>
          <w:rFonts w:ascii="Arial" w:eastAsiaTheme="minorEastAsia" w:hAnsi="Arial" w:cs="Arial"/>
        </w:rPr>
        <w:t>s</w:t>
      </w:r>
      <w:r w:rsidR="00865A57" w:rsidRPr="00CB058B">
        <w:rPr>
          <w:rFonts w:ascii="Arial" w:eastAsiaTheme="minorEastAsia" w:hAnsi="Arial" w:cs="Arial"/>
        </w:rPr>
        <w:t>porządzenie zestawienia obrotów i sald kont</w:t>
      </w:r>
      <w:r w:rsidR="00245E63" w:rsidRPr="00CB058B">
        <w:rPr>
          <w:rFonts w:ascii="Arial" w:eastAsiaTheme="minorEastAsia" w:hAnsi="Arial" w:cs="Arial"/>
        </w:rPr>
        <w:t xml:space="preserve"> księgi</w:t>
      </w:r>
      <w:r w:rsidR="00865A57" w:rsidRPr="00CB058B">
        <w:rPr>
          <w:rFonts w:ascii="Arial" w:eastAsiaTheme="minorEastAsia" w:hAnsi="Arial" w:cs="Arial"/>
        </w:rPr>
        <w:t xml:space="preserve"> głównej oraz zestawienia sald kont ksiąg pomocniczych</w:t>
      </w:r>
      <w:r w:rsidR="00F35396" w:rsidRPr="00CB058B">
        <w:rPr>
          <w:rFonts w:ascii="Arial" w:eastAsiaTheme="minorEastAsia" w:hAnsi="Arial" w:cs="Arial"/>
        </w:rPr>
        <w:t xml:space="preserve"> i dokonanie weryfikacji danych;</w:t>
      </w:r>
    </w:p>
    <w:p w14:paraId="3FEB30CB" w14:textId="23458618" w:rsidR="009E1C06" w:rsidRPr="00CB058B" w:rsidRDefault="00992728" w:rsidP="001335B5">
      <w:pPr>
        <w:spacing w:after="0" w:line="276" w:lineRule="auto"/>
        <w:ind w:left="851" w:hanging="284"/>
        <w:jc w:val="both"/>
        <w:rPr>
          <w:rFonts w:ascii="Arial" w:eastAsiaTheme="minorEastAsia" w:hAnsi="Arial" w:cs="Arial"/>
        </w:rPr>
      </w:pPr>
      <w:r w:rsidRPr="00CB058B">
        <w:rPr>
          <w:rFonts w:ascii="Arial" w:eastAsiaTheme="minorEastAsia" w:hAnsi="Arial" w:cs="Arial"/>
        </w:rPr>
        <w:t>r</w:t>
      </w:r>
      <w:r w:rsidR="00E02370" w:rsidRPr="00CB058B">
        <w:rPr>
          <w:rFonts w:ascii="Arial" w:eastAsiaTheme="minorEastAsia" w:hAnsi="Arial" w:cs="Arial"/>
        </w:rPr>
        <w:t xml:space="preserve">) </w:t>
      </w:r>
      <w:r w:rsidR="00E24E71" w:rsidRPr="00CB058B">
        <w:rPr>
          <w:rFonts w:ascii="Arial" w:eastAsiaTheme="minorEastAsia" w:hAnsi="Arial" w:cs="Arial"/>
        </w:rPr>
        <w:t>o</w:t>
      </w:r>
      <w:r w:rsidR="00865A57" w:rsidRPr="00CB058B">
        <w:rPr>
          <w:rFonts w:ascii="Arial" w:eastAsiaTheme="minorEastAsia" w:hAnsi="Arial" w:cs="Arial"/>
        </w:rPr>
        <w:t>stateczne zamknięcie ksiąg rachunkowych, zgodnie z art. 12 ust</w:t>
      </w:r>
      <w:r w:rsidR="007F4AE5" w:rsidRPr="00CB058B">
        <w:rPr>
          <w:rFonts w:ascii="Arial" w:eastAsiaTheme="minorEastAsia" w:hAnsi="Arial" w:cs="Arial"/>
        </w:rPr>
        <w:t>.</w:t>
      </w:r>
      <w:r w:rsidR="00865A57" w:rsidRPr="00CB058B">
        <w:rPr>
          <w:rFonts w:ascii="Arial" w:eastAsiaTheme="minorEastAsia" w:hAnsi="Arial" w:cs="Arial"/>
        </w:rPr>
        <w:t xml:space="preserve"> </w:t>
      </w:r>
      <w:r w:rsidR="007F4AE5" w:rsidRPr="00CB058B">
        <w:rPr>
          <w:rFonts w:ascii="Arial" w:eastAsiaTheme="minorEastAsia" w:hAnsi="Arial" w:cs="Arial"/>
        </w:rPr>
        <w:t>2 pkt 1</w:t>
      </w:r>
      <w:r w:rsidR="00865A57" w:rsidRPr="00CB058B">
        <w:rPr>
          <w:rFonts w:ascii="Arial" w:eastAsiaTheme="minorEastAsia" w:hAnsi="Arial" w:cs="Arial"/>
        </w:rPr>
        <w:t xml:space="preserve"> ustawy </w:t>
      </w:r>
      <w:r w:rsidR="00865A57" w:rsidRPr="00CB058B">
        <w:rPr>
          <w:rFonts w:ascii="Arial" w:eastAsiaTheme="minorEastAsia" w:hAnsi="Arial" w:cs="Arial"/>
        </w:rPr>
        <w:br/>
        <w:t>o rachunkowości, polegające na nieodwracalnym wyłączeniu możliwości dokonywania zapisów księgowych w zbiorach tworzących zamknięte księgi rachunkowe, niezależ</w:t>
      </w:r>
      <w:r w:rsidR="001335B5">
        <w:rPr>
          <w:rFonts w:ascii="Arial" w:eastAsiaTheme="minorEastAsia" w:hAnsi="Arial" w:cs="Arial"/>
        </w:rPr>
        <w:t>nie od techniki ich prowadzenia.</w:t>
      </w:r>
    </w:p>
    <w:p w14:paraId="046CB170" w14:textId="5CA0561C" w:rsidR="00A345FB" w:rsidRPr="00CB058B" w:rsidRDefault="00770CF9" w:rsidP="009876F2">
      <w:pPr>
        <w:pStyle w:val="Akapitzlist"/>
        <w:numPr>
          <w:ilvl w:val="0"/>
          <w:numId w:val="7"/>
        </w:numPr>
        <w:spacing w:after="0" w:line="276" w:lineRule="auto"/>
        <w:ind w:left="567" w:hanging="283"/>
        <w:jc w:val="both"/>
        <w:rPr>
          <w:rFonts w:ascii="Arial" w:eastAsiaTheme="minorEastAsia" w:hAnsi="Arial" w:cs="Arial"/>
        </w:rPr>
      </w:pPr>
      <w:r w:rsidRPr="00CB058B">
        <w:rPr>
          <w:rFonts w:ascii="Arial" w:eastAsiaTheme="minorEastAsia" w:hAnsi="Arial" w:cs="Arial"/>
        </w:rPr>
        <w:t>Zgodnie z § 26 ust. 3 rozporządzenia o</w:t>
      </w:r>
      <w:r w:rsidR="009E1C06" w:rsidRPr="00CB058B">
        <w:rPr>
          <w:rFonts w:ascii="Arial" w:eastAsiaTheme="minorEastAsia" w:hAnsi="Arial" w:cs="Arial"/>
        </w:rPr>
        <w:t>stateczne zamknięcie i otwarcie ksiąg rachunkowych jednostki kontynuującej działalność lub placówki kontynuującej działalność powinno nastąpić do dnia 30 kwietnia roku następnego, a w jednostkach, których sprawozdanie finansowe podlega zatwierdzeniu lub wchodzi w skład sprawozdania finansowego podlegającego zatwierdzeniu, w</w:t>
      </w:r>
      <w:r w:rsidR="00245E63" w:rsidRPr="00CB058B">
        <w:rPr>
          <w:rFonts w:ascii="Arial" w:eastAsiaTheme="minorEastAsia" w:hAnsi="Arial" w:cs="Arial"/>
        </w:rPr>
        <w:t xml:space="preserve"> </w:t>
      </w:r>
      <w:r w:rsidR="009E1C06" w:rsidRPr="00CB058B">
        <w:rPr>
          <w:rFonts w:ascii="Arial" w:eastAsiaTheme="minorEastAsia" w:hAnsi="Arial" w:cs="Arial"/>
        </w:rPr>
        <w:t xml:space="preserve">ciągu 15 dni od dnia zatwierdzenia sprawozdania finansowego za rok obrotowy. </w:t>
      </w:r>
    </w:p>
    <w:p w14:paraId="1ECB75DD" w14:textId="77777777" w:rsidR="00240755" w:rsidRPr="00CB058B" w:rsidRDefault="00240755" w:rsidP="009658A5">
      <w:pPr>
        <w:spacing w:after="0" w:line="276" w:lineRule="auto"/>
        <w:ind w:left="284" w:hanging="284"/>
        <w:jc w:val="center"/>
        <w:rPr>
          <w:rFonts w:ascii="Arial" w:hAnsi="Arial" w:cs="Arial"/>
          <w:b/>
          <w:bCs/>
        </w:rPr>
      </w:pPr>
    </w:p>
    <w:p w14:paraId="19443F79" w14:textId="300B794E" w:rsidR="009658A5" w:rsidRPr="00CB058B" w:rsidRDefault="009658A5" w:rsidP="009658A5">
      <w:pPr>
        <w:spacing w:after="0" w:line="276" w:lineRule="auto"/>
        <w:ind w:left="284" w:hanging="284"/>
        <w:jc w:val="center"/>
        <w:rPr>
          <w:rFonts w:ascii="Arial" w:hAnsi="Arial" w:cs="Arial"/>
          <w:bCs/>
        </w:rPr>
      </w:pPr>
      <w:r w:rsidRPr="00CB058B">
        <w:rPr>
          <w:rFonts w:ascii="Arial" w:hAnsi="Arial" w:cs="Arial"/>
          <w:bCs/>
        </w:rPr>
        <w:t xml:space="preserve">§ </w:t>
      </w:r>
      <w:r w:rsidR="00113DAF" w:rsidRPr="00CB058B">
        <w:rPr>
          <w:rFonts w:ascii="Arial" w:hAnsi="Arial" w:cs="Arial"/>
          <w:bCs/>
        </w:rPr>
        <w:t>2</w:t>
      </w:r>
      <w:r w:rsidR="009A2DB8" w:rsidRPr="00CB058B">
        <w:rPr>
          <w:rFonts w:ascii="Arial" w:hAnsi="Arial" w:cs="Arial"/>
          <w:bCs/>
        </w:rPr>
        <w:t>1</w:t>
      </w:r>
    </w:p>
    <w:p w14:paraId="5A95B14F" w14:textId="77777777" w:rsidR="005B5126" w:rsidRPr="00CB058B" w:rsidRDefault="005B5126" w:rsidP="009658A5">
      <w:pPr>
        <w:spacing w:after="0" w:line="276" w:lineRule="auto"/>
        <w:ind w:left="284" w:hanging="284"/>
        <w:jc w:val="center"/>
        <w:rPr>
          <w:rFonts w:ascii="Arial" w:hAnsi="Arial" w:cs="Arial"/>
          <w:b/>
          <w:bCs/>
        </w:rPr>
      </w:pPr>
    </w:p>
    <w:p w14:paraId="7C12E171" w14:textId="6F7FEA16" w:rsidR="002D2C6C" w:rsidRPr="00CB058B" w:rsidRDefault="002D2C6C" w:rsidP="00C55E9C">
      <w:pPr>
        <w:spacing w:after="0" w:line="276" w:lineRule="auto"/>
        <w:ind w:left="284" w:hanging="284"/>
        <w:jc w:val="both"/>
        <w:rPr>
          <w:rFonts w:ascii="Arial" w:hAnsi="Arial" w:cs="Arial"/>
        </w:rPr>
      </w:pPr>
      <w:r w:rsidRPr="00CB058B">
        <w:rPr>
          <w:rFonts w:ascii="Arial" w:hAnsi="Arial" w:cs="Arial"/>
        </w:rPr>
        <w:t>1.</w:t>
      </w:r>
      <w:r w:rsidR="00422D7E" w:rsidRPr="00CB058B">
        <w:rPr>
          <w:rFonts w:ascii="Arial" w:hAnsi="Arial" w:cs="Arial"/>
        </w:rPr>
        <w:tab/>
      </w:r>
      <w:r w:rsidRPr="00CB058B">
        <w:rPr>
          <w:rFonts w:ascii="Arial" w:hAnsi="Arial" w:cs="Arial"/>
        </w:rPr>
        <w:t xml:space="preserve">Na dzień 31 grudnia danego roku jednostka sporządza jednostkowe sprawozdanie finansowe, składające się z: </w:t>
      </w:r>
    </w:p>
    <w:p w14:paraId="7B5FA8CE" w14:textId="77777777" w:rsidR="002D2C6C" w:rsidRPr="00CB058B" w:rsidRDefault="002D2C6C" w:rsidP="00C55E9C">
      <w:pPr>
        <w:spacing w:after="0" w:line="276" w:lineRule="auto"/>
        <w:ind w:left="567" w:hanging="283"/>
        <w:jc w:val="both"/>
        <w:rPr>
          <w:rFonts w:ascii="Arial" w:hAnsi="Arial" w:cs="Arial"/>
        </w:rPr>
      </w:pPr>
      <w:r w:rsidRPr="00CB058B">
        <w:rPr>
          <w:rFonts w:ascii="Arial" w:hAnsi="Arial" w:cs="Arial"/>
        </w:rPr>
        <w:t xml:space="preserve">1) bilansu; </w:t>
      </w:r>
    </w:p>
    <w:p w14:paraId="1FDBD150" w14:textId="77777777" w:rsidR="002D2C6C" w:rsidRPr="00CB058B" w:rsidRDefault="002D2C6C" w:rsidP="00C55E9C">
      <w:pPr>
        <w:spacing w:after="0" w:line="276" w:lineRule="auto"/>
        <w:ind w:left="567" w:hanging="283"/>
        <w:jc w:val="both"/>
        <w:rPr>
          <w:rFonts w:ascii="Arial" w:hAnsi="Arial" w:cs="Arial"/>
        </w:rPr>
      </w:pPr>
      <w:r w:rsidRPr="00CB058B">
        <w:rPr>
          <w:rFonts w:ascii="Arial" w:hAnsi="Arial" w:cs="Arial"/>
        </w:rPr>
        <w:t xml:space="preserve">2) rachunku zysków i strat (wariant porównawczy); </w:t>
      </w:r>
    </w:p>
    <w:p w14:paraId="4EF9A1E2" w14:textId="77777777" w:rsidR="002D2C6C" w:rsidRPr="00CB058B" w:rsidRDefault="002D2C6C" w:rsidP="00C55E9C">
      <w:pPr>
        <w:spacing w:after="0" w:line="276" w:lineRule="auto"/>
        <w:ind w:left="567" w:hanging="283"/>
        <w:jc w:val="both"/>
        <w:rPr>
          <w:rFonts w:ascii="Arial" w:hAnsi="Arial" w:cs="Arial"/>
        </w:rPr>
      </w:pPr>
      <w:r w:rsidRPr="00CB058B">
        <w:rPr>
          <w:rFonts w:ascii="Arial" w:hAnsi="Arial" w:cs="Arial"/>
        </w:rPr>
        <w:t xml:space="preserve">3) zestawienia zmian w funduszu; </w:t>
      </w:r>
    </w:p>
    <w:p w14:paraId="59C4414D" w14:textId="77777777" w:rsidR="002D2C6C" w:rsidRPr="00CB058B" w:rsidRDefault="002D2C6C" w:rsidP="00C55E9C">
      <w:pPr>
        <w:spacing w:after="0" w:line="276" w:lineRule="auto"/>
        <w:ind w:left="567" w:hanging="283"/>
        <w:jc w:val="both"/>
        <w:rPr>
          <w:rFonts w:ascii="Arial" w:hAnsi="Arial" w:cs="Arial"/>
        </w:rPr>
      </w:pPr>
      <w:r w:rsidRPr="00CB058B">
        <w:rPr>
          <w:rFonts w:ascii="Arial" w:hAnsi="Arial" w:cs="Arial"/>
        </w:rPr>
        <w:t xml:space="preserve">4) informacji dodatkowej. </w:t>
      </w:r>
    </w:p>
    <w:p w14:paraId="590A1DE2" w14:textId="74CFD4C9" w:rsidR="002D2C6C" w:rsidRPr="00CB058B" w:rsidRDefault="002D2C6C" w:rsidP="00C55E9C">
      <w:pPr>
        <w:spacing w:after="0" w:line="276" w:lineRule="auto"/>
        <w:ind w:left="284" w:hanging="284"/>
        <w:jc w:val="both"/>
        <w:rPr>
          <w:rFonts w:ascii="Arial" w:hAnsi="Arial" w:cs="Arial"/>
        </w:rPr>
      </w:pPr>
      <w:r w:rsidRPr="00CB058B">
        <w:rPr>
          <w:rFonts w:ascii="Arial" w:hAnsi="Arial" w:cs="Arial"/>
        </w:rPr>
        <w:t>2. Jednostkowe sprawozdanie finansowe należy sporządzać w formie elektronicznej w</w:t>
      </w:r>
      <w:r w:rsidR="00A07DCB" w:rsidRPr="00CB058B">
        <w:rPr>
          <w:rFonts w:ascii="Arial" w:hAnsi="Arial" w:cs="Arial"/>
        </w:rPr>
        <w:t> </w:t>
      </w:r>
      <w:r w:rsidRPr="00CB058B">
        <w:rPr>
          <w:rFonts w:ascii="Arial" w:hAnsi="Arial" w:cs="Arial"/>
        </w:rPr>
        <w:t xml:space="preserve">udostępnionym jednostce systemie elektronicznym. </w:t>
      </w:r>
    </w:p>
    <w:p w14:paraId="6F313DC3" w14:textId="4C487946" w:rsidR="002D2C6C" w:rsidRPr="00CB058B" w:rsidRDefault="00C84E49" w:rsidP="00C55E9C">
      <w:pPr>
        <w:spacing w:after="0" w:line="276" w:lineRule="auto"/>
        <w:ind w:left="284" w:hanging="284"/>
        <w:jc w:val="both"/>
        <w:rPr>
          <w:rFonts w:ascii="Arial" w:hAnsi="Arial" w:cs="Arial"/>
        </w:rPr>
      </w:pPr>
      <w:r w:rsidRPr="00CB058B">
        <w:rPr>
          <w:rFonts w:ascii="Arial" w:hAnsi="Arial" w:cs="Arial"/>
        </w:rPr>
        <w:t>3</w:t>
      </w:r>
      <w:r w:rsidR="002D2C6C" w:rsidRPr="00CB058B">
        <w:rPr>
          <w:rFonts w:ascii="Arial" w:hAnsi="Arial" w:cs="Arial"/>
        </w:rPr>
        <w:t>.</w:t>
      </w:r>
      <w:r w:rsidR="00422D7E" w:rsidRPr="00CB058B">
        <w:rPr>
          <w:rFonts w:ascii="Arial" w:hAnsi="Arial" w:cs="Arial"/>
        </w:rPr>
        <w:tab/>
      </w:r>
      <w:r w:rsidR="00156086" w:rsidRPr="00CB058B">
        <w:rPr>
          <w:rFonts w:ascii="Arial" w:hAnsi="Arial" w:cs="Arial"/>
        </w:rPr>
        <w:t>Jednostkowe sprawozdanie finansowe podlega podpisaniu kwalifikowanym podpisem elektronicznym przez kierownika oraz głównego księgowego jednostki.</w:t>
      </w:r>
      <w:r w:rsidR="002D2C6C" w:rsidRPr="00CB058B">
        <w:rPr>
          <w:rFonts w:ascii="Arial" w:hAnsi="Arial" w:cs="Arial"/>
        </w:rPr>
        <w:t xml:space="preserve"> </w:t>
      </w:r>
    </w:p>
    <w:p w14:paraId="4F1B4E69" w14:textId="48D6D353" w:rsidR="002D2C6C" w:rsidRPr="00CB058B" w:rsidRDefault="00C84E49" w:rsidP="00C55E9C">
      <w:pPr>
        <w:spacing w:after="0" w:line="276" w:lineRule="auto"/>
        <w:ind w:left="284" w:hanging="284"/>
        <w:jc w:val="both"/>
        <w:rPr>
          <w:rFonts w:ascii="Arial" w:hAnsi="Arial" w:cs="Arial"/>
        </w:rPr>
      </w:pPr>
      <w:r w:rsidRPr="00CB058B">
        <w:rPr>
          <w:rFonts w:ascii="Arial" w:hAnsi="Arial" w:cs="Arial"/>
        </w:rPr>
        <w:t>4</w:t>
      </w:r>
      <w:r w:rsidR="002D2C6C" w:rsidRPr="00CB058B">
        <w:rPr>
          <w:rFonts w:ascii="Arial" w:hAnsi="Arial" w:cs="Arial"/>
        </w:rPr>
        <w:t>.</w:t>
      </w:r>
      <w:r w:rsidR="00422D7E" w:rsidRPr="00CB058B">
        <w:rPr>
          <w:rFonts w:ascii="Arial" w:hAnsi="Arial" w:cs="Arial"/>
        </w:rPr>
        <w:tab/>
      </w:r>
      <w:r w:rsidR="002D2C6C" w:rsidRPr="00CB058B">
        <w:rPr>
          <w:rFonts w:ascii="Arial" w:hAnsi="Arial" w:cs="Arial"/>
        </w:rPr>
        <w:t>Jednostka wraz z jednostkowym sprawozdaniem finansowym</w:t>
      </w:r>
      <w:r w:rsidR="009D22B4" w:rsidRPr="00CB058B">
        <w:rPr>
          <w:rFonts w:ascii="Arial" w:hAnsi="Arial" w:cs="Arial"/>
        </w:rPr>
        <w:t xml:space="preserve"> sporządza w formie elektronicznej w formacie pliku .pdf i podpisuje kwalifikowanym podpisem elektronicznym</w:t>
      </w:r>
      <w:r w:rsidR="002D2C6C" w:rsidRPr="00CB058B">
        <w:rPr>
          <w:rFonts w:ascii="Arial" w:hAnsi="Arial" w:cs="Arial"/>
        </w:rPr>
        <w:t xml:space="preserve"> następujące dokumenty: </w:t>
      </w:r>
    </w:p>
    <w:p w14:paraId="1BD92612" w14:textId="4F5065E4" w:rsidR="00A345FB" w:rsidRPr="00CB058B" w:rsidRDefault="002D2C6C" w:rsidP="00E92D33">
      <w:pPr>
        <w:spacing w:after="0" w:line="276" w:lineRule="auto"/>
        <w:ind w:left="567" w:hanging="283"/>
        <w:jc w:val="both"/>
        <w:rPr>
          <w:rFonts w:ascii="Arial" w:hAnsi="Arial" w:cs="Arial"/>
        </w:rPr>
      </w:pPr>
      <w:r w:rsidRPr="00CB058B">
        <w:rPr>
          <w:rFonts w:ascii="Arial" w:hAnsi="Arial" w:cs="Arial"/>
        </w:rPr>
        <w:t xml:space="preserve">1) wykaz dotyczący wzajemnych rozliczeń pomiędzy wojewódzkimi jednostkami budżetowymi wg stanu na dzień 31 grudnia danego roku sporządzony zgodnie </w:t>
      </w:r>
      <w:r w:rsidR="009C15ED" w:rsidRPr="00CB058B">
        <w:rPr>
          <w:rFonts w:ascii="Arial" w:hAnsi="Arial" w:cs="Arial"/>
        </w:rPr>
        <w:br/>
      </w:r>
      <w:r w:rsidRPr="00CB058B">
        <w:rPr>
          <w:rFonts w:ascii="Arial" w:hAnsi="Arial" w:cs="Arial"/>
        </w:rPr>
        <w:t>z</w:t>
      </w:r>
      <w:r w:rsidR="000125EC" w:rsidRPr="00CB058B">
        <w:rPr>
          <w:rFonts w:ascii="Arial" w:hAnsi="Arial" w:cs="Arial"/>
        </w:rPr>
        <w:t>e</w:t>
      </w:r>
      <w:r w:rsidRPr="00CB058B">
        <w:rPr>
          <w:rFonts w:ascii="Arial" w:hAnsi="Arial" w:cs="Arial"/>
        </w:rPr>
        <w:t xml:space="preserve"> wzorem nr </w:t>
      </w:r>
      <w:r w:rsidR="00F35396" w:rsidRPr="00CB058B">
        <w:rPr>
          <w:rFonts w:ascii="Arial" w:hAnsi="Arial" w:cs="Arial"/>
        </w:rPr>
        <w:t>1</w:t>
      </w:r>
      <w:r w:rsidRPr="00CB058B">
        <w:rPr>
          <w:rFonts w:ascii="Arial" w:hAnsi="Arial" w:cs="Arial"/>
        </w:rPr>
        <w:t>;</w:t>
      </w:r>
    </w:p>
    <w:p w14:paraId="43396553" w14:textId="77777777" w:rsidR="009A2DB8" w:rsidRPr="00CB058B" w:rsidRDefault="009A2DB8" w:rsidP="00E92D33">
      <w:pPr>
        <w:spacing w:after="0" w:line="276" w:lineRule="auto"/>
        <w:ind w:left="567" w:hanging="283"/>
        <w:jc w:val="both"/>
        <w:rPr>
          <w:rFonts w:ascii="Arial" w:hAnsi="Arial" w:cs="Arial"/>
        </w:rPr>
      </w:pPr>
    </w:p>
    <w:p w14:paraId="3D3616E4" w14:textId="77777777" w:rsidR="001335B5" w:rsidRDefault="00AE3D68" w:rsidP="00B44811">
      <w:pPr>
        <w:spacing w:after="0" w:line="276" w:lineRule="auto"/>
        <w:ind w:left="567" w:hanging="283"/>
        <w:jc w:val="right"/>
        <w:rPr>
          <w:rFonts w:ascii="Arial" w:hAnsi="Arial" w:cs="Arial"/>
        </w:rPr>
      </w:pPr>
      <w:r w:rsidRPr="00CB058B">
        <w:rPr>
          <w:rFonts w:ascii="Arial" w:hAnsi="Arial" w:cs="Arial"/>
        </w:rPr>
        <w:tab/>
      </w:r>
      <w:r w:rsidRPr="00CB058B">
        <w:rPr>
          <w:rFonts w:ascii="Arial" w:hAnsi="Arial" w:cs="Arial"/>
        </w:rPr>
        <w:tab/>
      </w:r>
      <w:r w:rsidRPr="00CB058B">
        <w:rPr>
          <w:rFonts w:ascii="Arial" w:hAnsi="Arial" w:cs="Arial"/>
        </w:rPr>
        <w:tab/>
      </w:r>
      <w:r w:rsidRPr="00CB058B">
        <w:rPr>
          <w:rFonts w:ascii="Arial" w:hAnsi="Arial" w:cs="Arial"/>
        </w:rPr>
        <w:tab/>
      </w:r>
      <w:r w:rsidRPr="00CB058B">
        <w:rPr>
          <w:rFonts w:ascii="Arial" w:hAnsi="Arial" w:cs="Arial"/>
        </w:rPr>
        <w:tab/>
      </w:r>
      <w:r w:rsidRPr="00CB058B">
        <w:rPr>
          <w:rFonts w:ascii="Arial" w:hAnsi="Arial" w:cs="Arial"/>
        </w:rPr>
        <w:tab/>
      </w:r>
      <w:r w:rsidRPr="00CB058B">
        <w:rPr>
          <w:rFonts w:ascii="Arial" w:hAnsi="Arial" w:cs="Arial"/>
        </w:rPr>
        <w:tab/>
      </w:r>
      <w:r w:rsidRPr="00CB058B">
        <w:rPr>
          <w:rFonts w:ascii="Arial" w:hAnsi="Arial" w:cs="Arial"/>
        </w:rPr>
        <w:tab/>
      </w:r>
      <w:r w:rsidRPr="00CB058B">
        <w:rPr>
          <w:rFonts w:ascii="Arial" w:hAnsi="Arial" w:cs="Arial"/>
        </w:rPr>
        <w:tab/>
      </w:r>
      <w:r w:rsidRPr="00CB058B">
        <w:rPr>
          <w:rFonts w:ascii="Arial" w:hAnsi="Arial" w:cs="Arial"/>
        </w:rPr>
        <w:tab/>
      </w:r>
      <w:r w:rsidRPr="00CB058B">
        <w:rPr>
          <w:rFonts w:ascii="Arial" w:hAnsi="Arial" w:cs="Arial"/>
        </w:rPr>
        <w:tab/>
      </w:r>
      <w:r w:rsidRPr="00CB058B">
        <w:rPr>
          <w:rFonts w:ascii="Arial" w:hAnsi="Arial" w:cs="Arial"/>
        </w:rPr>
        <w:tab/>
      </w:r>
    </w:p>
    <w:p w14:paraId="3BECF88F" w14:textId="5F19104D" w:rsidR="00422D7E" w:rsidRPr="00CB058B" w:rsidRDefault="00AE3D68" w:rsidP="00B44811">
      <w:pPr>
        <w:spacing w:after="0" w:line="276" w:lineRule="auto"/>
        <w:ind w:left="567" w:hanging="283"/>
        <w:jc w:val="right"/>
        <w:rPr>
          <w:rFonts w:ascii="Arial" w:hAnsi="Arial" w:cs="Arial"/>
        </w:rPr>
      </w:pPr>
      <w:r w:rsidRPr="00CB058B">
        <w:rPr>
          <w:rFonts w:ascii="Arial" w:hAnsi="Arial" w:cs="Arial"/>
        </w:rPr>
        <w:lastRenderedPageBreak/>
        <w:t>Wzór nr 1</w:t>
      </w:r>
    </w:p>
    <w:tbl>
      <w:tblPr>
        <w:tblStyle w:val="Tabela-Siatka"/>
        <w:tblW w:w="11245" w:type="dxa"/>
        <w:tblInd w:w="-1044" w:type="dxa"/>
        <w:tblLayout w:type="fixed"/>
        <w:tblLook w:val="04A0" w:firstRow="1" w:lastRow="0" w:firstColumn="1" w:lastColumn="0" w:noHBand="0" w:noVBand="1"/>
      </w:tblPr>
      <w:tblGrid>
        <w:gridCol w:w="439"/>
        <w:gridCol w:w="1167"/>
        <w:gridCol w:w="1089"/>
        <w:gridCol w:w="977"/>
        <w:gridCol w:w="1204"/>
        <w:gridCol w:w="1097"/>
        <w:gridCol w:w="1159"/>
        <w:gridCol w:w="1137"/>
        <w:gridCol w:w="1134"/>
        <w:gridCol w:w="850"/>
        <w:gridCol w:w="992"/>
      </w:tblGrid>
      <w:tr w:rsidR="00FA0593" w:rsidRPr="00CB058B" w14:paraId="0A491C97" w14:textId="67466C5D" w:rsidTr="00FA0593">
        <w:trPr>
          <w:trHeight w:val="390"/>
        </w:trPr>
        <w:tc>
          <w:tcPr>
            <w:tcW w:w="11245" w:type="dxa"/>
            <w:gridSpan w:val="11"/>
            <w:vAlign w:val="center"/>
          </w:tcPr>
          <w:p w14:paraId="13B8188C" w14:textId="6CB0CB05" w:rsidR="00FA0593" w:rsidRPr="00CB058B" w:rsidRDefault="00FA0593" w:rsidP="00CF60F8">
            <w:pPr>
              <w:jc w:val="center"/>
              <w:rPr>
                <w:rFonts w:ascii="Arial" w:hAnsi="Arial" w:cs="Arial"/>
                <w:b/>
                <w:bCs/>
                <w:sz w:val="16"/>
                <w:szCs w:val="16"/>
              </w:rPr>
            </w:pPr>
            <w:r w:rsidRPr="00CB058B">
              <w:rPr>
                <w:rFonts w:ascii="Arial" w:hAnsi="Arial" w:cs="Arial"/>
                <w:b/>
                <w:bCs/>
                <w:sz w:val="16"/>
                <w:szCs w:val="16"/>
              </w:rPr>
              <w:t xml:space="preserve">WYKAZ DOTYCZĄCY WZAJEMNYCH ROZLICZEŃ POMIĘDZY JEDNOSTKAMI BUDŻETOWYMI </w:t>
            </w:r>
            <w:r w:rsidRPr="00CB058B">
              <w:rPr>
                <w:rFonts w:ascii="Arial" w:hAnsi="Arial" w:cs="Arial"/>
                <w:b/>
                <w:sz w:val="16"/>
                <w:szCs w:val="16"/>
              </w:rPr>
              <w:t>WG STANU NA DZIEŃ</w:t>
            </w:r>
            <w:r w:rsidRPr="00CB058B">
              <w:rPr>
                <w:rFonts w:ascii="Arial" w:hAnsi="Arial" w:cs="Arial"/>
                <w:sz w:val="16"/>
                <w:szCs w:val="16"/>
              </w:rPr>
              <w:t xml:space="preserve"> </w:t>
            </w:r>
            <w:r w:rsidRPr="00CB058B">
              <w:rPr>
                <w:rFonts w:ascii="Arial" w:hAnsi="Arial" w:cs="Arial"/>
                <w:sz w:val="16"/>
                <w:szCs w:val="16"/>
              </w:rPr>
              <w:br/>
            </w:r>
            <w:r w:rsidRPr="00CB058B">
              <w:rPr>
                <w:rFonts w:ascii="Arial" w:hAnsi="Arial" w:cs="Arial"/>
                <w:b/>
                <w:sz w:val="16"/>
                <w:szCs w:val="16"/>
              </w:rPr>
              <w:t>31 grudnia</w:t>
            </w:r>
            <w:r w:rsidRPr="00CB058B">
              <w:rPr>
                <w:rFonts w:ascii="Arial" w:hAnsi="Arial" w:cs="Arial"/>
                <w:sz w:val="16"/>
                <w:szCs w:val="16"/>
              </w:rPr>
              <w:t xml:space="preserve"> </w:t>
            </w:r>
            <w:r w:rsidRPr="00CB058B">
              <w:rPr>
                <w:rFonts w:ascii="Arial" w:hAnsi="Arial" w:cs="Arial"/>
                <w:b/>
                <w:bCs/>
                <w:sz w:val="16"/>
                <w:szCs w:val="16"/>
              </w:rPr>
              <w:t>20</w:t>
            </w:r>
            <w:r w:rsidRPr="00CB058B">
              <w:rPr>
                <w:rFonts w:ascii="Arial" w:hAnsi="Arial" w:cs="Arial"/>
                <w:b/>
                <w:bCs/>
                <w:sz w:val="8"/>
                <w:szCs w:val="8"/>
              </w:rPr>
              <w:t>…………</w:t>
            </w:r>
            <w:r w:rsidRPr="00CB058B">
              <w:rPr>
                <w:rFonts w:ascii="Arial" w:hAnsi="Arial" w:cs="Arial"/>
                <w:b/>
                <w:bCs/>
                <w:sz w:val="16"/>
                <w:szCs w:val="16"/>
              </w:rPr>
              <w:t xml:space="preserve"> roku</w:t>
            </w:r>
          </w:p>
        </w:tc>
      </w:tr>
      <w:tr w:rsidR="00FA0593" w:rsidRPr="00CB058B" w14:paraId="11D8E66E" w14:textId="18926C1B" w:rsidTr="00CB594A">
        <w:trPr>
          <w:trHeight w:val="390"/>
        </w:trPr>
        <w:tc>
          <w:tcPr>
            <w:tcW w:w="439" w:type="dxa"/>
            <w:noWrap/>
            <w:vAlign w:val="center"/>
            <w:hideMark/>
          </w:tcPr>
          <w:p w14:paraId="31DA7997" w14:textId="7D8A62A9" w:rsidR="00FA0593" w:rsidRPr="00CB058B" w:rsidRDefault="00FA0593" w:rsidP="00126233">
            <w:pPr>
              <w:jc w:val="center"/>
              <w:rPr>
                <w:rFonts w:ascii="Arial" w:hAnsi="Arial" w:cs="Arial"/>
                <w:bCs/>
                <w:sz w:val="16"/>
                <w:szCs w:val="16"/>
              </w:rPr>
            </w:pPr>
            <w:r w:rsidRPr="00CB058B">
              <w:rPr>
                <w:rFonts w:ascii="Arial" w:hAnsi="Arial" w:cs="Arial"/>
                <w:bCs/>
                <w:sz w:val="16"/>
                <w:szCs w:val="16"/>
              </w:rPr>
              <w:t>Lp.</w:t>
            </w:r>
          </w:p>
        </w:tc>
        <w:tc>
          <w:tcPr>
            <w:tcW w:w="1167" w:type="dxa"/>
            <w:vAlign w:val="center"/>
            <w:hideMark/>
          </w:tcPr>
          <w:p w14:paraId="25775A31" w14:textId="1A53198C" w:rsidR="00FA0593" w:rsidRPr="00CB058B" w:rsidRDefault="00FA0593" w:rsidP="00CF60F8">
            <w:pPr>
              <w:jc w:val="center"/>
              <w:rPr>
                <w:rFonts w:ascii="Arial" w:hAnsi="Arial" w:cs="Arial"/>
                <w:bCs/>
                <w:sz w:val="16"/>
                <w:szCs w:val="16"/>
              </w:rPr>
            </w:pPr>
            <w:r w:rsidRPr="00CB058B">
              <w:rPr>
                <w:rFonts w:ascii="Arial" w:hAnsi="Arial" w:cs="Arial"/>
                <w:bCs/>
                <w:sz w:val="16"/>
                <w:szCs w:val="16"/>
              </w:rPr>
              <w:t xml:space="preserve">Nazwa </w:t>
            </w:r>
            <w:r w:rsidRPr="00CB058B">
              <w:rPr>
                <w:rFonts w:ascii="Arial" w:hAnsi="Arial" w:cs="Arial"/>
                <w:bCs/>
                <w:sz w:val="16"/>
                <w:szCs w:val="16"/>
              </w:rPr>
              <w:br/>
              <w:t>i adres jednostki wobec której wykazywane są wzajemne rozliczenia</w:t>
            </w:r>
          </w:p>
        </w:tc>
        <w:tc>
          <w:tcPr>
            <w:tcW w:w="1089" w:type="dxa"/>
            <w:vAlign w:val="center"/>
            <w:hideMark/>
          </w:tcPr>
          <w:p w14:paraId="6ECBD673" w14:textId="0107DA44" w:rsidR="00FA0593" w:rsidRPr="00CB058B" w:rsidRDefault="00FA0593" w:rsidP="00CF60F8">
            <w:pPr>
              <w:jc w:val="center"/>
              <w:rPr>
                <w:rFonts w:ascii="Arial" w:hAnsi="Arial" w:cs="Arial"/>
                <w:bCs/>
                <w:sz w:val="16"/>
                <w:szCs w:val="16"/>
              </w:rPr>
            </w:pPr>
            <w:r w:rsidRPr="00CB058B">
              <w:rPr>
                <w:rFonts w:ascii="Arial" w:hAnsi="Arial" w:cs="Arial"/>
                <w:sz w:val="16"/>
                <w:szCs w:val="16"/>
              </w:rPr>
              <w:t xml:space="preserve">Należności </w:t>
            </w:r>
            <w:r w:rsidRPr="00CB058B">
              <w:rPr>
                <w:rFonts w:ascii="Arial" w:hAnsi="Arial" w:cs="Arial"/>
                <w:sz w:val="16"/>
                <w:szCs w:val="16"/>
              </w:rPr>
              <w:br/>
              <w:t>(w PLN)</w:t>
            </w:r>
          </w:p>
        </w:tc>
        <w:tc>
          <w:tcPr>
            <w:tcW w:w="977" w:type="dxa"/>
            <w:vAlign w:val="center"/>
          </w:tcPr>
          <w:p w14:paraId="1CEEF304" w14:textId="254D2458" w:rsidR="00FA0593" w:rsidRPr="00CB058B" w:rsidRDefault="00FA0593" w:rsidP="00CF60F8">
            <w:pPr>
              <w:jc w:val="center"/>
              <w:rPr>
                <w:rFonts w:ascii="Arial" w:hAnsi="Arial" w:cs="Arial"/>
                <w:bCs/>
                <w:sz w:val="16"/>
                <w:szCs w:val="16"/>
              </w:rPr>
            </w:pPr>
            <w:r w:rsidRPr="00CB058B">
              <w:rPr>
                <w:rFonts w:ascii="Arial" w:hAnsi="Arial" w:cs="Arial"/>
                <w:sz w:val="16"/>
                <w:szCs w:val="16"/>
              </w:rPr>
              <w:t xml:space="preserve">wykazane </w:t>
            </w:r>
            <w:r w:rsidRPr="00CB058B">
              <w:rPr>
                <w:rFonts w:ascii="Arial" w:hAnsi="Arial" w:cs="Arial"/>
                <w:sz w:val="16"/>
                <w:szCs w:val="16"/>
              </w:rPr>
              <w:br/>
              <w:t>w pozycji bilansowej</w:t>
            </w:r>
          </w:p>
        </w:tc>
        <w:tc>
          <w:tcPr>
            <w:tcW w:w="1204" w:type="dxa"/>
            <w:vAlign w:val="center"/>
          </w:tcPr>
          <w:p w14:paraId="15ED9009" w14:textId="1B77FBF2" w:rsidR="00FA0593" w:rsidRPr="00CB058B" w:rsidRDefault="00FA0593" w:rsidP="00CF60F8">
            <w:pPr>
              <w:jc w:val="center"/>
              <w:rPr>
                <w:rFonts w:ascii="Arial" w:hAnsi="Arial" w:cs="Arial"/>
                <w:bCs/>
                <w:sz w:val="16"/>
                <w:szCs w:val="16"/>
              </w:rPr>
            </w:pPr>
            <w:r w:rsidRPr="00CB058B">
              <w:rPr>
                <w:rFonts w:ascii="Arial" w:hAnsi="Arial" w:cs="Arial"/>
                <w:sz w:val="16"/>
                <w:szCs w:val="16"/>
              </w:rPr>
              <w:t xml:space="preserve">Zobowiązania </w:t>
            </w:r>
            <w:r w:rsidRPr="00CB058B">
              <w:rPr>
                <w:rFonts w:ascii="Arial" w:hAnsi="Arial" w:cs="Arial"/>
                <w:sz w:val="16"/>
                <w:szCs w:val="16"/>
              </w:rPr>
              <w:br/>
              <w:t>(w PLN)</w:t>
            </w:r>
          </w:p>
        </w:tc>
        <w:tc>
          <w:tcPr>
            <w:tcW w:w="1097" w:type="dxa"/>
            <w:vAlign w:val="center"/>
          </w:tcPr>
          <w:p w14:paraId="428E948D" w14:textId="650925D3" w:rsidR="00FA0593" w:rsidRPr="00CB058B" w:rsidRDefault="00FA0593" w:rsidP="00CF60F8">
            <w:pPr>
              <w:jc w:val="center"/>
              <w:rPr>
                <w:rFonts w:ascii="Arial" w:hAnsi="Arial" w:cs="Arial"/>
                <w:sz w:val="16"/>
                <w:szCs w:val="16"/>
              </w:rPr>
            </w:pPr>
            <w:r w:rsidRPr="00CB058B">
              <w:rPr>
                <w:rFonts w:ascii="Arial" w:hAnsi="Arial" w:cs="Arial"/>
                <w:sz w:val="16"/>
                <w:szCs w:val="16"/>
              </w:rPr>
              <w:t xml:space="preserve">Zwiększenia funduszu jednostki </w:t>
            </w:r>
            <w:r w:rsidRPr="00CB058B">
              <w:rPr>
                <w:rFonts w:ascii="Arial" w:hAnsi="Arial" w:cs="Arial"/>
                <w:sz w:val="16"/>
                <w:szCs w:val="16"/>
              </w:rPr>
              <w:br/>
              <w:t>(w PLN)</w:t>
            </w:r>
          </w:p>
        </w:tc>
        <w:tc>
          <w:tcPr>
            <w:tcW w:w="1159" w:type="dxa"/>
            <w:vAlign w:val="center"/>
          </w:tcPr>
          <w:p w14:paraId="02E72305" w14:textId="2AFD0CF9" w:rsidR="00FA0593" w:rsidRPr="00CB058B" w:rsidRDefault="00FA0593" w:rsidP="00CF60F8">
            <w:pPr>
              <w:jc w:val="center"/>
              <w:rPr>
                <w:rFonts w:ascii="Arial" w:hAnsi="Arial" w:cs="Arial"/>
                <w:sz w:val="16"/>
                <w:szCs w:val="16"/>
              </w:rPr>
            </w:pPr>
            <w:r w:rsidRPr="00CB058B">
              <w:rPr>
                <w:rFonts w:ascii="Arial" w:hAnsi="Arial" w:cs="Arial"/>
                <w:sz w:val="16"/>
                <w:szCs w:val="16"/>
              </w:rPr>
              <w:t xml:space="preserve">Zmniejszenia funduszu jednostki </w:t>
            </w:r>
            <w:r w:rsidRPr="00CB058B">
              <w:rPr>
                <w:rFonts w:ascii="Arial" w:hAnsi="Arial" w:cs="Arial"/>
                <w:sz w:val="16"/>
                <w:szCs w:val="16"/>
              </w:rPr>
              <w:br/>
              <w:t>(w PLN)</w:t>
            </w:r>
          </w:p>
        </w:tc>
        <w:tc>
          <w:tcPr>
            <w:tcW w:w="1137" w:type="dxa"/>
            <w:vAlign w:val="center"/>
          </w:tcPr>
          <w:p w14:paraId="55BB69DB" w14:textId="710A31F7" w:rsidR="00FA0593" w:rsidRPr="00CB058B" w:rsidRDefault="00FA0593" w:rsidP="00CF60F8">
            <w:pPr>
              <w:jc w:val="center"/>
              <w:rPr>
                <w:rFonts w:ascii="Arial" w:hAnsi="Arial" w:cs="Arial"/>
                <w:bCs/>
                <w:sz w:val="16"/>
                <w:szCs w:val="16"/>
              </w:rPr>
            </w:pPr>
            <w:r w:rsidRPr="00CB058B">
              <w:rPr>
                <w:rFonts w:ascii="Arial" w:hAnsi="Arial" w:cs="Arial"/>
                <w:sz w:val="16"/>
                <w:szCs w:val="16"/>
              </w:rPr>
              <w:t xml:space="preserve">wykazane </w:t>
            </w:r>
            <w:r w:rsidRPr="00CB058B">
              <w:rPr>
                <w:rFonts w:ascii="Arial" w:hAnsi="Arial" w:cs="Arial"/>
                <w:sz w:val="16"/>
                <w:szCs w:val="16"/>
              </w:rPr>
              <w:br/>
              <w:t xml:space="preserve">w pozycji Zestawienia zmian </w:t>
            </w:r>
            <w:r w:rsidRPr="00CB058B">
              <w:rPr>
                <w:rFonts w:ascii="Arial" w:hAnsi="Arial" w:cs="Arial"/>
                <w:sz w:val="16"/>
                <w:szCs w:val="16"/>
              </w:rPr>
              <w:br/>
              <w:t>w funduszu jednostki</w:t>
            </w:r>
          </w:p>
        </w:tc>
        <w:tc>
          <w:tcPr>
            <w:tcW w:w="1134" w:type="dxa"/>
          </w:tcPr>
          <w:p w14:paraId="441A9CBA" w14:textId="77777777" w:rsidR="00FA0593" w:rsidRPr="00CB058B" w:rsidRDefault="00FA0593" w:rsidP="00CF60F8">
            <w:pPr>
              <w:jc w:val="center"/>
              <w:rPr>
                <w:rFonts w:ascii="Arial" w:hAnsi="Arial" w:cs="Arial"/>
                <w:sz w:val="16"/>
                <w:szCs w:val="16"/>
              </w:rPr>
            </w:pPr>
          </w:p>
          <w:p w14:paraId="2B2933C3" w14:textId="77777777" w:rsidR="00FA0593" w:rsidRPr="00CB058B" w:rsidRDefault="00FA0593" w:rsidP="00CF60F8">
            <w:pPr>
              <w:jc w:val="center"/>
              <w:rPr>
                <w:rFonts w:ascii="Arial" w:hAnsi="Arial" w:cs="Arial"/>
                <w:sz w:val="16"/>
                <w:szCs w:val="16"/>
              </w:rPr>
            </w:pPr>
          </w:p>
          <w:p w14:paraId="66B38FF0" w14:textId="77777777" w:rsidR="00FA0593" w:rsidRPr="00CB058B" w:rsidRDefault="00FA0593" w:rsidP="00CF60F8">
            <w:pPr>
              <w:jc w:val="center"/>
              <w:rPr>
                <w:rFonts w:ascii="Arial" w:hAnsi="Arial" w:cs="Arial"/>
                <w:sz w:val="16"/>
                <w:szCs w:val="16"/>
              </w:rPr>
            </w:pPr>
          </w:p>
          <w:p w14:paraId="118541A1" w14:textId="59474511" w:rsidR="00FA0593" w:rsidRPr="00CB058B" w:rsidRDefault="00CB594A" w:rsidP="00CF60F8">
            <w:pPr>
              <w:jc w:val="center"/>
              <w:rPr>
                <w:rFonts w:ascii="Arial" w:hAnsi="Arial" w:cs="Arial"/>
                <w:sz w:val="16"/>
                <w:szCs w:val="16"/>
              </w:rPr>
            </w:pPr>
            <w:r w:rsidRPr="00CB058B">
              <w:rPr>
                <w:rFonts w:ascii="Arial" w:hAnsi="Arial" w:cs="Arial"/>
                <w:sz w:val="16"/>
                <w:szCs w:val="16"/>
              </w:rPr>
              <w:t>Przychody</w:t>
            </w:r>
          </w:p>
          <w:p w14:paraId="43E87DD5" w14:textId="6B941652" w:rsidR="00FA0593" w:rsidRPr="00CB058B" w:rsidRDefault="00FA0593" w:rsidP="00CF60F8">
            <w:pPr>
              <w:jc w:val="center"/>
              <w:rPr>
                <w:rFonts w:ascii="Arial" w:hAnsi="Arial" w:cs="Arial"/>
                <w:sz w:val="16"/>
                <w:szCs w:val="16"/>
              </w:rPr>
            </w:pPr>
            <w:r w:rsidRPr="00CB058B">
              <w:rPr>
                <w:rFonts w:ascii="Arial" w:hAnsi="Arial" w:cs="Arial"/>
                <w:sz w:val="16"/>
                <w:szCs w:val="16"/>
              </w:rPr>
              <w:t>(w PLN)</w:t>
            </w:r>
          </w:p>
        </w:tc>
        <w:tc>
          <w:tcPr>
            <w:tcW w:w="850" w:type="dxa"/>
          </w:tcPr>
          <w:p w14:paraId="5569702F" w14:textId="77777777" w:rsidR="00FA0593" w:rsidRPr="00CB058B" w:rsidRDefault="00FA0593" w:rsidP="00CF60F8">
            <w:pPr>
              <w:jc w:val="center"/>
              <w:rPr>
                <w:rFonts w:ascii="Arial" w:hAnsi="Arial" w:cs="Arial"/>
                <w:sz w:val="16"/>
                <w:szCs w:val="16"/>
              </w:rPr>
            </w:pPr>
          </w:p>
          <w:p w14:paraId="49018E2B" w14:textId="77777777" w:rsidR="00FA0593" w:rsidRPr="00CB058B" w:rsidRDefault="00FA0593" w:rsidP="00CF60F8">
            <w:pPr>
              <w:jc w:val="center"/>
              <w:rPr>
                <w:rFonts w:ascii="Arial" w:hAnsi="Arial" w:cs="Arial"/>
                <w:sz w:val="16"/>
                <w:szCs w:val="16"/>
              </w:rPr>
            </w:pPr>
          </w:p>
          <w:p w14:paraId="5BB7F251" w14:textId="77777777" w:rsidR="00FA0593" w:rsidRPr="00CB058B" w:rsidRDefault="00FA0593" w:rsidP="00CF60F8">
            <w:pPr>
              <w:jc w:val="center"/>
              <w:rPr>
                <w:rFonts w:ascii="Arial" w:hAnsi="Arial" w:cs="Arial"/>
                <w:sz w:val="16"/>
                <w:szCs w:val="16"/>
              </w:rPr>
            </w:pPr>
          </w:p>
          <w:p w14:paraId="3AD80071" w14:textId="6D366906" w:rsidR="00FA0593" w:rsidRPr="00CB058B" w:rsidRDefault="00CB594A" w:rsidP="00CF60F8">
            <w:pPr>
              <w:jc w:val="center"/>
              <w:rPr>
                <w:rFonts w:ascii="Arial" w:hAnsi="Arial" w:cs="Arial"/>
                <w:sz w:val="16"/>
                <w:szCs w:val="16"/>
              </w:rPr>
            </w:pPr>
            <w:r w:rsidRPr="00CB058B">
              <w:rPr>
                <w:rFonts w:ascii="Arial" w:hAnsi="Arial" w:cs="Arial"/>
                <w:sz w:val="16"/>
                <w:szCs w:val="16"/>
              </w:rPr>
              <w:t>Koszty</w:t>
            </w:r>
          </w:p>
          <w:p w14:paraId="306A4A68" w14:textId="4A47240F" w:rsidR="00FA0593" w:rsidRPr="00CB058B" w:rsidRDefault="00FA0593" w:rsidP="00CF60F8">
            <w:pPr>
              <w:jc w:val="center"/>
              <w:rPr>
                <w:rFonts w:ascii="Arial" w:hAnsi="Arial" w:cs="Arial"/>
                <w:sz w:val="16"/>
                <w:szCs w:val="16"/>
              </w:rPr>
            </w:pPr>
            <w:r w:rsidRPr="00CB058B">
              <w:rPr>
                <w:rFonts w:ascii="Arial" w:hAnsi="Arial" w:cs="Arial"/>
                <w:sz w:val="16"/>
                <w:szCs w:val="16"/>
              </w:rPr>
              <w:t>(w PLN)</w:t>
            </w:r>
          </w:p>
        </w:tc>
        <w:tc>
          <w:tcPr>
            <w:tcW w:w="992" w:type="dxa"/>
          </w:tcPr>
          <w:p w14:paraId="263F2533" w14:textId="77777777" w:rsidR="00FA0593" w:rsidRPr="00CB058B" w:rsidRDefault="00FA0593" w:rsidP="00CF60F8">
            <w:pPr>
              <w:jc w:val="center"/>
              <w:rPr>
                <w:rFonts w:ascii="Arial" w:hAnsi="Arial" w:cs="Arial"/>
                <w:sz w:val="16"/>
                <w:szCs w:val="16"/>
              </w:rPr>
            </w:pPr>
          </w:p>
          <w:p w14:paraId="206500E6" w14:textId="77777777" w:rsidR="00FA0593" w:rsidRPr="00CB058B" w:rsidRDefault="00FA0593" w:rsidP="00CF60F8">
            <w:pPr>
              <w:jc w:val="center"/>
              <w:rPr>
                <w:rFonts w:ascii="Arial" w:hAnsi="Arial" w:cs="Arial"/>
                <w:sz w:val="16"/>
                <w:szCs w:val="16"/>
              </w:rPr>
            </w:pPr>
          </w:p>
          <w:p w14:paraId="444A18F5" w14:textId="37863243" w:rsidR="00FA0593" w:rsidRPr="00CB058B" w:rsidRDefault="00FA0593" w:rsidP="00CF60F8">
            <w:pPr>
              <w:jc w:val="center"/>
              <w:rPr>
                <w:rFonts w:ascii="Arial" w:hAnsi="Arial" w:cs="Arial"/>
                <w:sz w:val="16"/>
                <w:szCs w:val="16"/>
              </w:rPr>
            </w:pPr>
            <w:r w:rsidRPr="00CB058B">
              <w:rPr>
                <w:rFonts w:ascii="Arial" w:hAnsi="Arial" w:cs="Arial"/>
                <w:sz w:val="16"/>
                <w:szCs w:val="16"/>
              </w:rPr>
              <w:t>Wykazane w pozycji RZiS</w:t>
            </w:r>
          </w:p>
        </w:tc>
      </w:tr>
      <w:tr w:rsidR="00FA0593" w:rsidRPr="00CB058B" w14:paraId="7609572A" w14:textId="69AC3DFA" w:rsidTr="00CB594A">
        <w:trPr>
          <w:trHeight w:val="390"/>
        </w:trPr>
        <w:tc>
          <w:tcPr>
            <w:tcW w:w="439" w:type="dxa"/>
            <w:noWrap/>
            <w:vAlign w:val="center"/>
            <w:hideMark/>
          </w:tcPr>
          <w:p w14:paraId="490CC4B4" w14:textId="0B95C1ED" w:rsidR="00FA0593" w:rsidRPr="00CB058B" w:rsidRDefault="00FA0593" w:rsidP="00126233">
            <w:pPr>
              <w:jc w:val="center"/>
              <w:rPr>
                <w:rFonts w:ascii="Arial" w:hAnsi="Arial" w:cs="Arial"/>
                <w:sz w:val="16"/>
                <w:szCs w:val="16"/>
              </w:rPr>
            </w:pPr>
            <w:r w:rsidRPr="00CB058B">
              <w:rPr>
                <w:rFonts w:ascii="Arial" w:hAnsi="Arial" w:cs="Arial"/>
                <w:sz w:val="16"/>
                <w:szCs w:val="16"/>
              </w:rPr>
              <w:t>1</w:t>
            </w:r>
          </w:p>
        </w:tc>
        <w:tc>
          <w:tcPr>
            <w:tcW w:w="1167" w:type="dxa"/>
            <w:vAlign w:val="center"/>
            <w:hideMark/>
          </w:tcPr>
          <w:p w14:paraId="09E316D1" w14:textId="77777777" w:rsidR="00FA0593" w:rsidRPr="00CB058B" w:rsidRDefault="00FA0593" w:rsidP="00CF60F8">
            <w:pPr>
              <w:jc w:val="both"/>
              <w:rPr>
                <w:rFonts w:ascii="Arial" w:hAnsi="Arial" w:cs="Arial"/>
                <w:sz w:val="16"/>
                <w:szCs w:val="16"/>
              </w:rPr>
            </w:pPr>
            <w:r w:rsidRPr="00CB058B">
              <w:rPr>
                <w:rFonts w:ascii="Arial" w:hAnsi="Arial" w:cs="Arial"/>
                <w:sz w:val="16"/>
                <w:szCs w:val="16"/>
              </w:rPr>
              <w:t> </w:t>
            </w:r>
          </w:p>
        </w:tc>
        <w:tc>
          <w:tcPr>
            <w:tcW w:w="1089" w:type="dxa"/>
            <w:vAlign w:val="center"/>
            <w:hideMark/>
          </w:tcPr>
          <w:p w14:paraId="67EF1934" w14:textId="77777777" w:rsidR="00FA0593" w:rsidRPr="00CB058B" w:rsidRDefault="00FA0593" w:rsidP="00CF60F8">
            <w:pPr>
              <w:jc w:val="both"/>
              <w:rPr>
                <w:rFonts w:ascii="Arial" w:hAnsi="Arial" w:cs="Arial"/>
                <w:sz w:val="16"/>
                <w:szCs w:val="16"/>
              </w:rPr>
            </w:pPr>
            <w:r w:rsidRPr="00CB058B">
              <w:rPr>
                <w:rFonts w:ascii="Arial" w:hAnsi="Arial" w:cs="Arial"/>
                <w:sz w:val="16"/>
                <w:szCs w:val="16"/>
              </w:rPr>
              <w:t> </w:t>
            </w:r>
          </w:p>
        </w:tc>
        <w:tc>
          <w:tcPr>
            <w:tcW w:w="977" w:type="dxa"/>
            <w:noWrap/>
            <w:vAlign w:val="center"/>
            <w:hideMark/>
          </w:tcPr>
          <w:p w14:paraId="5AA6D274" w14:textId="77777777" w:rsidR="00FA0593" w:rsidRPr="00CB058B" w:rsidRDefault="00FA0593" w:rsidP="00CF60F8">
            <w:pPr>
              <w:jc w:val="both"/>
              <w:rPr>
                <w:rFonts w:ascii="Arial" w:hAnsi="Arial" w:cs="Arial"/>
                <w:sz w:val="16"/>
                <w:szCs w:val="16"/>
              </w:rPr>
            </w:pPr>
            <w:r w:rsidRPr="00CB058B">
              <w:rPr>
                <w:rFonts w:ascii="Arial" w:hAnsi="Arial" w:cs="Arial"/>
                <w:sz w:val="16"/>
                <w:szCs w:val="16"/>
              </w:rPr>
              <w:t> </w:t>
            </w:r>
          </w:p>
        </w:tc>
        <w:tc>
          <w:tcPr>
            <w:tcW w:w="1204" w:type="dxa"/>
            <w:vAlign w:val="center"/>
            <w:hideMark/>
          </w:tcPr>
          <w:p w14:paraId="4CE4A1ED" w14:textId="77777777" w:rsidR="00FA0593" w:rsidRPr="00CB058B" w:rsidRDefault="00FA0593" w:rsidP="00CF60F8">
            <w:pPr>
              <w:jc w:val="both"/>
              <w:rPr>
                <w:rFonts w:ascii="Arial" w:hAnsi="Arial" w:cs="Arial"/>
                <w:sz w:val="16"/>
                <w:szCs w:val="16"/>
              </w:rPr>
            </w:pPr>
            <w:r w:rsidRPr="00CB058B">
              <w:rPr>
                <w:rFonts w:ascii="Arial" w:hAnsi="Arial" w:cs="Arial"/>
                <w:sz w:val="16"/>
                <w:szCs w:val="16"/>
              </w:rPr>
              <w:t> </w:t>
            </w:r>
          </w:p>
        </w:tc>
        <w:tc>
          <w:tcPr>
            <w:tcW w:w="1097" w:type="dxa"/>
            <w:vAlign w:val="center"/>
          </w:tcPr>
          <w:p w14:paraId="74CB245E" w14:textId="77777777" w:rsidR="00FA0593" w:rsidRPr="00CB058B" w:rsidRDefault="00FA0593" w:rsidP="00CF60F8">
            <w:pPr>
              <w:jc w:val="both"/>
              <w:rPr>
                <w:rFonts w:ascii="Arial" w:hAnsi="Arial" w:cs="Arial"/>
                <w:sz w:val="16"/>
                <w:szCs w:val="16"/>
              </w:rPr>
            </w:pPr>
          </w:p>
        </w:tc>
        <w:tc>
          <w:tcPr>
            <w:tcW w:w="1159" w:type="dxa"/>
            <w:vAlign w:val="center"/>
          </w:tcPr>
          <w:p w14:paraId="7918FD00" w14:textId="72E5CBDF" w:rsidR="00FA0593" w:rsidRPr="00CB058B" w:rsidRDefault="00FA0593" w:rsidP="00CF60F8">
            <w:pPr>
              <w:jc w:val="both"/>
              <w:rPr>
                <w:rFonts w:ascii="Arial" w:hAnsi="Arial" w:cs="Arial"/>
                <w:sz w:val="16"/>
                <w:szCs w:val="16"/>
              </w:rPr>
            </w:pPr>
          </w:p>
        </w:tc>
        <w:tc>
          <w:tcPr>
            <w:tcW w:w="1137" w:type="dxa"/>
            <w:vAlign w:val="center"/>
            <w:hideMark/>
          </w:tcPr>
          <w:p w14:paraId="7A24EF9D" w14:textId="783735D4" w:rsidR="00FA0593" w:rsidRPr="00CB058B" w:rsidRDefault="00FA0593" w:rsidP="00CF60F8">
            <w:pPr>
              <w:jc w:val="both"/>
              <w:rPr>
                <w:rFonts w:ascii="Arial" w:hAnsi="Arial" w:cs="Arial"/>
                <w:sz w:val="16"/>
                <w:szCs w:val="16"/>
              </w:rPr>
            </w:pPr>
            <w:r w:rsidRPr="00CB058B">
              <w:rPr>
                <w:rFonts w:ascii="Arial" w:hAnsi="Arial" w:cs="Arial"/>
                <w:sz w:val="16"/>
                <w:szCs w:val="16"/>
              </w:rPr>
              <w:t> </w:t>
            </w:r>
          </w:p>
        </w:tc>
        <w:tc>
          <w:tcPr>
            <w:tcW w:w="1134" w:type="dxa"/>
          </w:tcPr>
          <w:p w14:paraId="590804E7" w14:textId="77777777" w:rsidR="00FA0593" w:rsidRPr="00CB058B" w:rsidRDefault="00FA0593" w:rsidP="00CF60F8">
            <w:pPr>
              <w:jc w:val="both"/>
              <w:rPr>
                <w:rFonts w:ascii="Arial" w:hAnsi="Arial" w:cs="Arial"/>
                <w:sz w:val="16"/>
                <w:szCs w:val="16"/>
              </w:rPr>
            </w:pPr>
          </w:p>
        </w:tc>
        <w:tc>
          <w:tcPr>
            <w:tcW w:w="850" w:type="dxa"/>
          </w:tcPr>
          <w:p w14:paraId="5DA1C299" w14:textId="77777777" w:rsidR="00FA0593" w:rsidRPr="00CB058B" w:rsidRDefault="00FA0593" w:rsidP="00CF60F8">
            <w:pPr>
              <w:jc w:val="both"/>
              <w:rPr>
                <w:rFonts w:ascii="Arial" w:hAnsi="Arial" w:cs="Arial"/>
                <w:sz w:val="16"/>
                <w:szCs w:val="16"/>
              </w:rPr>
            </w:pPr>
          </w:p>
        </w:tc>
        <w:tc>
          <w:tcPr>
            <w:tcW w:w="992" w:type="dxa"/>
          </w:tcPr>
          <w:p w14:paraId="0FD28AE5" w14:textId="77777777" w:rsidR="00FA0593" w:rsidRPr="00CB058B" w:rsidRDefault="00FA0593" w:rsidP="00CF60F8">
            <w:pPr>
              <w:jc w:val="both"/>
              <w:rPr>
                <w:rFonts w:ascii="Arial" w:hAnsi="Arial" w:cs="Arial"/>
                <w:sz w:val="16"/>
                <w:szCs w:val="16"/>
              </w:rPr>
            </w:pPr>
          </w:p>
        </w:tc>
      </w:tr>
      <w:tr w:rsidR="00FA0593" w:rsidRPr="00CB058B" w14:paraId="081A78C8" w14:textId="1B273C53" w:rsidTr="00CB594A">
        <w:trPr>
          <w:trHeight w:val="390"/>
        </w:trPr>
        <w:tc>
          <w:tcPr>
            <w:tcW w:w="439" w:type="dxa"/>
            <w:noWrap/>
            <w:vAlign w:val="center"/>
            <w:hideMark/>
          </w:tcPr>
          <w:p w14:paraId="5F61CD48" w14:textId="77777777" w:rsidR="00FA0593" w:rsidRPr="00CB058B" w:rsidRDefault="00FA0593" w:rsidP="00126233">
            <w:pPr>
              <w:jc w:val="center"/>
              <w:rPr>
                <w:rFonts w:ascii="Arial" w:hAnsi="Arial" w:cs="Arial"/>
                <w:sz w:val="16"/>
                <w:szCs w:val="16"/>
              </w:rPr>
            </w:pPr>
            <w:r w:rsidRPr="00CB058B">
              <w:rPr>
                <w:rFonts w:ascii="Arial" w:hAnsi="Arial" w:cs="Arial"/>
                <w:sz w:val="16"/>
                <w:szCs w:val="16"/>
              </w:rPr>
              <w:t>2</w:t>
            </w:r>
          </w:p>
        </w:tc>
        <w:tc>
          <w:tcPr>
            <w:tcW w:w="1167" w:type="dxa"/>
            <w:vAlign w:val="center"/>
            <w:hideMark/>
          </w:tcPr>
          <w:p w14:paraId="460D3A11" w14:textId="77777777" w:rsidR="00FA0593" w:rsidRPr="00CB058B" w:rsidRDefault="00FA0593" w:rsidP="00CF60F8">
            <w:pPr>
              <w:jc w:val="both"/>
              <w:rPr>
                <w:rFonts w:ascii="Arial" w:hAnsi="Arial" w:cs="Arial"/>
                <w:sz w:val="16"/>
                <w:szCs w:val="16"/>
              </w:rPr>
            </w:pPr>
            <w:r w:rsidRPr="00CB058B">
              <w:rPr>
                <w:rFonts w:ascii="Arial" w:hAnsi="Arial" w:cs="Arial"/>
                <w:sz w:val="16"/>
                <w:szCs w:val="16"/>
              </w:rPr>
              <w:t> </w:t>
            </w:r>
          </w:p>
        </w:tc>
        <w:tc>
          <w:tcPr>
            <w:tcW w:w="1089" w:type="dxa"/>
            <w:noWrap/>
            <w:vAlign w:val="center"/>
            <w:hideMark/>
          </w:tcPr>
          <w:p w14:paraId="04798222" w14:textId="77777777" w:rsidR="00FA0593" w:rsidRPr="00CB058B" w:rsidRDefault="00FA0593" w:rsidP="00CF60F8">
            <w:pPr>
              <w:jc w:val="both"/>
              <w:rPr>
                <w:rFonts w:ascii="Arial" w:hAnsi="Arial" w:cs="Arial"/>
                <w:sz w:val="16"/>
                <w:szCs w:val="16"/>
              </w:rPr>
            </w:pPr>
            <w:r w:rsidRPr="00CB058B">
              <w:rPr>
                <w:rFonts w:ascii="Arial" w:hAnsi="Arial" w:cs="Arial"/>
                <w:sz w:val="16"/>
                <w:szCs w:val="16"/>
              </w:rPr>
              <w:t> </w:t>
            </w:r>
          </w:p>
        </w:tc>
        <w:tc>
          <w:tcPr>
            <w:tcW w:w="977" w:type="dxa"/>
            <w:noWrap/>
            <w:vAlign w:val="center"/>
            <w:hideMark/>
          </w:tcPr>
          <w:p w14:paraId="448211AB" w14:textId="77777777" w:rsidR="00FA0593" w:rsidRPr="00CB058B" w:rsidRDefault="00FA0593" w:rsidP="00CF60F8">
            <w:pPr>
              <w:jc w:val="both"/>
              <w:rPr>
                <w:rFonts w:ascii="Arial" w:hAnsi="Arial" w:cs="Arial"/>
                <w:sz w:val="16"/>
                <w:szCs w:val="16"/>
              </w:rPr>
            </w:pPr>
            <w:r w:rsidRPr="00CB058B">
              <w:rPr>
                <w:rFonts w:ascii="Arial" w:hAnsi="Arial" w:cs="Arial"/>
                <w:sz w:val="16"/>
                <w:szCs w:val="16"/>
              </w:rPr>
              <w:t> </w:t>
            </w:r>
          </w:p>
        </w:tc>
        <w:tc>
          <w:tcPr>
            <w:tcW w:w="1204" w:type="dxa"/>
            <w:noWrap/>
            <w:vAlign w:val="center"/>
            <w:hideMark/>
          </w:tcPr>
          <w:p w14:paraId="4CEC9341" w14:textId="77777777" w:rsidR="00FA0593" w:rsidRPr="00CB058B" w:rsidRDefault="00FA0593" w:rsidP="00CF60F8">
            <w:pPr>
              <w:jc w:val="both"/>
              <w:rPr>
                <w:rFonts w:ascii="Arial" w:hAnsi="Arial" w:cs="Arial"/>
                <w:sz w:val="16"/>
                <w:szCs w:val="16"/>
              </w:rPr>
            </w:pPr>
            <w:r w:rsidRPr="00CB058B">
              <w:rPr>
                <w:rFonts w:ascii="Arial" w:hAnsi="Arial" w:cs="Arial"/>
                <w:sz w:val="16"/>
                <w:szCs w:val="16"/>
              </w:rPr>
              <w:t> </w:t>
            </w:r>
          </w:p>
        </w:tc>
        <w:tc>
          <w:tcPr>
            <w:tcW w:w="1097" w:type="dxa"/>
            <w:vAlign w:val="center"/>
          </w:tcPr>
          <w:p w14:paraId="001AE989" w14:textId="77777777" w:rsidR="00FA0593" w:rsidRPr="00CB058B" w:rsidRDefault="00FA0593" w:rsidP="00CF60F8">
            <w:pPr>
              <w:jc w:val="both"/>
              <w:rPr>
                <w:rFonts w:ascii="Arial" w:hAnsi="Arial" w:cs="Arial"/>
                <w:sz w:val="16"/>
                <w:szCs w:val="16"/>
              </w:rPr>
            </w:pPr>
          </w:p>
        </w:tc>
        <w:tc>
          <w:tcPr>
            <w:tcW w:w="1159" w:type="dxa"/>
            <w:vAlign w:val="center"/>
          </w:tcPr>
          <w:p w14:paraId="277A3E89" w14:textId="303F1BD1" w:rsidR="00FA0593" w:rsidRPr="00CB058B" w:rsidRDefault="00FA0593" w:rsidP="00CF60F8">
            <w:pPr>
              <w:jc w:val="both"/>
              <w:rPr>
                <w:rFonts w:ascii="Arial" w:hAnsi="Arial" w:cs="Arial"/>
                <w:sz w:val="16"/>
                <w:szCs w:val="16"/>
              </w:rPr>
            </w:pPr>
          </w:p>
        </w:tc>
        <w:tc>
          <w:tcPr>
            <w:tcW w:w="1137" w:type="dxa"/>
            <w:noWrap/>
            <w:vAlign w:val="center"/>
            <w:hideMark/>
          </w:tcPr>
          <w:p w14:paraId="2AD9FF0E" w14:textId="4EAEEB00" w:rsidR="00FA0593" w:rsidRPr="00CB058B" w:rsidRDefault="00FA0593" w:rsidP="00CF60F8">
            <w:pPr>
              <w:jc w:val="both"/>
              <w:rPr>
                <w:rFonts w:ascii="Arial" w:hAnsi="Arial" w:cs="Arial"/>
                <w:sz w:val="16"/>
                <w:szCs w:val="16"/>
              </w:rPr>
            </w:pPr>
            <w:r w:rsidRPr="00CB058B">
              <w:rPr>
                <w:rFonts w:ascii="Arial" w:hAnsi="Arial" w:cs="Arial"/>
                <w:sz w:val="16"/>
                <w:szCs w:val="16"/>
              </w:rPr>
              <w:t> </w:t>
            </w:r>
          </w:p>
        </w:tc>
        <w:tc>
          <w:tcPr>
            <w:tcW w:w="1134" w:type="dxa"/>
          </w:tcPr>
          <w:p w14:paraId="55C71DD8" w14:textId="77777777" w:rsidR="00FA0593" w:rsidRPr="00CB058B" w:rsidRDefault="00FA0593" w:rsidP="00CF60F8">
            <w:pPr>
              <w:jc w:val="both"/>
              <w:rPr>
                <w:rFonts w:ascii="Arial" w:hAnsi="Arial" w:cs="Arial"/>
                <w:sz w:val="16"/>
                <w:szCs w:val="16"/>
              </w:rPr>
            </w:pPr>
          </w:p>
        </w:tc>
        <w:tc>
          <w:tcPr>
            <w:tcW w:w="850" w:type="dxa"/>
          </w:tcPr>
          <w:p w14:paraId="7748C23A" w14:textId="77777777" w:rsidR="00FA0593" w:rsidRPr="00CB058B" w:rsidRDefault="00FA0593" w:rsidP="00CF60F8">
            <w:pPr>
              <w:jc w:val="both"/>
              <w:rPr>
                <w:rFonts w:ascii="Arial" w:hAnsi="Arial" w:cs="Arial"/>
                <w:sz w:val="16"/>
                <w:szCs w:val="16"/>
              </w:rPr>
            </w:pPr>
          </w:p>
        </w:tc>
        <w:tc>
          <w:tcPr>
            <w:tcW w:w="992" w:type="dxa"/>
          </w:tcPr>
          <w:p w14:paraId="4B41FA6B" w14:textId="77777777" w:rsidR="00FA0593" w:rsidRPr="00CB058B" w:rsidRDefault="00FA0593" w:rsidP="00CF60F8">
            <w:pPr>
              <w:jc w:val="both"/>
              <w:rPr>
                <w:rFonts w:ascii="Arial" w:hAnsi="Arial" w:cs="Arial"/>
                <w:sz w:val="16"/>
                <w:szCs w:val="16"/>
              </w:rPr>
            </w:pPr>
          </w:p>
        </w:tc>
      </w:tr>
      <w:tr w:rsidR="00FA0593" w:rsidRPr="00CB058B" w14:paraId="719DADB0" w14:textId="3D30B28A" w:rsidTr="00CB594A">
        <w:trPr>
          <w:trHeight w:val="390"/>
        </w:trPr>
        <w:tc>
          <w:tcPr>
            <w:tcW w:w="439" w:type="dxa"/>
            <w:noWrap/>
            <w:vAlign w:val="center"/>
            <w:hideMark/>
          </w:tcPr>
          <w:p w14:paraId="7A984913" w14:textId="77777777" w:rsidR="00FA0593" w:rsidRPr="00CB058B" w:rsidRDefault="00FA0593" w:rsidP="00126233">
            <w:pPr>
              <w:jc w:val="center"/>
              <w:rPr>
                <w:rFonts w:ascii="Arial" w:hAnsi="Arial" w:cs="Arial"/>
                <w:sz w:val="16"/>
                <w:szCs w:val="16"/>
              </w:rPr>
            </w:pPr>
            <w:r w:rsidRPr="00CB058B">
              <w:rPr>
                <w:rFonts w:ascii="Arial" w:hAnsi="Arial" w:cs="Arial"/>
                <w:sz w:val="16"/>
                <w:szCs w:val="16"/>
              </w:rPr>
              <w:t>3</w:t>
            </w:r>
          </w:p>
        </w:tc>
        <w:tc>
          <w:tcPr>
            <w:tcW w:w="1167" w:type="dxa"/>
            <w:vAlign w:val="center"/>
            <w:hideMark/>
          </w:tcPr>
          <w:p w14:paraId="3F38557D" w14:textId="77777777" w:rsidR="00FA0593" w:rsidRPr="00CB058B" w:rsidRDefault="00FA0593" w:rsidP="00CF60F8">
            <w:pPr>
              <w:jc w:val="both"/>
              <w:rPr>
                <w:rFonts w:ascii="Arial" w:hAnsi="Arial" w:cs="Arial"/>
                <w:sz w:val="16"/>
                <w:szCs w:val="16"/>
              </w:rPr>
            </w:pPr>
            <w:r w:rsidRPr="00CB058B">
              <w:rPr>
                <w:rFonts w:ascii="Arial" w:hAnsi="Arial" w:cs="Arial"/>
                <w:sz w:val="16"/>
                <w:szCs w:val="16"/>
              </w:rPr>
              <w:t> </w:t>
            </w:r>
          </w:p>
        </w:tc>
        <w:tc>
          <w:tcPr>
            <w:tcW w:w="1089" w:type="dxa"/>
            <w:noWrap/>
            <w:vAlign w:val="center"/>
            <w:hideMark/>
          </w:tcPr>
          <w:p w14:paraId="6F34725A" w14:textId="77777777" w:rsidR="00FA0593" w:rsidRPr="00CB058B" w:rsidRDefault="00FA0593" w:rsidP="00CF60F8">
            <w:pPr>
              <w:jc w:val="both"/>
              <w:rPr>
                <w:rFonts w:ascii="Arial" w:hAnsi="Arial" w:cs="Arial"/>
                <w:sz w:val="16"/>
                <w:szCs w:val="16"/>
              </w:rPr>
            </w:pPr>
            <w:r w:rsidRPr="00CB058B">
              <w:rPr>
                <w:rFonts w:ascii="Arial" w:hAnsi="Arial" w:cs="Arial"/>
                <w:sz w:val="16"/>
                <w:szCs w:val="16"/>
              </w:rPr>
              <w:t> </w:t>
            </w:r>
          </w:p>
        </w:tc>
        <w:tc>
          <w:tcPr>
            <w:tcW w:w="977" w:type="dxa"/>
            <w:noWrap/>
            <w:vAlign w:val="center"/>
            <w:hideMark/>
          </w:tcPr>
          <w:p w14:paraId="4A13CDA6" w14:textId="77777777" w:rsidR="00FA0593" w:rsidRPr="00CB058B" w:rsidRDefault="00FA0593" w:rsidP="00CF60F8">
            <w:pPr>
              <w:jc w:val="both"/>
              <w:rPr>
                <w:rFonts w:ascii="Arial" w:hAnsi="Arial" w:cs="Arial"/>
                <w:sz w:val="16"/>
                <w:szCs w:val="16"/>
              </w:rPr>
            </w:pPr>
            <w:r w:rsidRPr="00CB058B">
              <w:rPr>
                <w:rFonts w:ascii="Arial" w:hAnsi="Arial" w:cs="Arial"/>
                <w:sz w:val="16"/>
                <w:szCs w:val="16"/>
              </w:rPr>
              <w:t> </w:t>
            </w:r>
          </w:p>
        </w:tc>
        <w:tc>
          <w:tcPr>
            <w:tcW w:w="1204" w:type="dxa"/>
            <w:noWrap/>
            <w:vAlign w:val="center"/>
            <w:hideMark/>
          </w:tcPr>
          <w:p w14:paraId="74C522F5" w14:textId="77777777" w:rsidR="00FA0593" w:rsidRPr="00CB058B" w:rsidRDefault="00FA0593" w:rsidP="00CF60F8">
            <w:pPr>
              <w:jc w:val="both"/>
              <w:rPr>
                <w:rFonts w:ascii="Arial" w:hAnsi="Arial" w:cs="Arial"/>
                <w:sz w:val="16"/>
                <w:szCs w:val="16"/>
              </w:rPr>
            </w:pPr>
            <w:r w:rsidRPr="00CB058B">
              <w:rPr>
                <w:rFonts w:ascii="Arial" w:hAnsi="Arial" w:cs="Arial"/>
                <w:sz w:val="16"/>
                <w:szCs w:val="16"/>
              </w:rPr>
              <w:t> </w:t>
            </w:r>
          </w:p>
        </w:tc>
        <w:tc>
          <w:tcPr>
            <w:tcW w:w="1097" w:type="dxa"/>
            <w:vAlign w:val="center"/>
          </w:tcPr>
          <w:p w14:paraId="2F1F01EA" w14:textId="77777777" w:rsidR="00FA0593" w:rsidRPr="00CB058B" w:rsidRDefault="00FA0593" w:rsidP="00CF60F8">
            <w:pPr>
              <w:jc w:val="both"/>
              <w:rPr>
                <w:rFonts w:ascii="Arial" w:hAnsi="Arial" w:cs="Arial"/>
                <w:sz w:val="16"/>
                <w:szCs w:val="16"/>
              </w:rPr>
            </w:pPr>
          </w:p>
        </w:tc>
        <w:tc>
          <w:tcPr>
            <w:tcW w:w="1159" w:type="dxa"/>
            <w:vAlign w:val="center"/>
          </w:tcPr>
          <w:p w14:paraId="6912585F" w14:textId="237DE09F" w:rsidR="00FA0593" w:rsidRPr="00CB058B" w:rsidRDefault="00FA0593" w:rsidP="00CF60F8">
            <w:pPr>
              <w:jc w:val="both"/>
              <w:rPr>
                <w:rFonts w:ascii="Arial" w:hAnsi="Arial" w:cs="Arial"/>
                <w:sz w:val="16"/>
                <w:szCs w:val="16"/>
              </w:rPr>
            </w:pPr>
          </w:p>
        </w:tc>
        <w:tc>
          <w:tcPr>
            <w:tcW w:w="1137" w:type="dxa"/>
            <w:noWrap/>
            <w:vAlign w:val="center"/>
            <w:hideMark/>
          </w:tcPr>
          <w:p w14:paraId="49DB000C" w14:textId="17BDD7F4" w:rsidR="00FA0593" w:rsidRPr="00CB058B" w:rsidRDefault="00FA0593" w:rsidP="00CF60F8">
            <w:pPr>
              <w:jc w:val="both"/>
              <w:rPr>
                <w:rFonts w:ascii="Arial" w:hAnsi="Arial" w:cs="Arial"/>
                <w:sz w:val="16"/>
                <w:szCs w:val="16"/>
              </w:rPr>
            </w:pPr>
            <w:r w:rsidRPr="00CB058B">
              <w:rPr>
                <w:rFonts w:ascii="Arial" w:hAnsi="Arial" w:cs="Arial"/>
                <w:sz w:val="16"/>
                <w:szCs w:val="16"/>
              </w:rPr>
              <w:t> </w:t>
            </w:r>
          </w:p>
        </w:tc>
        <w:tc>
          <w:tcPr>
            <w:tcW w:w="1134" w:type="dxa"/>
          </w:tcPr>
          <w:p w14:paraId="30F03EB4" w14:textId="77777777" w:rsidR="00FA0593" w:rsidRPr="00CB058B" w:rsidRDefault="00FA0593" w:rsidP="00CF60F8">
            <w:pPr>
              <w:jc w:val="both"/>
              <w:rPr>
                <w:rFonts w:ascii="Arial" w:hAnsi="Arial" w:cs="Arial"/>
                <w:sz w:val="16"/>
                <w:szCs w:val="16"/>
              </w:rPr>
            </w:pPr>
          </w:p>
        </w:tc>
        <w:tc>
          <w:tcPr>
            <w:tcW w:w="850" w:type="dxa"/>
          </w:tcPr>
          <w:p w14:paraId="4798EE2D" w14:textId="77777777" w:rsidR="00FA0593" w:rsidRPr="00CB058B" w:rsidRDefault="00FA0593" w:rsidP="00CF60F8">
            <w:pPr>
              <w:jc w:val="both"/>
              <w:rPr>
                <w:rFonts w:ascii="Arial" w:hAnsi="Arial" w:cs="Arial"/>
                <w:sz w:val="16"/>
                <w:szCs w:val="16"/>
              </w:rPr>
            </w:pPr>
          </w:p>
        </w:tc>
        <w:tc>
          <w:tcPr>
            <w:tcW w:w="992" w:type="dxa"/>
          </w:tcPr>
          <w:p w14:paraId="103E1F8B" w14:textId="77777777" w:rsidR="00FA0593" w:rsidRPr="00CB058B" w:rsidRDefault="00FA0593" w:rsidP="00CF60F8">
            <w:pPr>
              <w:jc w:val="both"/>
              <w:rPr>
                <w:rFonts w:ascii="Arial" w:hAnsi="Arial" w:cs="Arial"/>
                <w:sz w:val="16"/>
                <w:szCs w:val="16"/>
              </w:rPr>
            </w:pPr>
          </w:p>
        </w:tc>
      </w:tr>
      <w:tr w:rsidR="00FA0593" w:rsidRPr="00CB058B" w14:paraId="61ACC7DA" w14:textId="3A4CCEF2" w:rsidTr="00CB594A">
        <w:trPr>
          <w:trHeight w:val="390"/>
        </w:trPr>
        <w:tc>
          <w:tcPr>
            <w:tcW w:w="439" w:type="dxa"/>
            <w:noWrap/>
            <w:vAlign w:val="center"/>
            <w:hideMark/>
          </w:tcPr>
          <w:p w14:paraId="491D3744" w14:textId="77777777" w:rsidR="00FA0593" w:rsidRPr="00CB058B" w:rsidRDefault="00FA0593" w:rsidP="00126233">
            <w:pPr>
              <w:jc w:val="center"/>
              <w:rPr>
                <w:rFonts w:ascii="Arial" w:hAnsi="Arial" w:cs="Arial"/>
                <w:sz w:val="16"/>
                <w:szCs w:val="16"/>
              </w:rPr>
            </w:pPr>
            <w:r w:rsidRPr="00CB058B">
              <w:rPr>
                <w:rFonts w:ascii="Arial" w:hAnsi="Arial" w:cs="Arial"/>
                <w:sz w:val="16"/>
                <w:szCs w:val="16"/>
              </w:rPr>
              <w:t>4</w:t>
            </w:r>
          </w:p>
        </w:tc>
        <w:tc>
          <w:tcPr>
            <w:tcW w:w="1167" w:type="dxa"/>
            <w:vAlign w:val="center"/>
            <w:hideMark/>
          </w:tcPr>
          <w:p w14:paraId="00DE0F23" w14:textId="77777777" w:rsidR="00FA0593" w:rsidRPr="00CB058B" w:rsidRDefault="00FA0593" w:rsidP="00CF60F8">
            <w:pPr>
              <w:jc w:val="both"/>
              <w:rPr>
                <w:rFonts w:ascii="Arial" w:hAnsi="Arial" w:cs="Arial"/>
                <w:sz w:val="16"/>
                <w:szCs w:val="16"/>
              </w:rPr>
            </w:pPr>
            <w:r w:rsidRPr="00CB058B">
              <w:rPr>
                <w:rFonts w:ascii="Arial" w:hAnsi="Arial" w:cs="Arial"/>
                <w:sz w:val="16"/>
                <w:szCs w:val="16"/>
              </w:rPr>
              <w:t> </w:t>
            </w:r>
          </w:p>
        </w:tc>
        <w:tc>
          <w:tcPr>
            <w:tcW w:w="1089" w:type="dxa"/>
            <w:noWrap/>
            <w:vAlign w:val="center"/>
            <w:hideMark/>
          </w:tcPr>
          <w:p w14:paraId="61F7669D" w14:textId="77777777" w:rsidR="00FA0593" w:rsidRPr="00CB058B" w:rsidRDefault="00FA0593" w:rsidP="00CF60F8">
            <w:pPr>
              <w:jc w:val="both"/>
              <w:rPr>
                <w:rFonts w:ascii="Arial" w:hAnsi="Arial" w:cs="Arial"/>
                <w:sz w:val="16"/>
                <w:szCs w:val="16"/>
              </w:rPr>
            </w:pPr>
            <w:r w:rsidRPr="00CB058B">
              <w:rPr>
                <w:rFonts w:ascii="Arial" w:hAnsi="Arial" w:cs="Arial"/>
                <w:sz w:val="16"/>
                <w:szCs w:val="16"/>
              </w:rPr>
              <w:t> </w:t>
            </w:r>
          </w:p>
        </w:tc>
        <w:tc>
          <w:tcPr>
            <w:tcW w:w="977" w:type="dxa"/>
            <w:noWrap/>
            <w:vAlign w:val="center"/>
            <w:hideMark/>
          </w:tcPr>
          <w:p w14:paraId="6B287804" w14:textId="77777777" w:rsidR="00FA0593" w:rsidRPr="00CB058B" w:rsidRDefault="00FA0593" w:rsidP="00CF60F8">
            <w:pPr>
              <w:jc w:val="both"/>
              <w:rPr>
                <w:rFonts w:ascii="Arial" w:hAnsi="Arial" w:cs="Arial"/>
                <w:sz w:val="16"/>
                <w:szCs w:val="16"/>
              </w:rPr>
            </w:pPr>
            <w:r w:rsidRPr="00CB058B">
              <w:rPr>
                <w:rFonts w:ascii="Arial" w:hAnsi="Arial" w:cs="Arial"/>
                <w:sz w:val="16"/>
                <w:szCs w:val="16"/>
              </w:rPr>
              <w:t> </w:t>
            </w:r>
          </w:p>
        </w:tc>
        <w:tc>
          <w:tcPr>
            <w:tcW w:w="1204" w:type="dxa"/>
            <w:noWrap/>
            <w:vAlign w:val="center"/>
            <w:hideMark/>
          </w:tcPr>
          <w:p w14:paraId="0A9114BD" w14:textId="77777777" w:rsidR="00FA0593" w:rsidRPr="00CB058B" w:rsidRDefault="00FA0593" w:rsidP="00CF60F8">
            <w:pPr>
              <w:jc w:val="both"/>
              <w:rPr>
                <w:rFonts w:ascii="Arial" w:hAnsi="Arial" w:cs="Arial"/>
                <w:sz w:val="16"/>
                <w:szCs w:val="16"/>
              </w:rPr>
            </w:pPr>
            <w:r w:rsidRPr="00CB058B">
              <w:rPr>
                <w:rFonts w:ascii="Arial" w:hAnsi="Arial" w:cs="Arial"/>
                <w:sz w:val="16"/>
                <w:szCs w:val="16"/>
              </w:rPr>
              <w:t> </w:t>
            </w:r>
          </w:p>
        </w:tc>
        <w:tc>
          <w:tcPr>
            <w:tcW w:w="1097" w:type="dxa"/>
            <w:vAlign w:val="center"/>
          </w:tcPr>
          <w:p w14:paraId="39664D04" w14:textId="77777777" w:rsidR="00FA0593" w:rsidRPr="00CB058B" w:rsidRDefault="00FA0593" w:rsidP="00CF60F8">
            <w:pPr>
              <w:jc w:val="both"/>
              <w:rPr>
                <w:rFonts w:ascii="Arial" w:hAnsi="Arial" w:cs="Arial"/>
                <w:sz w:val="16"/>
                <w:szCs w:val="16"/>
              </w:rPr>
            </w:pPr>
          </w:p>
        </w:tc>
        <w:tc>
          <w:tcPr>
            <w:tcW w:w="1159" w:type="dxa"/>
            <w:vAlign w:val="center"/>
          </w:tcPr>
          <w:p w14:paraId="2E1B2745" w14:textId="5399412D" w:rsidR="00FA0593" w:rsidRPr="00CB058B" w:rsidRDefault="00FA0593" w:rsidP="00CF60F8">
            <w:pPr>
              <w:jc w:val="both"/>
              <w:rPr>
                <w:rFonts w:ascii="Arial" w:hAnsi="Arial" w:cs="Arial"/>
                <w:sz w:val="16"/>
                <w:szCs w:val="16"/>
              </w:rPr>
            </w:pPr>
          </w:p>
        </w:tc>
        <w:tc>
          <w:tcPr>
            <w:tcW w:w="1137" w:type="dxa"/>
            <w:noWrap/>
            <w:vAlign w:val="center"/>
            <w:hideMark/>
          </w:tcPr>
          <w:p w14:paraId="7AD53DB2" w14:textId="7FD51F35" w:rsidR="00FA0593" w:rsidRPr="00CB058B" w:rsidRDefault="00FA0593" w:rsidP="00CF60F8">
            <w:pPr>
              <w:jc w:val="both"/>
              <w:rPr>
                <w:rFonts w:ascii="Arial" w:hAnsi="Arial" w:cs="Arial"/>
                <w:sz w:val="16"/>
                <w:szCs w:val="16"/>
              </w:rPr>
            </w:pPr>
            <w:r w:rsidRPr="00CB058B">
              <w:rPr>
                <w:rFonts w:ascii="Arial" w:hAnsi="Arial" w:cs="Arial"/>
                <w:sz w:val="16"/>
                <w:szCs w:val="16"/>
              </w:rPr>
              <w:t> </w:t>
            </w:r>
          </w:p>
        </w:tc>
        <w:tc>
          <w:tcPr>
            <w:tcW w:w="1134" w:type="dxa"/>
          </w:tcPr>
          <w:p w14:paraId="6D8566C5" w14:textId="77777777" w:rsidR="00FA0593" w:rsidRPr="00CB058B" w:rsidRDefault="00FA0593" w:rsidP="00CF60F8">
            <w:pPr>
              <w:jc w:val="both"/>
              <w:rPr>
                <w:rFonts w:ascii="Arial" w:hAnsi="Arial" w:cs="Arial"/>
                <w:sz w:val="16"/>
                <w:szCs w:val="16"/>
              </w:rPr>
            </w:pPr>
          </w:p>
        </w:tc>
        <w:tc>
          <w:tcPr>
            <w:tcW w:w="850" w:type="dxa"/>
          </w:tcPr>
          <w:p w14:paraId="0B852DDD" w14:textId="77777777" w:rsidR="00FA0593" w:rsidRPr="00CB058B" w:rsidRDefault="00FA0593" w:rsidP="00CF60F8">
            <w:pPr>
              <w:jc w:val="both"/>
              <w:rPr>
                <w:rFonts w:ascii="Arial" w:hAnsi="Arial" w:cs="Arial"/>
                <w:sz w:val="16"/>
                <w:szCs w:val="16"/>
              </w:rPr>
            </w:pPr>
          </w:p>
        </w:tc>
        <w:tc>
          <w:tcPr>
            <w:tcW w:w="992" w:type="dxa"/>
          </w:tcPr>
          <w:p w14:paraId="2FABDD47" w14:textId="77777777" w:rsidR="00FA0593" w:rsidRPr="00CB058B" w:rsidRDefault="00FA0593" w:rsidP="00CF60F8">
            <w:pPr>
              <w:jc w:val="both"/>
              <w:rPr>
                <w:rFonts w:ascii="Arial" w:hAnsi="Arial" w:cs="Arial"/>
                <w:sz w:val="16"/>
                <w:szCs w:val="16"/>
              </w:rPr>
            </w:pPr>
          </w:p>
        </w:tc>
      </w:tr>
    </w:tbl>
    <w:p w14:paraId="6EC84D97" w14:textId="77777777" w:rsidR="00D57AF6" w:rsidRPr="00CB058B" w:rsidRDefault="00D57AF6">
      <w:pPr>
        <w:rPr>
          <w:rFonts w:ascii="Arial" w:hAnsi="Arial" w:cs="Arial"/>
          <w:i/>
          <w:strike/>
          <w:sz w:val="18"/>
          <w:szCs w:val="18"/>
        </w:rPr>
      </w:pPr>
    </w:p>
    <w:p w14:paraId="278C1295" w14:textId="1F0DD370" w:rsidR="002D2C6C" w:rsidRPr="00CB058B" w:rsidRDefault="00C61D8F" w:rsidP="00422D7E">
      <w:pPr>
        <w:spacing w:after="0" w:line="276" w:lineRule="auto"/>
        <w:ind w:left="567" w:hanging="283"/>
        <w:jc w:val="both"/>
        <w:rPr>
          <w:rFonts w:ascii="Arial" w:hAnsi="Arial" w:cs="Arial"/>
        </w:rPr>
      </w:pPr>
      <w:r w:rsidRPr="00CB058B">
        <w:rPr>
          <w:rFonts w:ascii="Arial" w:hAnsi="Arial" w:cs="Arial"/>
        </w:rPr>
        <w:t>2</w:t>
      </w:r>
      <w:r w:rsidR="002D2C6C" w:rsidRPr="00CB058B">
        <w:rPr>
          <w:rFonts w:ascii="Arial" w:hAnsi="Arial" w:cs="Arial"/>
        </w:rPr>
        <w:t xml:space="preserve">) oświadczenie kierownika jednostki, iż dane wykazane w sprawozdaniu finansowym </w:t>
      </w:r>
      <w:r w:rsidR="009C15ED" w:rsidRPr="00CB058B">
        <w:rPr>
          <w:rFonts w:ascii="Arial" w:hAnsi="Arial" w:cs="Arial"/>
        </w:rPr>
        <w:br/>
      </w:r>
      <w:r w:rsidR="002D2C6C" w:rsidRPr="00CB058B">
        <w:rPr>
          <w:rFonts w:ascii="Arial" w:hAnsi="Arial" w:cs="Arial"/>
        </w:rPr>
        <w:t>za dany rok są zgodne z danymi wykazanymi w odpowiednich sprawozdaniach budżetowych sporządzonych przez jednostkę wg stanu na dzień 31 grudnia danego roku i przedłożonych do Urzędu</w:t>
      </w:r>
      <w:r w:rsidR="00E92D33" w:rsidRPr="00CB058B">
        <w:rPr>
          <w:rFonts w:ascii="Arial" w:hAnsi="Arial" w:cs="Arial"/>
        </w:rPr>
        <w:t xml:space="preserve"> sporządzone zgodnie ze wzorem nr 2;</w:t>
      </w:r>
    </w:p>
    <w:p w14:paraId="5FF3190C" w14:textId="169A2A2D" w:rsidR="00847A87" w:rsidRPr="00CB058B" w:rsidRDefault="00847A87">
      <w:pPr>
        <w:rPr>
          <w:rFonts w:ascii="Arial" w:hAnsi="Arial" w:cs="Arial"/>
          <w:sz w:val="10"/>
          <w:szCs w:val="10"/>
        </w:rPr>
      </w:pPr>
    </w:p>
    <w:p w14:paraId="328E7A67" w14:textId="4024D458" w:rsidR="00B44811" w:rsidRPr="00CB058B" w:rsidRDefault="00B44811" w:rsidP="00B44811">
      <w:pPr>
        <w:spacing w:after="0" w:line="276" w:lineRule="auto"/>
        <w:ind w:left="567" w:hanging="283"/>
        <w:jc w:val="right"/>
        <w:rPr>
          <w:rFonts w:ascii="Arial" w:hAnsi="Arial" w:cs="Arial"/>
        </w:rPr>
      </w:pPr>
      <w:r w:rsidRPr="00CB058B">
        <w:rPr>
          <w:rFonts w:ascii="Arial" w:hAnsi="Arial" w:cs="Arial"/>
        </w:rPr>
        <w:t>Wzór nr 2</w:t>
      </w:r>
    </w:p>
    <w:tbl>
      <w:tblPr>
        <w:tblStyle w:val="Tabela-Siatka"/>
        <w:tblW w:w="0" w:type="auto"/>
        <w:tblInd w:w="137" w:type="dxa"/>
        <w:tblLook w:val="04A0" w:firstRow="1" w:lastRow="0" w:firstColumn="1" w:lastColumn="0" w:noHBand="0" w:noVBand="1"/>
      </w:tblPr>
      <w:tblGrid>
        <w:gridCol w:w="8925"/>
      </w:tblGrid>
      <w:tr w:rsidR="00E62196" w:rsidRPr="00CB058B" w14:paraId="179F7913" w14:textId="77777777" w:rsidTr="009C79C6">
        <w:tc>
          <w:tcPr>
            <w:tcW w:w="8925" w:type="dxa"/>
          </w:tcPr>
          <w:p w14:paraId="29373037" w14:textId="77777777" w:rsidR="00E62196" w:rsidRPr="00CB058B" w:rsidRDefault="00E62196" w:rsidP="00422D7E">
            <w:pPr>
              <w:spacing w:line="276" w:lineRule="auto"/>
              <w:jc w:val="both"/>
              <w:rPr>
                <w:rFonts w:ascii="Arial" w:hAnsi="Arial" w:cs="Arial"/>
                <w:sz w:val="20"/>
                <w:szCs w:val="20"/>
              </w:rPr>
            </w:pPr>
          </w:p>
          <w:p w14:paraId="7AEAF8A7" w14:textId="77777777" w:rsidR="00E62196" w:rsidRPr="00CB058B" w:rsidRDefault="00E62196" w:rsidP="00422D7E">
            <w:pPr>
              <w:spacing w:line="276" w:lineRule="auto"/>
              <w:jc w:val="both"/>
              <w:rPr>
                <w:rFonts w:ascii="Arial" w:hAnsi="Arial" w:cs="Arial"/>
                <w:sz w:val="20"/>
                <w:szCs w:val="20"/>
              </w:rPr>
            </w:pPr>
          </w:p>
          <w:p w14:paraId="1E607AD1" w14:textId="77777777" w:rsidR="00E62196" w:rsidRPr="00CB058B" w:rsidRDefault="00E62196" w:rsidP="00422D7E">
            <w:pPr>
              <w:spacing w:line="276" w:lineRule="auto"/>
              <w:jc w:val="both"/>
              <w:rPr>
                <w:rFonts w:ascii="Arial" w:hAnsi="Arial" w:cs="Arial"/>
                <w:sz w:val="20"/>
                <w:szCs w:val="20"/>
              </w:rPr>
            </w:pPr>
          </w:p>
          <w:p w14:paraId="2C4A2966" w14:textId="45478102" w:rsidR="00E62196" w:rsidRPr="00CB058B" w:rsidRDefault="00E62196" w:rsidP="00422D7E">
            <w:pPr>
              <w:spacing w:line="276" w:lineRule="auto"/>
              <w:jc w:val="both"/>
              <w:rPr>
                <w:rFonts w:ascii="Arial" w:hAnsi="Arial" w:cs="Arial"/>
                <w:sz w:val="20"/>
                <w:szCs w:val="20"/>
              </w:rPr>
            </w:pPr>
            <w:r w:rsidRPr="00CB058B">
              <w:rPr>
                <w:rFonts w:ascii="Arial" w:hAnsi="Arial" w:cs="Arial"/>
                <w:sz w:val="20"/>
                <w:szCs w:val="20"/>
              </w:rPr>
              <w:t>……………………..………………..</w:t>
            </w:r>
          </w:p>
          <w:p w14:paraId="66D9C94C" w14:textId="3AA4D405" w:rsidR="00E62196" w:rsidRPr="00CB058B" w:rsidRDefault="00E62196" w:rsidP="00422D7E">
            <w:pPr>
              <w:spacing w:line="276" w:lineRule="auto"/>
              <w:jc w:val="both"/>
              <w:rPr>
                <w:rFonts w:ascii="Arial" w:hAnsi="Arial" w:cs="Arial"/>
                <w:sz w:val="20"/>
                <w:szCs w:val="20"/>
              </w:rPr>
            </w:pPr>
            <w:r w:rsidRPr="00CB058B">
              <w:rPr>
                <w:rFonts w:ascii="Arial" w:hAnsi="Arial" w:cs="Arial"/>
                <w:sz w:val="20"/>
                <w:szCs w:val="20"/>
              </w:rPr>
              <w:t>(pieczątka jednostki budżetowej)</w:t>
            </w:r>
          </w:p>
          <w:p w14:paraId="66915296" w14:textId="77777777" w:rsidR="00E62196" w:rsidRPr="00CB058B" w:rsidRDefault="00E62196" w:rsidP="00422D7E">
            <w:pPr>
              <w:spacing w:line="276" w:lineRule="auto"/>
              <w:jc w:val="both"/>
              <w:rPr>
                <w:rFonts w:ascii="Arial" w:hAnsi="Arial" w:cs="Arial"/>
                <w:sz w:val="20"/>
                <w:szCs w:val="20"/>
              </w:rPr>
            </w:pPr>
          </w:p>
          <w:p w14:paraId="623850CF" w14:textId="0DE6C987" w:rsidR="00E62196" w:rsidRPr="00CB058B" w:rsidRDefault="00E62196" w:rsidP="00E62196">
            <w:pPr>
              <w:spacing w:line="276" w:lineRule="auto"/>
              <w:jc w:val="center"/>
              <w:rPr>
                <w:rFonts w:ascii="Arial" w:hAnsi="Arial" w:cs="Arial"/>
                <w:b/>
                <w:bCs/>
                <w:sz w:val="20"/>
                <w:szCs w:val="20"/>
              </w:rPr>
            </w:pPr>
            <w:r w:rsidRPr="00CB058B">
              <w:rPr>
                <w:rFonts w:ascii="Arial" w:hAnsi="Arial" w:cs="Arial"/>
                <w:b/>
                <w:bCs/>
                <w:sz w:val="20"/>
                <w:szCs w:val="20"/>
              </w:rPr>
              <w:t xml:space="preserve">OŚWIADCZENIE KIEROWNIKA JEDNOSTKI </w:t>
            </w:r>
          </w:p>
          <w:p w14:paraId="13A0EB83" w14:textId="77777777" w:rsidR="009C79C6" w:rsidRPr="00CB058B" w:rsidRDefault="009C79C6" w:rsidP="009C79C6">
            <w:pPr>
              <w:spacing w:line="276" w:lineRule="auto"/>
              <w:jc w:val="center"/>
              <w:rPr>
                <w:rFonts w:ascii="Arial" w:hAnsi="Arial" w:cs="Arial"/>
                <w:sz w:val="20"/>
                <w:szCs w:val="20"/>
              </w:rPr>
            </w:pPr>
          </w:p>
          <w:p w14:paraId="3D1EADE5" w14:textId="7A61C3C9" w:rsidR="009C79C6" w:rsidRPr="00CB058B" w:rsidRDefault="009C79C6" w:rsidP="009C79C6">
            <w:pPr>
              <w:spacing w:line="276" w:lineRule="auto"/>
              <w:jc w:val="center"/>
              <w:rPr>
                <w:rFonts w:ascii="Arial" w:hAnsi="Arial" w:cs="Arial"/>
                <w:sz w:val="20"/>
                <w:szCs w:val="20"/>
              </w:rPr>
            </w:pPr>
            <w:r w:rsidRPr="00CB058B">
              <w:rPr>
                <w:rFonts w:ascii="Arial" w:hAnsi="Arial" w:cs="Arial"/>
                <w:sz w:val="20"/>
                <w:szCs w:val="20"/>
              </w:rPr>
              <w:t>…………………………………………………………………………………..…………..………………..</w:t>
            </w:r>
          </w:p>
          <w:p w14:paraId="5D01EDC6" w14:textId="463BACD2" w:rsidR="009C79C6" w:rsidRPr="00CB058B" w:rsidRDefault="009C79C6" w:rsidP="009C79C6">
            <w:pPr>
              <w:spacing w:line="276" w:lineRule="auto"/>
              <w:jc w:val="center"/>
              <w:rPr>
                <w:rFonts w:ascii="Arial" w:hAnsi="Arial" w:cs="Arial"/>
                <w:sz w:val="20"/>
                <w:szCs w:val="20"/>
              </w:rPr>
            </w:pPr>
            <w:r w:rsidRPr="00CB058B">
              <w:rPr>
                <w:rFonts w:ascii="Arial" w:hAnsi="Arial" w:cs="Arial"/>
                <w:sz w:val="20"/>
                <w:szCs w:val="20"/>
              </w:rPr>
              <w:t>(nazwa jednostki budżetowej)</w:t>
            </w:r>
          </w:p>
          <w:p w14:paraId="3B06935E" w14:textId="77777777" w:rsidR="009C79C6" w:rsidRPr="00CB058B" w:rsidRDefault="009C79C6" w:rsidP="009C79C6">
            <w:pPr>
              <w:spacing w:line="276" w:lineRule="auto"/>
              <w:jc w:val="both"/>
              <w:rPr>
                <w:rFonts w:ascii="Arial" w:hAnsi="Arial" w:cs="Arial"/>
                <w:sz w:val="20"/>
                <w:szCs w:val="20"/>
              </w:rPr>
            </w:pPr>
            <w:r w:rsidRPr="00CB058B">
              <w:rPr>
                <w:rFonts w:ascii="Arial" w:hAnsi="Arial" w:cs="Arial"/>
                <w:sz w:val="20"/>
                <w:szCs w:val="20"/>
              </w:rPr>
              <w:t>Niniejszym oświadczam, że:</w:t>
            </w:r>
          </w:p>
          <w:p w14:paraId="50866707" w14:textId="700C56C2" w:rsidR="009C79C6" w:rsidRPr="00CB058B" w:rsidRDefault="009C79C6" w:rsidP="003E348C">
            <w:pPr>
              <w:pStyle w:val="Akapitzlist"/>
              <w:numPr>
                <w:ilvl w:val="0"/>
                <w:numId w:val="21"/>
              </w:numPr>
              <w:spacing w:line="276" w:lineRule="auto"/>
              <w:ind w:left="318"/>
              <w:jc w:val="both"/>
              <w:rPr>
                <w:rFonts w:ascii="Arial" w:hAnsi="Arial" w:cs="Arial"/>
                <w:sz w:val="20"/>
                <w:szCs w:val="20"/>
              </w:rPr>
            </w:pPr>
            <w:r w:rsidRPr="00CB058B">
              <w:rPr>
                <w:rFonts w:ascii="Arial" w:hAnsi="Arial" w:cs="Arial"/>
                <w:sz w:val="20"/>
                <w:szCs w:val="20"/>
              </w:rPr>
              <w:t>działalność jednostki była prowadzona zgodnie ze statutem, w zakresie, w jakim ma to wpływ na sprawozdanie finansowe i została w pełni odzwierciedlona w księgach rachunkowych,</w:t>
            </w:r>
          </w:p>
          <w:p w14:paraId="18EB727E" w14:textId="77777777" w:rsidR="009C79C6" w:rsidRPr="00CB058B" w:rsidRDefault="009C79C6" w:rsidP="003E348C">
            <w:pPr>
              <w:pStyle w:val="Akapitzlist"/>
              <w:numPr>
                <w:ilvl w:val="0"/>
                <w:numId w:val="21"/>
              </w:numPr>
              <w:spacing w:line="276" w:lineRule="auto"/>
              <w:ind w:left="318"/>
              <w:jc w:val="both"/>
              <w:rPr>
                <w:rFonts w:ascii="Arial" w:hAnsi="Arial" w:cs="Arial"/>
                <w:sz w:val="20"/>
                <w:szCs w:val="20"/>
              </w:rPr>
            </w:pPr>
            <w:r w:rsidRPr="00CB058B">
              <w:rPr>
                <w:rFonts w:ascii="Arial" w:hAnsi="Arial" w:cs="Arial"/>
                <w:sz w:val="20"/>
                <w:szCs w:val="20"/>
              </w:rPr>
              <w:t>sprawozdanie finansowe za ………. rok zostało sporządzone na podstawie prawidłowo prowadzonych ksiąg rachunkowych zgodnie z przepisami prawa obowiązującymi na dzień sporządzenia tego sprawozdania i zawiera wszystkie operacje gospodarcze dotyczące okresu sprawozdawczego,</w:t>
            </w:r>
          </w:p>
          <w:p w14:paraId="5189DE79" w14:textId="55D0ABB0" w:rsidR="009C79C6" w:rsidRPr="00CB058B" w:rsidRDefault="009C79C6" w:rsidP="003E348C">
            <w:pPr>
              <w:pStyle w:val="Akapitzlist"/>
              <w:numPr>
                <w:ilvl w:val="0"/>
                <w:numId w:val="21"/>
              </w:numPr>
              <w:spacing w:line="276" w:lineRule="auto"/>
              <w:ind w:left="318"/>
              <w:jc w:val="both"/>
              <w:rPr>
                <w:rFonts w:ascii="Arial" w:hAnsi="Arial" w:cs="Arial"/>
                <w:sz w:val="20"/>
                <w:szCs w:val="20"/>
              </w:rPr>
            </w:pPr>
            <w:r w:rsidRPr="00CB058B">
              <w:rPr>
                <w:rFonts w:ascii="Arial" w:hAnsi="Arial" w:cs="Arial"/>
                <w:sz w:val="20"/>
                <w:szCs w:val="20"/>
              </w:rPr>
              <w:t>sprawozdaniem został objęty okres od dnia 1 stycznia …</w:t>
            </w:r>
            <w:r w:rsidR="00731477" w:rsidRPr="00CB058B">
              <w:rPr>
                <w:rFonts w:ascii="Arial" w:hAnsi="Arial" w:cs="Arial"/>
                <w:sz w:val="20"/>
                <w:szCs w:val="20"/>
              </w:rPr>
              <w:t>……</w:t>
            </w:r>
            <w:r w:rsidRPr="00CB058B">
              <w:rPr>
                <w:rFonts w:ascii="Arial" w:hAnsi="Arial" w:cs="Arial"/>
                <w:sz w:val="20"/>
                <w:szCs w:val="20"/>
              </w:rPr>
              <w:t xml:space="preserve"> r. do dnia 31 grudnia …</w:t>
            </w:r>
            <w:r w:rsidR="00731477" w:rsidRPr="00CB058B">
              <w:rPr>
                <w:rFonts w:ascii="Arial" w:hAnsi="Arial" w:cs="Arial"/>
                <w:sz w:val="20"/>
                <w:szCs w:val="20"/>
              </w:rPr>
              <w:t>….</w:t>
            </w:r>
            <w:r w:rsidRPr="00CB058B">
              <w:rPr>
                <w:rFonts w:ascii="Arial" w:hAnsi="Arial" w:cs="Arial"/>
                <w:sz w:val="20"/>
                <w:szCs w:val="20"/>
              </w:rPr>
              <w:t>.. r.</w:t>
            </w:r>
            <w:r w:rsidR="00731477" w:rsidRPr="00CB058B">
              <w:rPr>
                <w:rFonts w:ascii="Arial" w:hAnsi="Arial" w:cs="Arial"/>
                <w:sz w:val="20"/>
                <w:szCs w:val="20"/>
              </w:rPr>
              <w:t>,</w:t>
            </w:r>
          </w:p>
          <w:p w14:paraId="638CD7E1" w14:textId="048BBD9B" w:rsidR="00731477" w:rsidRPr="00CB058B" w:rsidRDefault="00731477" w:rsidP="003E348C">
            <w:pPr>
              <w:pStyle w:val="Akapitzlist"/>
              <w:numPr>
                <w:ilvl w:val="0"/>
                <w:numId w:val="21"/>
              </w:numPr>
              <w:spacing w:line="276" w:lineRule="auto"/>
              <w:ind w:left="318"/>
              <w:jc w:val="both"/>
              <w:rPr>
                <w:rFonts w:ascii="Arial" w:hAnsi="Arial" w:cs="Arial"/>
                <w:sz w:val="20"/>
                <w:szCs w:val="20"/>
              </w:rPr>
            </w:pPr>
            <w:r w:rsidRPr="00CB058B">
              <w:rPr>
                <w:rFonts w:ascii="Arial" w:hAnsi="Arial" w:cs="Arial"/>
                <w:sz w:val="20"/>
                <w:szCs w:val="20"/>
              </w:rPr>
              <w:t xml:space="preserve">jednostka posiada dokumentację opisującą zasady rachunkowości zgodną z obowiązującymi przepisami (należy wykazać wszystkie przepisy wewnętrzne obowiązujące w roku sprawozdawczym mające wpływ na organizację rachunkowości i obieg dokumentacji </w:t>
            </w:r>
            <w:r w:rsidRPr="00CB058B">
              <w:rPr>
                <w:rFonts w:ascii="Arial" w:hAnsi="Arial" w:cs="Arial"/>
                <w:sz w:val="20"/>
                <w:szCs w:val="20"/>
              </w:rPr>
              <w:br/>
              <w:t>w jednostce wskazując numer zarządzenia i okres obowiązywania)</w:t>
            </w:r>
            <w:r w:rsidR="00E24E71" w:rsidRPr="00CB058B">
              <w:rPr>
                <w:rFonts w:ascii="Arial" w:hAnsi="Arial" w:cs="Arial"/>
                <w:sz w:val="20"/>
                <w:szCs w:val="20"/>
              </w:rPr>
              <w:t>,</w:t>
            </w:r>
            <w:r w:rsidR="00E24E71" w:rsidRPr="00CB058B">
              <w:rPr>
                <w:rFonts w:ascii="Arial" w:hAnsi="Arial" w:cs="Arial"/>
                <w:sz w:val="20"/>
                <w:szCs w:val="20"/>
              </w:rPr>
              <w:br/>
            </w:r>
            <w:r w:rsidRPr="00CB058B">
              <w:rPr>
                <w:rFonts w:ascii="Arial" w:hAnsi="Arial" w:cs="Arial"/>
                <w:sz w:val="20"/>
                <w:szCs w:val="20"/>
              </w:rPr>
              <w:t>tj. ……………………………………..………..,</w:t>
            </w:r>
          </w:p>
          <w:p w14:paraId="55FDDD85" w14:textId="77777777" w:rsidR="00731477" w:rsidRPr="00CB058B" w:rsidRDefault="00731477" w:rsidP="003E348C">
            <w:pPr>
              <w:pStyle w:val="Akapitzlist"/>
              <w:numPr>
                <w:ilvl w:val="0"/>
                <w:numId w:val="21"/>
              </w:numPr>
              <w:spacing w:line="276" w:lineRule="auto"/>
              <w:ind w:left="318"/>
              <w:jc w:val="both"/>
              <w:rPr>
                <w:rFonts w:ascii="Arial" w:hAnsi="Arial" w:cs="Arial"/>
                <w:sz w:val="20"/>
                <w:szCs w:val="20"/>
              </w:rPr>
            </w:pPr>
            <w:r w:rsidRPr="00CB058B">
              <w:rPr>
                <w:rFonts w:ascii="Arial" w:hAnsi="Arial" w:cs="Arial"/>
                <w:sz w:val="20"/>
                <w:szCs w:val="20"/>
              </w:rPr>
              <w:t>w sprawozdaniu finansowym w sposób prawidłowy przedstawiono wycenę aktywów i pasywów oraz ujęto w sposób kompletny przychody i koszty dotyczące okresu sprawozdawczego,</w:t>
            </w:r>
          </w:p>
          <w:p w14:paraId="191B718E" w14:textId="09C3846C" w:rsidR="00731477" w:rsidRPr="00CB058B" w:rsidRDefault="00731477" w:rsidP="003E348C">
            <w:pPr>
              <w:pStyle w:val="Akapitzlist"/>
              <w:numPr>
                <w:ilvl w:val="0"/>
                <w:numId w:val="21"/>
              </w:numPr>
              <w:spacing w:line="276" w:lineRule="auto"/>
              <w:ind w:left="318"/>
              <w:jc w:val="both"/>
              <w:rPr>
                <w:rFonts w:ascii="Arial" w:hAnsi="Arial" w:cs="Arial"/>
                <w:sz w:val="20"/>
                <w:szCs w:val="20"/>
              </w:rPr>
            </w:pPr>
            <w:r w:rsidRPr="00CB058B">
              <w:rPr>
                <w:rFonts w:ascii="Arial" w:hAnsi="Arial" w:cs="Arial"/>
                <w:sz w:val="20"/>
                <w:szCs w:val="20"/>
              </w:rPr>
              <w:t>prawidłowo przeprowadzono i rozliczono wyniki inwentaryzacji za okres sprawozdawczy przeprowadzonej zgodnie z Zarządzeniem nr …………………… z dnia ……………………… r.,</w:t>
            </w:r>
          </w:p>
          <w:p w14:paraId="590F6A32" w14:textId="77777777" w:rsidR="00731477" w:rsidRPr="00CB058B" w:rsidRDefault="00731477" w:rsidP="003E348C">
            <w:pPr>
              <w:pStyle w:val="Akapitzlist"/>
              <w:numPr>
                <w:ilvl w:val="0"/>
                <w:numId w:val="21"/>
              </w:numPr>
              <w:spacing w:line="276" w:lineRule="auto"/>
              <w:ind w:left="318"/>
              <w:jc w:val="both"/>
              <w:rPr>
                <w:rFonts w:ascii="Arial" w:hAnsi="Arial" w:cs="Arial"/>
                <w:sz w:val="20"/>
                <w:szCs w:val="20"/>
              </w:rPr>
            </w:pPr>
            <w:r w:rsidRPr="00CB058B">
              <w:rPr>
                <w:rFonts w:ascii="Arial" w:hAnsi="Arial" w:cs="Arial"/>
                <w:sz w:val="20"/>
                <w:szCs w:val="20"/>
              </w:rPr>
              <w:t>zweryfikowano poprawność stosowanych okresów i stawek amortyzacji środków trwałych na podstawie Zarządzenia nr ………………… z dnia …………………………… r.,</w:t>
            </w:r>
          </w:p>
          <w:p w14:paraId="7BDBCDF8" w14:textId="6A57C6F5" w:rsidR="00731477" w:rsidRPr="00CB058B" w:rsidRDefault="001E4A0C" w:rsidP="003E348C">
            <w:pPr>
              <w:pStyle w:val="Akapitzlist"/>
              <w:numPr>
                <w:ilvl w:val="0"/>
                <w:numId w:val="21"/>
              </w:numPr>
              <w:spacing w:line="276" w:lineRule="auto"/>
              <w:ind w:left="318"/>
              <w:jc w:val="both"/>
              <w:rPr>
                <w:rFonts w:ascii="Arial" w:hAnsi="Arial" w:cs="Arial"/>
                <w:sz w:val="20"/>
                <w:szCs w:val="20"/>
              </w:rPr>
            </w:pPr>
            <w:r w:rsidRPr="00CB058B">
              <w:rPr>
                <w:rFonts w:ascii="Arial" w:hAnsi="Arial" w:cs="Arial"/>
                <w:sz w:val="20"/>
                <w:szCs w:val="20"/>
              </w:rPr>
              <w:t xml:space="preserve">w wyniku porównania danych wynikających z ewidencji </w:t>
            </w:r>
            <w:r w:rsidR="0073537C" w:rsidRPr="00CB058B">
              <w:rPr>
                <w:rFonts w:ascii="Arial" w:hAnsi="Arial" w:cs="Arial"/>
                <w:sz w:val="20"/>
                <w:szCs w:val="20"/>
              </w:rPr>
              <w:t xml:space="preserve">księgowej jednostki za rok …………… </w:t>
            </w:r>
            <w:r w:rsidR="00683AD7" w:rsidRPr="00CB058B">
              <w:rPr>
                <w:rFonts w:ascii="Arial" w:hAnsi="Arial" w:cs="Arial"/>
                <w:sz w:val="20"/>
                <w:szCs w:val="20"/>
              </w:rPr>
              <w:br/>
            </w:r>
            <w:r w:rsidR="0073537C" w:rsidRPr="00CB058B">
              <w:rPr>
                <w:rFonts w:ascii="Arial" w:hAnsi="Arial" w:cs="Arial"/>
                <w:sz w:val="20"/>
                <w:szCs w:val="20"/>
              </w:rPr>
              <w:t xml:space="preserve">z ewidencją wojewódzkiego zasobu nieruchomości, stwierdzono: </w:t>
            </w:r>
          </w:p>
          <w:p w14:paraId="1A6C8F50" w14:textId="77777777" w:rsidR="0073537C" w:rsidRPr="00CB058B" w:rsidRDefault="0073537C" w:rsidP="0073537C">
            <w:pPr>
              <w:pStyle w:val="Akapitzlist"/>
              <w:spacing w:line="276" w:lineRule="auto"/>
              <w:ind w:left="318"/>
              <w:jc w:val="both"/>
              <w:rPr>
                <w:rFonts w:ascii="Arial" w:hAnsi="Arial" w:cs="Arial"/>
                <w:sz w:val="20"/>
                <w:szCs w:val="20"/>
              </w:rPr>
            </w:pPr>
            <w:r w:rsidRPr="00CB058B">
              <w:rPr>
                <w:rFonts w:ascii="Arial" w:hAnsi="Arial" w:cs="Arial"/>
                <w:sz w:val="20"/>
                <w:szCs w:val="20"/>
              </w:rPr>
              <w:lastRenderedPageBreak/>
              <w:t>- grupa ……… ,</w:t>
            </w:r>
          </w:p>
          <w:p w14:paraId="6BD6815F" w14:textId="77777777" w:rsidR="0073537C" w:rsidRPr="00CB058B" w:rsidRDefault="0073537C" w:rsidP="0073537C">
            <w:pPr>
              <w:pStyle w:val="Akapitzlist"/>
              <w:spacing w:line="276" w:lineRule="auto"/>
              <w:ind w:left="318"/>
              <w:jc w:val="both"/>
              <w:rPr>
                <w:rFonts w:ascii="Arial" w:hAnsi="Arial" w:cs="Arial"/>
                <w:sz w:val="20"/>
                <w:szCs w:val="20"/>
              </w:rPr>
            </w:pPr>
            <w:r w:rsidRPr="00CB058B">
              <w:rPr>
                <w:rFonts w:ascii="Arial" w:hAnsi="Arial" w:cs="Arial"/>
                <w:sz w:val="20"/>
                <w:szCs w:val="20"/>
              </w:rPr>
              <w:t>- grupa ……… ,</w:t>
            </w:r>
          </w:p>
          <w:p w14:paraId="157E3CD3" w14:textId="77777777" w:rsidR="0073537C" w:rsidRPr="00CB058B" w:rsidRDefault="0073537C" w:rsidP="0073537C">
            <w:pPr>
              <w:pStyle w:val="Akapitzlist"/>
              <w:spacing w:line="276" w:lineRule="auto"/>
              <w:ind w:left="318"/>
              <w:jc w:val="both"/>
              <w:rPr>
                <w:rFonts w:ascii="Arial" w:hAnsi="Arial" w:cs="Arial"/>
                <w:sz w:val="20"/>
                <w:szCs w:val="20"/>
              </w:rPr>
            </w:pPr>
            <w:r w:rsidRPr="00CB058B">
              <w:rPr>
                <w:rFonts w:ascii="Arial" w:hAnsi="Arial" w:cs="Arial"/>
                <w:sz w:val="20"/>
                <w:szCs w:val="20"/>
              </w:rPr>
              <w:t>- ……… ,</w:t>
            </w:r>
          </w:p>
          <w:p w14:paraId="3DCF3DCF" w14:textId="77777777" w:rsidR="0073537C" w:rsidRPr="00CB058B" w:rsidRDefault="0073537C" w:rsidP="003E348C">
            <w:pPr>
              <w:pStyle w:val="Akapitzlist"/>
              <w:numPr>
                <w:ilvl w:val="0"/>
                <w:numId w:val="21"/>
              </w:numPr>
              <w:spacing w:line="276" w:lineRule="auto"/>
              <w:ind w:left="312"/>
              <w:jc w:val="both"/>
              <w:rPr>
                <w:rFonts w:ascii="Arial" w:hAnsi="Arial" w:cs="Arial"/>
                <w:sz w:val="20"/>
                <w:szCs w:val="20"/>
              </w:rPr>
            </w:pPr>
            <w:r w:rsidRPr="00CB058B">
              <w:rPr>
                <w:rFonts w:ascii="Arial" w:hAnsi="Arial" w:cs="Arial"/>
                <w:sz w:val="20"/>
                <w:szCs w:val="20"/>
              </w:rPr>
              <w:t>istnieją inwestycje rozpoczęte, a niezakończone do dnia 31 grudnia ………………. r. i będą kontynuowane (wymienić zadania inwestycyjne, wskazać termin zakończenia i wartość): ………….. ,</w:t>
            </w:r>
          </w:p>
          <w:p w14:paraId="1796A5F5" w14:textId="77777777" w:rsidR="0073537C" w:rsidRPr="00CB058B" w:rsidRDefault="0073537C" w:rsidP="003E348C">
            <w:pPr>
              <w:pStyle w:val="Akapitzlist"/>
              <w:numPr>
                <w:ilvl w:val="0"/>
                <w:numId w:val="21"/>
              </w:numPr>
              <w:spacing w:line="276" w:lineRule="auto"/>
              <w:ind w:left="312"/>
              <w:jc w:val="both"/>
              <w:rPr>
                <w:rFonts w:ascii="Arial" w:hAnsi="Arial" w:cs="Arial"/>
                <w:sz w:val="20"/>
                <w:szCs w:val="20"/>
              </w:rPr>
            </w:pPr>
            <w:r w:rsidRPr="00CB058B">
              <w:rPr>
                <w:rFonts w:ascii="Arial" w:hAnsi="Arial" w:cs="Arial"/>
                <w:sz w:val="20"/>
                <w:szCs w:val="20"/>
              </w:rPr>
              <w:t>salda rachunków bankowych otrzymane z banku są zgodne z zapisami w ewidencji księgowej</w:t>
            </w:r>
            <w:r w:rsidR="00E13791" w:rsidRPr="00CB058B">
              <w:rPr>
                <w:rFonts w:ascii="Arial" w:hAnsi="Arial" w:cs="Arial"/>
                <w:sz w:val="20"/>
                <w:szCs w:val="20"/>
              </w:rPr>
              <w:t xml:space="preserve"> (wymienić numery i nazwy rachunków bankowych, podać salda)</w:t>
            </w:r>
            <w:r w:rsidRPr="00CB058B">
              <w:rPr>
                <w:rFonts w:ascii="Arial" w:hAnsi="Arial" w:cs="Arial"/>
                <w:sz w:val="20"/>
                <w:szCs w:val="20"/>
              </w:rPr>
              <w:t>:</w:t>
            </w:r>
            <w:r w:rsidR="00E13791" w:rsidRPr="00CB058B">
              <w:rPr>
                <w:rFonts w:ascii="Arial" w:hAnsi="Arial" w:cs="Arial"/>
                <w:sz w:val="20"/>
                <w:szCs w:val="20"/>
              </w:rPr>
              <w:t xml:space="preserve"> ………………………… ,</w:t>
            </w:r>
          </w:p>
          <w:p w14:paraId="6652D4E6" w14:textId="0A59ACEF" w:rsidR="00E13791" w:rsidRPr="00CB058B" w:rsidRDefault="00E13791" w:rsidP="003E348C">
            <w:pPr>
              <w:pStyle w:val="Akapitzlist"/>
              <w:numPr>
                <w:ilvl w:val="0"/>
                <w:numId w:val="21"/>
              </w:numPr>
              <w:spacing w:line="276" w:lineRule="auto"/>
              <w:ind w:left="312"/>
              <w:jc w:val="both"/>
              <w:rPr>
                <w:rFonts w:ascii="Arial" w:hAnsi="Arial" w:cs="Arial"/>
                <w:sz w:val="20"/>
                <w:szCs w:val="20"/>
              </w:rPr>
            </w:pPr>
            <w:r w:rsidRPr="00CB058B">
              <w:rPr>
                <w:rFonts w:ascii="Arial" w:hAnsi="Arial" w:cs="Arial"/>
                <w:sz w:val="20"/>
                <w:szCs w:val="20"/>
              </w:rPr>
              <w:t>zaistniały istotne zdarzenia dotyczące sprawozdania finansowego jednostki za ……………… r. (opisać jakie):  ……………… ,</w:t>
            </w:r>
          </w:p>
          <w:p w14:paraId="03D46088" w14:textId="4E346218" w:rsidR="00E13791" w:rsidRPr="00CB058B" w:rsidRDefault="00E13791" w:rsidP="003E348C">
            <w:pPr>
              <w:pStyle w:val="Akapitzlist"/>
              <w:numPr>
                <w:ilvl w:val="0"/>
                <w:numId w:val="21"/>
              </w:numPr>
              <w:spacing w:line="276" w:lineRule="auto"/>
              <w:ind w:left="312"/>
              <w:jc w:val="both"/>
              <w:rPr>
                <w:rFonts w:ascii="Arial" w:hAnsi="Arial" w:cs="Arial"/>
                <w:sz w:val="20"/>
                <w:szCs w:val="20"/>
              </w:rPr>
            </w:pPr>
            <w:r w:rsidRPr="00CB058B">
              <w:rPr>
                <w:rFonts w:ascii="Arial" w:hAnsi="Arial" w:cs="Arial"/>
                <w:sz w:val="20"/>
                <w:szCs w:val="20"/>
              </w:rPr>
              <w:t xml:space="preserve">przedkładam sprawozdanie finansowe składające się z: </w:t>
            </w:r>
            <w:r w:rsidR="007B0BB3" w:rsidRPr="00CB058B">
              <w:rPr>
                <w:rFonts w:ascii="Arial" w:hAnsi="Arial" w:cs="Arial"/>
                <w:sz w:val="20"/>
                <w:szCs w:val="20"/>
              </w:rPr>
              <w:t xml:space="preserve">bilansu jednostki, rachunku zysków i strat, zestawienia zmian w funduszu jednostki, informacji dodatkowej, </w:t>
            </w:r>
            <w:r w:rsidR="00265A42" w:rsidRPr="00CB058B">
              <w:rPr>
                <w:rFonts w:ascii="Arial" w:hAnsi="Arial" w:cs="Arial"/>
                <w:sz w:val="20"/>
                <w:szCs w:val="20"/>
              </w:rPr>
              <w:t>zakładowego</w:t>
            </w:r>
            <w:r w:rsidR="007B0BB3" w:rsidRPr="00CB058B">
              <w:rPr>
                <w:rFonts w:ascii="Arial" w:hAnsi="Arial" w:cs="Arial"/>
                <w:sz w:val="20"/>
                <w:szCs w:val="20"/>
              </w:rPr>
              <w:t xml:space="preserve"> planu kont, zestawienia obrotów i sald wg stanu na dzień sporządzenia sprawozdania (narastająco od początku roku z uwzględnieniem bilansu otwarcia), załączników od numeru 1 do </w:t>
            </w:r>
            <w:r w:rsidR="00ED15B4">
              <w:rPr>
                <w:rFonts w:ascii="Arial" w:hAnsi="Arial" w:cs="Arial"/>
                <w:sz w:val="20"/>
                <w:szCs w:val="20"/>
              </w:rPr>
              <w:t>3</w:t>
            </w:r>
            <w:r w:rsidR="007B0BB3" w:rsidRPr="00CB058B">
              <w:rPr>
                <w:rFonts w:ascii="Arial" w:hAnsi="Arial" w:cs="Arial"/>
                <w:sz w:val="20"/>
                <w:szCs w:val="20"/>
              </w:rPr>
              <w:t>.</w:t>
            </w:r>
          </w:p>
          <w:p w14:paraId="267D890C" w14:textId="77777777" w:rsidR="00E13791" w:rsidRPr="00CB058B" w:rsidRDefault="00E13791" w:rsidP="00E13791">
            <w:pPr>
              <w:spacing w:line="276" w:lineRule="auto"/>
              <w:ind w:left="-48"/>
              <w:jc w:val="both"/>
              <w:rPr>
                <w:rFonts w:ascii="Arial" w:hAnsi="Arial" w:cs="Arial"/>
                <w:sz w:val="20"/>
                <w:szCs w:val="20"/>
              </w:rPr>
            </w:pPr>
          </w:p>
          <w:p w14:paraId="7018AAAD" w14:textId="42CF0754" w:rsidR="00E13791" w:rsidRPr="00CB058B" w:rsidRDefault="00E13791" w:rsidP="00E13791">
            <w:pPr>
              <w:spacing w:line="276" w:lineRule="auto"/>
              <w:ind w:left="-48"/>
              <w:jc w:val="both"/>
              <w:rPr>
                <w:rFonts w:ascii="Arial" w:hAnsi="Arial" w:cs="Arial"/>
                <w:sz w:val="20"/>
                <w:szCs w:val="20"/>
              </w:rPr>
            </w:pPr>
            <w:r w:rsidRPr="00CB058B">
              <w:rPr>
                <w:rFonts w:ascii="Arial" w:hAnsi="Arial" w:cs="Arial"/>
                <w:sz w:val="20"/>
                <w:szCs w:val="20"/>
              </w:rPr>
              <w:t xml:space="preserve">Powyższe oświadczenie sporządzone jest zgodnie z moją </w:t>
            </w:r>
            <w:r w:rsidR="00683AD7" w:rsidRPr="00CB058B">
              <w:rPr>
                <w:rFonts w:ascii="Arial" w:hAnsi="Arial" w:cs="Arial"/>
                <w:sz w:val="20"/>
                <w:szCs w:val="20"/>
              </w:rPr>
              <w:t>najlepszą wiedzą i przekonaniem, zostało ono również podpisane przez głównego księgowego jednostki, jako zgodne z danymi wynikającymi z ksiąg rachunkowych prowadzonych z jego najlepszą wiedzą i przekonaniem.</w:t>
            </w:r>
          </w:p>
          <w:p w14:paraId="1B58F36A" w14:textId="77777777" w:rsidR="00683AD7" w:rsidRPr="00CB058B" w:rsidRDefault="00683AD7" w:rsidP="00E13791">
            <w:pPr>
              <w:spacing w:line="276" w:lineRule="auto"/>
              <w:ind w:left="-48"/>
              <w:jc w:val="both"/>
              <w:rPr>
                <w:rFonts w:ascii="Arial" w:hAnsi="Arial" w:cs="Arial"/>
                <w:sz w:val="20"/>
                <w:szCs w:val="20"/>
              </w:rPr>
            </w:pPr>
          </w:p>
          <w:p w14:paraId="5D2AD41E" w14:textId="3F08DDE1" w:rsidR="00683AD7" w:rsidRPr="00CB058B" w:rsidRDefault="00683AD7" w:rsidP="00683AD7">
            <w:pPr>
              <w:spacing w:line="276" w:lineRule="auto"/>
              <w:ind w:left="-48"/>
              <w:jc w:val="both"/>
              <w:rPr>
                <w:rFonts w:ascii="Arial" w:hAnsi="Arial" w:cs="Arial"/>
                <w:sz w:val="20"/>
                <w:szCs w:val="20"/>
              </w:rPr>
            </w:pPr>
            <w:r w:rsidRPr="00CB058B">
              <w:rPr>
                <w:rFonts w:ascii="Arial" w:hAnsi="Arial" w:cs="Arial"/>
                <w:sz w:val="20"/>
                <w:szCs w:val="20"/>
              </w:rPr>
              <w:t xml:space="preserve">O wszelkich zmianach w zakresie objętym niniejszym oświadczeniem, począwszy od dnia jego podpisania do dnia </w:t>
            </w:r>
            <w:r w:rsidR="003107E1" w:rsidRPr="00CB058B">
              <w:rPr>
                <w:rFonts w:ascii="Arial" w:hAnsi="Arial" w:cs="Arial"/>
                <w:sz w:val="20"/>
                <w:szCs w:val="20"/>
              </w:rPr>
              <w:t>1</w:t>
            </w:r>
            <w:r w:rsidR="00770CF9" w:rsidRPr="00CB058B">
              <w:rPr>
                <w:rFonts w:ascii="Arial" w:hAnsi="Arial" w:cs="Arial"/>
                <w:sz w:val="20"/>
                <w:szCs w:val="20"/>
              </w:rPr>
              <w:t>0</w:t>
            </w:r>
            <w:r w:rsidR="003107E1" w:rsidRPr="00CB058B">
              <w:rPr>
                <w:rFonts w:ascii="Arial" w:hAnsi="Arial" w:cs="Arial"/>
                <w:sz w:val="20"/>
                <w:szCs w:val="20"/>
              </w:rPr>
              <w:t xml:space="preserve"> kwietnia ……………… r.</w:t>
            </w:r>
            <w:r w:rsidRPr="00CB058B">
              <w:rPr>
                <w:rFonts w:ascii="Arial" w:hAnsi="Arial" w:cs="Arial"/>
                <w:sz w:val="20"/>
                <w:szCs w:val="20"/>
              </w:rPr>
              <w:t xml:space="preserve"> będziemy informować w formie pisemnej.</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3"/>
              <w:gridCol w:w="2903"/>
              <w:gridCol w:w="2903"/>
            </w:tblGrid>
            <w:tr w:rsidR="00683AD7" w:rsidRPr="00CB058B" w14:paraId="242FBDBE" w14:textId="77777777" w:rsidTr="00FE19FE">
              <w:tc>
                <w:tcPr>
                  <w:tcW w:w="2899" w:type="dxa"/>
                </w:tcPr>
                <w:p w14:paraId="6DF33862" w14:textId="77777777" w:rsidR="00FE19FE" w:rsidRPr="00CB058B" w:rsidRDefault="00FE19FE" w:rsidP="00FE19FE">
                  <w:pPr>
                    <w:spacing w:line="276" w:lineRule="auto"/>
                    <w:jc w:val="center"/>
                    <w:rPr>
                      <w:rFonts w:ascii="Arial" w:hAnsi="Arial" w:cs="Arial"/>
                      <w:sz w:val="20"/>
                      <w:szCs w:val="20"/>
                    </w:rPr>
                  </w:pPr>
                </w:p>
                <w:p w14:paraId="3A47353F" w14:textId="45137367" w:rsidR="00FE19FE" w:rsidRPr="00CB058B" w:rsidRDefault="00FE19FE" w:rsidP="00FE19FE">
                  <w:pPr>
                    <w:spacing w:line="276" w:lineRule="auto"/>
                    <w:jc w:val="center"/>
                    <w:rPr>
                      <w:rFonts w:ascii="Arial" w:hAnsi="Arial" w:cs="Arial"/>
                      <w:sz w:val="20"/>
                      <w:szCs w:val="20"/>
                    </w:rPr>
                  </w:pPr>
                </w:p>
                <w:p w14:paraId="163F0240" w14:textId="77777777" w:rsidR="00FE19FE" w:rsidRPr="00CB058B" w:rsidRDefault="00FE19FE" w:rsidP="00FE19FE">
                  <w:pPr>
                    <w:spacing w:line="276" w:lineRule="auto"/>
                    <w:jc w:val="center"/>
                    <w:rPr>
                      <w:rFonts w:ascii="Arial" w:hAnsi="Arial" w:cs="Arial"/>
                      <w:sz w:val="20"/>
                      <w:szCs w:val="20"/>
                    </w:rPr>
                  </w:pPr>
                </w:p>
                <w:p w14:paraId="33AC3B32" w14:textId="26C6F8E5" w:rsidR="00683AD7" w:rsidRPr="00CB058B" w:rsidRDefault="00683AD7" w:rsidP="00FE19FE">
                  <w:pPr>
                    <w:spacing w:line="276" w:lineRule="auto"/>
                    <w:jc w:val="center"/>
                    <w:rPr>
                      <w:rFonts w:ascii="Arial" w:hAnsi="Arial" w:cs="Arial"/>
                      <w:sz w:val="20"/>
                      <w:szCs w:val="20"/>
                    </w:rPr>
                  </w:pPr>
                  <w:r w:rsidRPr="00CB058B">
                    <w:rPr>
                      <w:rFonts w:ascii="Arial" w:hAnsi="Arial" w:cs="Arial"/>
                      <w:sz w:val="20"/>
                      <w:szCs w:val="20"/>
                    </w:rPr>
                    <w:t>……………………………………………………………….</w:t>
                  </w:r>
                </w:p>
                <w:p w14:paraId="7E83CBED" w14:textId="04D9E1AB" w:rsidR="00683AD7" w:rsidRPr="00CB058B" w:rsidRDefault="00683AD7" w:rsidP="00FE19FE">
                  <w:pPr>
                    <w:spacing w:line="276" w:lineRule="auto"/>
                    <w:jc w:val="center"/>
                    <w:rPr>
                      <w:rFonts w:ascii="Arial" w:hAnsi="Arial" w:cs="Arial"/>
                      <w:sz w:val="20"/>
                      <w:szCs w:val="20"/>
                    </w:rPr>
                  </w:pPr>
                  <w:r w:rsidRPr="00CB058B">
                    <w:rPr>
                      <w:rFonts w:ascii="Arial" w:hAnsi="Arial" w:cs="Arial"/>
                      <w:sz w:val="20"/>
                      <w:szCs w:val="20"/>
                    </w:rPr>
                    <w:t>(główny księgowy)</w:t>
                  </w:r>
                </w:p>
              </w:tc>
              <w:tc>
                <w:tcPr>
                  <w:tcW w:w="2900" w:type="dxa"/>
                </w:tcPr>
                <w:p w14:paraId="1CA0FA47" w14:textId="77777777" w:rsidR="00FE19FE" w:rsidRPr="00CB058B" w:rsidRDefault="00FE19FE" w:rsidP="00FE19FE">
                  <w:pPr>
                    <w:spacing w:line="276" w:lineRule="auto"/>
                    <w:jc w:val="center"/>
                    <w:rPr>
                      <w:rFonts w:ascii="Arial" w:hAnsi="Arial" w:cs="Arial"/>
                      <w:sz w:val="20"/>
                      <w:szCs w:val="20"/>
                    </w:rPr>
                  </w:pPr>
                </w:p>
                <w:p w14:paraId="41DF7456" w14:textId="0A45FDD6" w:rsidR="00FE19FE" w:rsidRPr="00CB058B" w:rsidRDefault="00FE19FE" w:rsidP="00FE19FE">
                  <w:pPr>
                    <w:spacing w:line="276" w:lineRule="auto"/>
                    <w:jc w:val="center"/>
                    <w:rPr>
                      <w:rFonts w:ascii="Arial" w:hAnsi="Arial" w:cs="Arial"/>
                      <w:sz w:val="20"/>
                      <w:szCs w:val="20"/>
                    </w:rPr>
                  </w:pPr>
                </w:p>
                <w:p w14:paraId="3A27B124" w14:textId="77777777" w:rsidR="00FE19FE" w:rsidRPr="00CB058B" w:rsidRDefault="00FE19FE" w:rsidP="00FE19FE">
                  <w:pPr>
                    <w:spacing w:line="276" w:lineRule="auto"/>
                    <w:jc w:val="center"/>
                    <w:rPr>
                      <w:rFonts w:ascii="Arial" w:hAnsi="Arial" w:cs="Arial"/>
                      <w:sz w:val="20"/>
                      <w:szCs w:val="20"/>
                    </w:rPr>
                  </w:pPr>
                </w:p>
                <w:p w14:paraId="22A1F8B1" w14:textId="66AE2572" w:rsidR="00FE19FE" w:rsidRPr="00CB058B" w:rsidRDefault="00FE19FE" w:rsidP="00FE19FE">
                  <w:pPr>
                    <w:spacing w:line="276" w:lineRule="auto"/>
                    <w:jc w:val="center"/>
                    <w:rPr>
                      <w:rFonts w:ascii="Arial" w:hAnsi="Arial" w:cs="Arial"/>
                      <w:sz w:val="20"/>
                      <w:szCs w:val="20"/>
                    </w:rPr>
                  </w:pPr>
                  <w:r w:rsidRPr="00CB058B">
                    <w:rPr>
                      <w:rFonts w:ascii="Arial" w:hAnsi="Arial" w:cs="Arial"/>
                      <w:sz w:val="20"/>
                      <w:szCs w:val="20"/>
                    </w:rPr>
                    <w:t>……………………………………………………………….</w:t>
                  </w:r>
                </w:p>
                <w:p w14:paraId="5BAADDFF" w14:textId="77777777" w:rsidR="00683AD7" w:rsidRPr="00CB058B" w:rsidRDefault="00FE19FE" w:rsidP="00FE19FE">
                  <w:pPr>
                    <w:spacing w:line="276" w:lineRule="auto"/>
                    <w:jc w:val="center"/>
                    <w:rPr>
                      <w:rFonts w:ascii="Arial" w:hAnsi="Arial" w:cs="Arial"/>
                      <w:sz w:val="20"/>
                      <w:szCs w:val="20"/>
                    </w:rPr>
                  </w:pPr>
                  <w:r w:rsidRPr="00CB058B">
                    <w:rPr>
                      <w:rFonts w:ascii="Arial" w:hAnsi="Arial" w:cs="Arial"/>
                      <w:sz w:val="20"/>
                      <w:szCs w:val="20"/>
                    </w:rPr>
                    <w:t>(rok, miesiąc, dzień)</w:t>
                  </w:r>
                </w:p>
                <w:p w14:paraId="213350A4" w14:textId="5F83BB07" w:rsidR="00FE19FE" w:rsidRPr="00CB058B" w:rsidRDefault="00FE19FE" w:rsidP="00FE19FE">
                  <w:pPr>
                    <w:spacing w:line="276" w:lineRule="auto"/>
                    <w:jc w:val="center"/>
                    <w:rPr>
                      <w:rFonts w:ascii="Arial" w:hAnsi="Arial" w:cs="Arial"/>
                      <w:sz w:val="20"/>
                      <w:szCs w:val="20"/>
                    </w:rPr>
                  </w:pPr>
                </w:p>
              </w:tc>
              <w:tc>
                <w:tcPr>
                  <w:tcW w:w="2900" w:type="dxa"/>
                </w:tcPr>
                <w:p w14:paraId="7F7CF79A" w14:textId="77777777" w:rsidR="00FE19FE" w:rsidRPr="00CB058B" w:rsidRDefault="00FE19FE" w:rsidP="00FE19FE">
                  <w:pPr>
                    <w:spacing w:line="276" w:lineRule="auto"/>
                    <w:jc w:val="center"/>
                    <w:rPr>
                      <w:rFonts w:ascii="Arial" w:hAnsi="Arial" w:cs="Arial"/>
                      <w:sz w:val="20"/>
                      <w:szCs w:val="20"/>
                    </w:rPr>
                  </w:pPr>
                </w:p>
                <w:p w14:paraId="786D81A7" w14:textId="1FC386F9" w:rsidR="00FE19FE" w:rsidRPr="00CB058B" w:rsidRDefault="00FE19FE" w:rsidP="00FE19FE">
                  <w:pPr>
                    <w:spacing w:line="276" w:lineRule="auto"/>
                    <w:jc w:val="center"/>
                    <w:rPr>
                      <w:rFonts w:ascii="Arial" w:hAnsi="Arial" w:cs="Arial"/>
                      <w:sz w:val="20"/>
                      <w:szCs w:val="20"/>
                    </w:rPr>
                  </w:pPr>
                </w:p>
                <w:p w14:paraId="2B1DD094" w14:textId="77777777" w:rsidR="00FE19FE" w:rsidRPr="00CB058B" w:rsidRDefault="00FE19FE" w:rsidP="00FE19FE">
                  <w:pPr>
                    <w:spacing w:line="276" w:lineRule="auto"/>
                    <w:jc w:val="center"/>
                    <w:rPr>
                      <w:rFonts w:ascii="Arial" w:hAnsi="Arial" w:cs="Arial"/>
                      <w:sz w:val="20"/>
                      <w:szCs w:val="20"/>
                    </w:rPr>
                  </w:pPr>
                </w:p>
                <w:p w14:paraId="1B0F6F58" w14:textId="7833DB35" w:rsidR="00FE19FE" w:rsidRPr="00CB058B" w:rsidRDefault="00FE19FE" w:rsidP="00FE19FE">
                  <w:pPr>
                    <w:spacing w:line="276" w:lineRule="auto"/>
                    <w:jc w:val="center"/>
                    <w:rPr>
                      <w:rFonts w:ascii="Arial" w:hAnsi="Arial" w:cs="Arial"/>
                      <w:sz w:val="20"/>
                      <w:szCs w:val="20"/>
                    </w:rPr>
                  </w:pPr>
                  <w:r w:rsidRPr="00CB058B">
                    <w:rPr>
                      <w:rFonts w:ascii="Arial" w:hAnsi="Arial" w:cs="Arial"/>
                      <w:sz w:val="20"/>
                      <w:szCs w:val="20"/>
                    </w:rPr>
                    <w:t>……………………………………………………………….</w:t>
                  </w:r>
                </w:p>
                <w:p w14:paraId="48A95BB3" w14:textId="3BCD8499" w:rsidR="00683AD7" w:rsidRPr="00CB058B" w:rsidRDefault="00FE19FE" w:rsidP="00FE19FE">
                  <w:pPr>
                    <w:spacing w:line="276" w:lineRule="auto"/>
                    <w:jc w:val="center"/>
                    <w:rPr>
                      <w:rFonts w:ascii="Arial" w:hAnsi="Arial" w:cs="Arial"/>
                      <w:sz w:val="20"/>
                      <w:szCs w:val="20"/>
                    </w:rPr>
                  </w:pPr>
                  <w:r w:rsidRPr="00CB058B">
                    <w:rPr>
                      <w:rFonts w:ascii="Arial" w:hAnsi="Arial" w:cs="Arial"/>
                      <w:sz w:val="20"/>
                      <w:szCs w:val="20"/>
                    </w:rPr>
                    <w:t>(kierownik jednostki)</w:t>
                  </w:r>
                </w:p>
              </w:tc>
            </w:tr>
          </w:tbl>
          <w:p w14:paraId="36DAE0CE" w14:textId="2AFFBAC5" w:rsidR="00683AD7" w:rsidRPr="00CB058B" w:rsidRDefault="00FE19FE" w:rsidP="00E13791">
            <w:pPr>
              <w:spacing w:line="276" w:lineRule="auto"/>
              <w:ind w:left="-48"/>
              <w:jc w:val="both"/>
              <w:rPr>
                <w:rFonts w:ascii="Arial" w:hAnsi="Arial" w:cs="Arial"/>
                <w:sz w:val="20"/>
                <w:szCs w:val="20"/>
              </w:rPr>
            </w:pPr>
            <w:r w:rsidRPr="00CB058B">
              <w:rPr>
                <w:rFonts w:ascii="Arial" w:hAnsi="Arial" w:cs="Arial"/>
                <w:sz w:val="20"/>
                <w:szCs w:val="20"/>
              </w:rPr>
              <w:t>Dane osób do kontaktu w sprawie sporządzonego sprawozdania, załączników, pakietu sprawozdawczego:</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3"/>
              <w:gridCol w:w="2903"/>
              <w:gridCol w:w="2903"/>
            </w:tblGrid>
            <w:tr w:rsidR="00FE19FE" w:rsidRPr="00CB058B" w14:paraId="04A2EB3F" w14:textId="77777777" w:rsidTr="00FE19FE">
              <w:tc>
                <w:tcPr>
                  <w:tcW w:w="2899" w:type="dxa"/>
                </w:tcPr>
                <w:p w14:paraId="5A65A213" w14:textId="77777777" w:rsidR="00FE19FE" w:rsidRPr="00CB058B" w:rsidRDefault="00FE19FE" w:rsidP="00FE19FE">
                  <w:pPr>
                    <w:spacing w:line="276" w:lineRule="auto"/>
                    <w:jc w:val="center"/>
                    <w:rPr>
                      <w:rFonts w:ascii="Arial" w:hAnsi="Arial" w:cs="Arial"/>
                      <w:sz w:val="20"/>
                      <w:szCs w:val="20"/>
                    </w:rPr>
                  </w:pPr>
                </w:p>
                <w:p w14:paraId="0807A8FE" w14:textId="77777777" w:rsidR="00FE19FE" w:rsidRPr="00CB058B" w:rsidRDefault="00FE19FE" w:rsidP="00FE19FE">
                  <w:pPr>
                    <w:spacing w:line="276" w:lineRule="auto"/>
                    <w:jc w:val="center"/>
                    <w:rPr>
                      <w:rFonts w:ascii="Arial" w:hAnsi="Arial" w:cs="Arial"/>
                      <w:sz w:val="20"/>
                      <w:szCs w:val="20"/>
                    </w:rPr>
                  </w:pPr>
                </w:p>
                <w:p w14:paraId="28EAD5F1" w14:textId="2522D3C5" w:rsidR="00FE19FE" w:rsidRPr="00CB058B" w:rsidRDefault="00FE19FE" w:rsidP="00FE19FE">
                  <w:pPr>
                    <w:spacing w:line="276" w:lineRule="auto"/>
                    <w:jc w:val="center"/>
                    <w:rPr>
                      <w:rFonts w:ascii="Arial" w:hAnsi="Arial" w:cs="Arial"/>
                      <w:sz w:val="20"/>
                      <w:szCs w:val="20"/>
                    </w:rPr>
                  </w:pPr>
                  <w:r w:rsidRPr="00CB058B">
                    <w:rPr>
                      <w:rFonts w:ascii="Arial" w:hAnsi="Arial" w:cs="Arial"/>
                      <w:sz w:val="20"/>
                      <w:szCs w:val="20"/>
                    </w:rPr>
                    <w:t>1. ……………………………………………………………….</w:t>
                  </w:r>
                </w:p>
                <w:p w14:paraId="660EC40B" w14:textId="77777777" w:rsidR="00FE19FE" w:rsidRPr="00CB058B" w:rsidRDefault="00FE19FE" w:rsidP="00FE19FE">
                  <w:pPr>
                    <w:spacing w:line="276" w:lineRule="auto"/>
                    <w:ind w:left="-91"/>
                    <w:jc w:val="center"/>
                    <w:rPr>
                      <w:rFonts w:ascii="Arial" w:hAnsi="Arial" w:cs="Arial"/>
                      <w:sz w:val="20"/>
                      <w:szCs w:val="20"/>
                    </w:rPr>
                  </w:pPr>
                  <w:r w:rsidRPr="00CB058B">
                    <w:rPr>
                      <w:rFonts w:ascii="Arial" w:hAnsi="Arial" w:cs="Arial"/>
                      <w:sz w:val="20"/>
                      <w:szCs w:val="20"/>
                    </w:rPr>
                    <w:t>(imię i nazwisko)</w:t>
                  </w:r>
                </w:p>
                <w:p w14:paraId="404296E3" w14:textId="4C4DF722" w:rsidR="00FE19FE" w:rsidRPr="00CB058B" w:rsidRDefault="00FE19FE" w:rsidP="00FE19FE">
                  <w:pPr>
                    <w:spacing w:line="276" w:lineRule="auto"/>
                    <w:ind w:left="-91"/>
                    <w:jc w:val="center"/>
                    <w:rPr>
                      <w:rFonts w:ascii="Arial" w:hAnsi="Arial" w:cs="Arial"/>
                      <w:sz w:val="20"/>
                      <w:szCs w:val="20"/>
                    </w:rPr>
                  </w:pPr>
                </w:p>
              </w:tc>
              <w:tc>
                <w:tcPr>
                  <w:tcW w:w="2900" w:type="dxa"/>
                </w:tcPr>
                <w:p w14:paraId="743F50D3" w14:textId="77777777" w:rsidR="00FE19FE" w:rsidRPr="00CB058B" w:rsidRDefault="00FE19FE" w:rsidP="00FE19FE">
                  <w:pPr>
                    <w:spacing w:line="276" w:lineRule="auto"/>
                    <w:jc w:val="center"/>
                    <w:rPr>
                      <w:rFonts w:ascii="Arial" w:hAnsi="Arial" w:cs="Arial"/>
                      <w:sz w:val="20"/>
                      <w:szCs w:val="20"/>
                    </w:rPr>
                  </w:pPr>
                </w:p>
                <w:p w14:paraId="4A07E27C" w14:textId="77777777" w:rsidR="00FE19FE" w:rsidRPr="00CB058B" w:rsidRDefault="00FE19FE" w:rsidP="00FE19FE">
                  <w:pPr>
                    <w:spacing w:line="276" w:lineRule="auto"/>
                    <w:jc w:val="center"/>
                    <w:rPr>
                      <w:rFonts w:ascii="Arial" w:hAnsi="Arial" w:cs="Arial"/>
                      <w:sz w:val="20"/>
                      <w:szCs w:val="20"/>
                    </w:rPr>
                  </w:pPr>
                </w:p>
                <w:p w14:paraId="3170CD32" w14:textId="77777777" w:rsidR="00FE19FE" w:rsidRPr="00CB058B" w:rsidRDefault="00FE19FE" w:rsidP="00FE19FE">
                  <w:pPr>
                    <w:spacing w:line="276" w:lineRule="auto"/>
                    <w:jc w:val="center"/>
                    <w:rPr>
                      <w:rFonts w:ascii="Arial" w:hAnsi="Arial" w:cs="Arial"/>
                      <w:sz w:val="20"/>
                      <w:szCs w:val="20"/>
                    </w:rPr>
                  </w:pPr>
                </w:p>
                <w:p w14:paraId="119F656D" w14:textId="2B8892B4" w:rsidR="00FE19FE" w:rsidRPr="00CB058B" w:rsidRDefault="00FE19FE" w:rsidP="00FE19FE">
                  <w:pPr>
                    <w:spacing w:line="276" w:lineRule="auto"/>
                    <w:jc w:val="center"/>
                    <w:rPr>
                      <w:rFonts w:ascii="Arial" w:hAnsi="Arial" w:cs="Arial"/>
                      <w:sz w:val="20"/>
                      <w:szCs w:val="20"/>
                    </w:rPr>
                  </w:pPr>
                  <w:r w:rsidRPr="00CB058B">
                    <w:rPr>
                      <w:rFonts w:ascii="Arial" w:hAnsi="Arial" w:cs="Arial"/>
                      <w:sz w:val="20"/>
                      <w:szCs w:val="20"/>
                    </w:rPr>
                    <w:t>……………………………………………………………….</w:t>
                  </w:r>
                </w:p>
                <w:p w14:paraId="55A35CE7" w14:textId="7EF8BFA0" w:rsidR="00FE19FE" w:rsidRPr="00CB058B" w:rsidRDefault="00FE19FE" w:rsidP="00FE19FE">
                  <w:pPr>
                    <w:spacing w:line="276" w:lineRule="auto"/>
                    <w:jc w:val="center"/>
                    <w:rPr>
                      <w:rFonts w:ascii="Arial" w:hAnsi="Arial" w:cs="Arial"/>
                      <w:sz w:val="20"/>
                      <w:szCs w:val="20"/>
                    </w:rPr>
                  </w:pPr>
                  <w:r w:rsidRPr="00CB058B">
                    <w:rPr>
                      <w:rFonts w:ascii="Arial" w:hAnsi="Arial" w:cs="Arial"/>
                      <w:sz w:val="20"/>
                      <w:szCs w:val="20"/>
                    </w:rPr>
                    <w:t>(numer telefonu)</w:t>
                  </w:r>
                </w:p>
              </w:tc>
              <w:tc>
                <w:tcPr>
                  <w:tcW w:w="2900" w:type="dxa"/>
                </w:tcPr>
                <w:p w14:paraId="01EF4A9A" w14:textId="77777777" w:rsidR="00FE19FE" w:rsidRPr="00CB058B" w:rsidRDefault="00FE19FE" w:rsidP="00FE19FE">
                  <w:pPr>
                    <w:spacing w:line="276" w:lineRule="auto"/>
                    <w:jc w:val="center"/>
                    <w:rPr>
                      <w:rFonts w:ascii="Arial" w:hAnsi="Arial" w:cs="Arial"/>
                      <w:sz w:val="20"/>
                      <w:szCs w:val="20"/>
                    </w:rPr>
                  </w:pPr>
                </w:p>
                <w:p w14:paraId="28E79FE8" w14:textId="77777777" w:rsidR="00FE19FE" w:rsidRPr="00CB058B" w:rsidRDefault="00FE19FE" w:rsidP="00FE19FE">
                  <w:pPr>
                    <w:spacing w:line="276" w:lineRule="auto"/>
                    <w:jc w:val="center"/>
                    <w:rPr>
                      <w:rFonts w:ascii="Arial" w:hAnsi="Arial" w:cs="Arial"/>
                      <w:sz w:val="20"/>
                      <w:szCs w:val="20"/>
                    </w:rPr>
                  </w:pPr>
                </w:p>
                <w:p w14:paraId="47596A40" w14:textId="77777777" w:rsidR="00FE19FE" w:rsidRPr="00CB058B" w:rsidRDefault="00FE19FE" w:rsidP="00FE19FE">
                  <w:pPr>
                    <w:spacing w:line="276" w:lineRule="auto"/>
                    <w:jc w:val="center"/>
                    <w:rPr>
                      <w:rFonts w:ascii="Arial" w:hAnsi="Arial" w:cs="Arial"/>
                      <w:sz w:val="20"/>
                      <w:szCs w:val="20"/>
                    </w:rPr>
                  </w:pPr>
                </w:p>
                <w:p w14:paraId="228C7DDF" w14:textId="58EE41A6" w:rsidR="00FE19FE" w:rsidRPr="00CB058B" w:rsidRDefault="00FE19FE" w:rsidP="00FE19FE">
                  <w:pPr>
                    <w:spacing w:line="276" w:lineRule="auto"/>
                    <w:jc w:val="center"/>
                    <w:rPr>
                      <w:rFonts w:ascii="Arial" w:hAnsi="Arial" w:cs="Arial"/>
                      <w:sz w:val="20"/>
                      <w:szCs w:val="20"/>
                    </w:rPr>
                  </w:pPr>
                  <w:r w:rsidRPr="00CB058B">
                    <w:rPr>
                      <w:rFonts w:ascii="Arial" w:hAnsi="Arial" w:cs="Arial"/>
                      <w:sz w:val="20"/>
                      <w:szCs w:val="20"/>
                    </w:rPr>
                    <w:t>……………………………………………………………….</w:t>
                  </w:r>
                </w:p>
                <w:p w14:paraId="772FECF8" w14:textId="401CEE95" w:rsidR="00FE19FE" w:rsidRPr="00CB058B" w:rsidRDefault="00FE19FE" w:rsidP="00FE19FE">
                  <w:pPr>
                    <w:spacing w:line="276" w:lineRule="auto"/>
                    <w:jc w:val="center"/>
                    <w:rPr>
                      <w:rFonts w:ascii="Arial" w:hAnsi="Arial" w:cs="Arial"/>
                      <w:sz w:val="20"/>
                      <w:szCs w:val="20"/>
                    </w:rPr>
                  </w:pPr>
                  <w:r w:rsidRPr="00CB058B">
                    <w:rPr>
                      <w:rFonts w:ascii="Arial" w:hAnsi="Arial" w:cs="Arial"/>
                      <w:sz w:val="20"/>
                      <w:szCs w:val="20"/>
                    </w:rPr>
                    <w:t>(adres email)</w:t>
                  </w:r>
                </w:p>
              </w:tc>
            </w:tr>
          </w:tbl>
          <w:p w14:paraId="42141612" w14:textId="3B8D4D4A" w:rsidR="00683AD7" w:rsidRPr="00CB058B" w:rsidRDefault="00683AD7" w:rsidP="00FE19FE">
            <w:pPr>
              <w:spacing w:line="276" w:lineRule="auto"/>
              <w:jc w:val="both"/>
              <w:rPr>
                <w:rFonts w:ascii="Arial" w:hAnsi="Arial" w:cs="Arial"/>
                <w:sz w:val="20"/>
                <w:szCs w:val="20"/>
              </w:rPr>
            </w:pPr>
          </w:p>
        </w:tc>
      </w:tr>
    </w:tbl>
    <w:p w14:paraId="7D7946E0" w14:textId="0FD5A844" w:rsidR="006459B6" w:rsidRPr="00CB058B" w:rsidRDefault="006459B6" w:rsidP="00FE19FE">
      <w:pPr>
        <w:pStyle w:val="Akapitzlist"/>
        <w:spacing w:after="0"/>
        <w:ind w:left="6372" w:firstLine="708"/>
        <w:jc w:val="right"/>
        <w:rPr>
          <w:rFonts w:ascii="Arial" w:hAnsi="Arial" w:cs="Arial"/>
          <w:strike/>
        </w:rPr>
      </w:pPr>
    </w:p>
    <w:p w14:paraId="1B8C7A78" w14:textId="201296D2" w:rsidR="00F15DD3" w:rsidRPr="00CB058B" w:rsidRDefault="00767C1D" w:rsidP="00C55E9C">
      <w:pPr>
        <w:spacing w:after="0" w:line="276" w:lineRule="auto"/>
        <w:ind w:left="567" w:hanging="283"/>
        <w:jc w:val="both"/>
        <w:rPr>
          <w:rFonts w:ascii="Arial" w:hAnsi="Arial" w:cs="Arial"/>
        </w:rPr>
      </w:pPr>
      <w:r w:rsidRPr="00CB058B">
        <w:rPr>
          <w:rFonts w:ascii="Arial" w:hAnsi="Arial" w:cs="Arial"/>
        </w:rPr>
        <w:t>3</w:t>
      </w:r>
      <w:r w:rsidR="00B47B54" w:rsidRPr="00CB058B">
        <w:rPr>
          <w:rFonts w:ascii="Arial" w:hAnsi="Arial" w:cs="Arial"/>
        </w:rPr>
        <w:t>)</w:t>
      </w:r>
      <w:r w:rsidR="005F2359" w:rsidRPr="00CB058B">
        <w:rPr>
          <w:rFonts w:ascii="Arial" w:hAnsi="Arial" w:cs="Arial"/>
        </w:rPr>
        <w:t xml:space="preserve"> inne wymagane</w:t>
      </w:r>
      <w:r w:rsidR="002D2C6C" w:rsidRPr="00CB058B">
        <w:rPr>
          <w:rFonts w:ascii="Arial" w:hAnsi="Arial" w:cs="Arial"/>
        </w:rPr>
        <w:t xml:space="preserve"> oświadczenia dla </w:t>
      </w:r>
      <w:r w:rsidR="005F2359" w:rsidRPr="00CB058B">
        <w:rPr>
          <w:rFonts w:ascii="Arial" w:hAnsi="Arial" w:cs="Arial"/>
        </w:rPr>
        <w:t>biegłego rewidenta</w:t>
      </w:r>
      <w:r w:rsidR="002D2C6C" w:rsidRPr="00CB058B">
        <w:rPr>
          <w:rFonts w:ascii="Arial" w:hAnsi="Arial" w:cs="Arial"/>
        </w:rPr>
        <w:t xml:space="preserve"> przeprowadzające</w:t>
      </w:r>
      <w:r w:rsidR="005F2359" w:rsidRPr="00CB058B">
        <w:rPr>
          <w:rFonts w:ascii="Arial" w:hAnsi="Arial" w:cs="Arial"/>
        </w:rPr>
        <w:t>go</w:t>
      </w:r>
      <w:r w:rsidR="002D2C6C" w:rsidRPr="00CB058B">
        <w:rPr>
          <w:rFonts w:ascii="Arial" w:hAnsi="Arial" w:cs="Arial"/>
        </w:rPr>
        <w:t xml:space="preserve"> badanie sprawozdania finansowego</w:t>
      </w:r>
      <w:r w:rsidR="00A84D06" w:rsidRPr="00CB058B">
        <w:rPr>
          <w:rFonts w:ascii="Arial" w:hAnsi="Arial" w:cs="Arial"/>
        </w:rPr>
        <w:t>,</w:t>
      </w:r>
    </w:p>
    <w:p w14:paraId="1CE8D60C" w14:textId="5D62EE0B" w:rsidR="00156086" w:rsidRPr="00CB058B" w:rsidRDefault="00767C1D" w:rsidP="00C55E9C">
      <w:pPr>
        <w:spacing w:after="0" w:line="276" w:lineRule="auto"/>
        <w:ind w:left="567" w:hanging="283"/>
        <w:jc w:val="both"/>
        <w:rPr>
          <w:rFonts w:ascii="Arial" w:hAnsi="Arial" w:cs="Arial"/>
        </w:rPr>
      </w:pPr>
      <w:r w:rsidRPr="00CB058B">
        <w:rPr>
          <w:rFonts w:ascii="Arial" w:hAnsi="Arial" w:cs="Arial"/>
        </w:rPr>
        <w:t>4</w:t>
      </w:r>
      <w:r w:rsidR="00F15DD3" w:rsidRPr="00CB058B">
        <w:rPr>
          <w:rFonts w:ascii="Arial" w:hAnsi="Arial" w:cs="Arial"/>
        </w:rPr>
        <w:t>) zestawienie obrotów i sald</w:t>
      </w:r>
      <w:r w:rsidR="00156086" w:rsidRPr="00CB058B">
        <w:rPr>
          <w:rFonts w:ascii="Arial" w:hAnsi="Arial" w:cs="Arial"/>
        </w:rPr>
        <w:t>,</w:t>
      </w:r>
    </w:p>
    <w:p w14:paraId="12282B13" w14:textId="041E2AE2" w:rsidR="002D2C6C" w:rsidRPr="00CB058B" w:rsidRDefault="00767C1D" w:rsidP="00C55E9C">
      <w:pPr>
        <w:spacing w:after="0" w:line="276" w:lineRule="auto"/>
        <w:ind w:left="567" w:hanging="283"/>
        <w:jc w:val="both"/>
        <w:rPr>
          <w:rFonts w:ascii="Arial" w:hAnsi="Arial" w:cs="Arial"/>
        </w:rPr>
      </w:pPr>
      <w:r w:rsidRPr="00CB058B">
        <w:rPr>
          <w:rFonts w:ascii="Arial" w:hAnsi="Arial" w:cs="Arial"/>
        </w:rPr>
        <w:t>5</w:t>
      </w:r>
      <w:r w:rsidR="00156086" w:rsidRPr="00CB058B">
        <w:rPr>
          <w:rFonts w:ascii="Arial" w:hAnsi="Arial" w:cs="Arial"/>
        </w:rPr>
        <w:t xml:space="preserve">) </w:t>
      </w:r>
      <w:r w:rsidR="00026164" w:rsidRPr="00CB058B">
        <w:rPr>
          <w:rFonts w:ascii="Arial" w:hAnsi="Arial" w:cs="Arial"/>
        </w:rPr>
        <w:t xml:space="preserve">zakładowy </w:t>
      </w:r>
      <w:r w:rsidR="00156086" w:rsidRPr="00CB058B">
        <w:rPr>
          <w:rFonts w:ascii="Arial" w:hAnsi="Arial" w:cs="Arial"/>
        </w:rPr>
        <w:t>plan kont</w:t>
      </w:r>
      <w:r w:rsidR="002D2C6C" w:rsidRPr="00CB058B">
        <w:rPr>
          <w:rFonts w:ascii="Arial" w:hAnsi="Arial" w:cs="Arial"/>
        </w:rPr>
        <w:t xml:space="preserve">. </w:t>
      </w:r>
    </w:p>
    <w:p w14:paraId="514DC488" w14:textId="4AA422E3" w:rsidR="0069519A" w:rsidRPr="00CB058B" w:rsidRDefault="00C84E49" w:rsidP="00C84E49">
      <w:pPr>
        <w:spacing w:after="0" w:line="276" w:lineRule="auto"/>
        <w:ind w:left="284" w:hanging="283"/>
        <w:jc w:val="both"/>
        <w:rPr>
          <w:rFonts w:ascii="Arial" w:hAnsi="Arial" w:cs="Arial"/>
        </w:rPr>
      </w:pPr>
      <w:r w:rsidRPr="00CB058B">
        <w:rPr>
          <w:rFonts w:ascii="Arial" w:hAnsi="Arial" w:cs="Arial"/>
        </w:rPr>
        <w:t>5. Jednostkowe sprawozdanie finansowe sporządzone na dzień 31 grudnia danego roku winno być przekazane w formie elektronicznej do Departamentu Budżetu i Finansów wraz z</w:t>
      </w:r>
      <w:r w:rsidR="00A07DCB" w:rsidRPr="00CB058B">
        <w:rPr>
          <w:rFonts w:ascii="Arial" w:hAnsi="Arial" w:cs="Arial"/>
        </w:rPr>
        <w:t> </w:t>
      </w:r>
      <w:r w:rsidRPr="00CB058B">
        <w:rPr>
          <w:rFonts w:ascii="Arial" w:hAnsi="Arial" w:cs="Arial"/>
        </w:rPr>
        <w:t>dokumentami, o których mowa w ust.</w:t>
      </w:r>
      <w:r w:rsidR="002C1482" w:rsidRPr="00CB058B">
        <w:rPr>
          <w:rFonts w:ascii="Arial" w:hAnsi="Arial" w:cs="Arial"/>
        </w:rPr>
        <w:t xml:space="preserve"> </w:t>
      </w:r>
      <w:r w:rsidRPr="00CB058B">
        <w:rPr>
          <w:rFonts w:ascii="Arial" w:hAnsi="Arial" w:cs="Arial"/>
        </w:rPr>
        <w:t>4, do dnia 28 lutego roku następnego, za pośrednictwem platformy e-PUAP na elektroniczną skrzynkę podawczą Urzędu Marszałkowskiego Województwa Podkarpackiego</w:t>
      </w:r>
      <w:r w:rsidR="00BB46AD" w:rsidRPr="00CB058B">
        <w:rPr>
          <w:rFonts w:ascii="Arial" w:hAnsi="Arial" w:cs="Arial"/>
        </w:rPr>
        <w:t>, z zastrzeżeniem § 2</w:t>
      </w:r>
      <w:r w:rsidR="009A2DB8" w:rsidRPr="00CB058B">
        <w:rPr>
          <w:rFonts w:ascii="Arial" w:hAnsi="Arial" w:cs="Arial"/>
        </w:rPr>
        <w:t>1</w:t>
      </w:r>
      <w:r w:rsidR="00BB46AD" w:rsidRPr="00CB058B">
        <w:rPr>
          <w:rFonts w:ascii="Arial" w:hAnsi="Arial" w:cs="Arial"/>
        </w:rPr>
        <w:t xml:space="preserve"> ust.</w:t>
      </w:r>
      <w:r w:rsidR="00ED15B4">
        <w:rPr>
          <w:rFonts w:ascii="Arial" w:hAnsi="Arial" w:cs="Arial"/>
        </w:rPr>
        <w:t xml:space="preserve"> </w:t>
      </w:r>
      <w:r w:rsidR="00BB46AD" w:rsidRPr="00CB058B">
        <w:rPr>
          <w:rFonts w:ascii="Arial" w:hAnsi="Arial" w:cs="Arial"/>
        </w:rPr>
        <w:t>6</w:t>
      </w:r>
      <w:r w:rsidRPr="00CB058B">
        <w:rPr>
          <w:rFonts w:ascii="Arial" w:hAnsi="Arial" w:cs="Arial"/>
        </w:rPr>
        <w:t>.</w:t>
      </w:r>
    </w:p>
    <w:p w14:paraId="60EF1268" w14:textId="0FE66D08" w:rsidR="00BB46AD" w:rsidRPr="00CB058B" w:rsidRDefault="00BB46AD" w:rsidP="00C84E49">
      <w:pPr>
        <w:spacing w:after="0" w:line="276" w:lineRule="auto"/>
        <w:ind w:left="284" w:hanging="283"/>
        <w:jc w:val="both"/>
        <w:rPr>
          <w:rFonts w:ascii="Arial" w:hAnsi="Arial" w:cs="Arial"/>
        </w:rPr>
      </w:pPr>
      <w:r w:rsidRPr="00CB058B">
        <w:rPr>
          <w:rFonts w:ascii="Arial" w:hAnsi="Arial" w:cs="Arial"/>
        </w:rPr>
        <w:t>6. Jednostkowe sprawozdanie finansowe sporządzone na dzień 31 grudnia danego roku jednostek budżetowych, których bilans wykazuje sumę bilansową przekraczającą 100</w:t>
      </w:r>
      <w:r w:rsidR="002D11EC" w:rsidRPr="00CB058B">
        <w:rPr>
          <w:rFonts w:ascii="Arial" w:hAnsi="Arial" w:cs="Arial"/>
        </w:rPr>
        <w:t>.000.000,00</w:t>
      </w:r>
      <w:r w:rsidRPr="00CB058B">
        <w:rPr>
          <w:rFonts w:ascii="Arial" w:hAnsi="Arial" w:cs="Arial"/>
        </w:rPr>
        <w:t xml:space="preserve"> złotych </w:t>
      </w:r>
      <w:r w:rsidR="002D11EC" w:rsidRPr="00CB058B">
        <w:rPr>
          <w:rFonts w:ascii="Arial" w:hAnsi="Arial" w:cs="Arial"/>
        </w:rPr>
        <w:t xml:space="preserve">może zostać </w:t>
      </w:r>
      <w:r w:rsidRPr="00CB058B">
        <w:rPr>
          <w:rFonts w:ascii="Arial" w:hAnsi="Arial" w:cs="Arial"/>
        </w:rPr>
        <w:t>przekazane w formie elektronicznej do Departamentu Budżetu i Finansów wraz z dokumentami, o których mowa w ust.</w:t>
      </w:r>
      <w:r w:rsidR="002C1482" w:rsidRPr="00CB058B">
        <w:rPr>
          <w:rFonts w:ascii="Arial" w:hAnsi="Arial" w:cs="Arial"/>
        </w:rPr>
        <w:t xml:space="preserve"> </w:t>
      </w:r>
      <w:r w:rsidRPr="00CB058B">
        <w:rPr>
          <w:rFonts w:ascii="Arial" w:hAnsi="Arial" w:cs="Arial"/>
        </w:rPr>
        <w:t xml:space="preserve">4, </w:t>
      </w:r>
      <w:r w:rsidR="002D11EC" w:rsidRPr="00CB058B">
        <w:rPr>
          <w:rFonts w:ascii="Arial" w:hAnsi="Arial" w:cs="Arial"/>
        </w:rPr>
        <w:t xml:space="preserve">w terminie późniejszym niż wskazany w ust. 5, jednak nie później niż w terminie </w:t>
      </w:r>
      <w:r w:rsidRPr="00CB058B">
        <w:rPr>
          <w:rFonts w:ascii="Arial" w:hAnsi="Arial" w:cs="Arial"/>
        </w:rPr>
        <w:t>do dnia 1</w:t>
      </w:r>
      <w:r w:rsidR="008B7E06" w:rsidRPr="00CB058B">
        <w:rPr>
          <w:rFonts w:ascii="Arial" w:hAnsi="Arial" w:cs="Arial"/>
        </w:rPr>
        <w:t>4</w:t>
      </w:r>
      <w:r w:rsidRPr="00CB058B">
        <w:rPr>
          <w:rFonts w:ascii="Arial" w:hAnsi="Arial" w:cs="Arial"/>
        </w:rPr>
        <w:t xml:space="preserve"> marca roku następnego, </w:t>
      </w:r>
      <w:r w:rsidRPr="00CB058B">
        <w:rPr>
          <w:rFonts w:ascii="Arial" w:hAnsi="Arial" w:cs="Arial"/>
        </w:rPr>
        <w:lastRenderedPageBreak/>
        <w:t>za pośrednictwem platformy e-PUAP na elektroniczną skrzynkę podawczą Urzędu Marszałkowskiego Województwa Podkarpackiego.</w:t>
      </w:r>
    </w:p>
    <w:p w14:paraId="5DA90561" w14:textId="0F284259" w:rsidR="00FE19FE" w:rsidRPr="00CB058B" w:rsidRDefault="00FE19FE">
      <w:pPr>
        <w:rPr>
          <w:rFonts w:ascii="Arial" w:hAnsi="Arial" w:cs="Arial"/>
          <w:b/>
        </w:rPr>
      </w:pPr>
    </w:p>
    <w:p w14:paraId="46E9744C" w14:textId="1B4C3231" w:rsidR="009C15ED" w:rsidRPr="00CB058B" w:rsidRDefault="002D2C6C" w:rsidP="00C55E9C">
      <w:pPr>
        <w:spacing w:after="0" w:line="276" w:lineRule="auto"/>
        <w:jc w:val="center"/>
        <w:rPr>
          <w:rFonts w:ascii="Arial" w:hAnsi="Arial" w:cs="Arial"/>
        </w:rPr>
      </w:pPr>
      <w:r w:rsidRPr="00CB058B">
        <w:rPr>
          <w:rFonts w:ascii="Arial" w:hAnsi="Arial" w:cs="Arial"/>
        </w:rPr>
        <w:t xml:space="preserve">§ </w:t>
      </w:r>
      <w:r w:rsidR="00113DAF" w:rsidRPr="00CB058B">
        <w:rPr>
          <w:rFonts w:ascii="Arial" w:hAnsi="Arial" w:cs="Arial"/>
        </w:rPr>
        <w:t>2</w:t>
      </w:r>
      <w:r w:rsidR="009A2DB8" w:rsidRPr="00CB058B">
        <w:rPr>
          <w:rFonts w:ascii="Arial" w:hAnsi="Arial" w:cs="Arial"/>
        </w:rPr>
        <w:t>2</w:t>
      </w:r>
    </w:p>
    <w:p w14:paraId="3297C8BC" w14:textId="77777777" w:rsidR="005B5126" w:rsidRPr="00CB058B" w:rsidRDefault="005B5126" w:rsidP="00C55E9C">
      <w:pPr>
        <w:spacing w:after="0" w:line="276" w:lineRule="auto"/>
        <w:jc w:val="center"/>
        <w:rPr>
          <w:rFonts w:ascii="Arial" w:hAnsi="Arial" w:cs="Arial"/>
        </w:rPr>
      </w:pPr>
    </w:p>
    <w:p w14:paraId="2A0925C3" w14:textId="3530111B" w:rsidR="002D2C6C" w:rsidRPr="00CB058B" w:rsidRDefault="002D2C6C" w:rsidP="00C55E9C">
      <w:pPr>
        <w:spacing w:after="0" w:line="276" w:lineRule="auto"/>
        <w:ind w:left="284" w:hanging="284"/>
        <w:jc w:val="both"/>
        <w:rPr>
          <w:rFonts w:ascii="Arial" w:hAnsi="Arial" w:cs="Arial"/>
        </w:rPr>
      </w:pPr>
      <w:r w:rsidRPr="00CB058B">
        <w:rPr>
          <w:rFonts w:ascii="Arial" w:hAnsi="Arial" w:cs="Arial"/>
        </w:rPr>
        <w:t>1.</w:t>
      </w:r>
      <w:r w:rsidR="00A84D06" w:rsidRPr="00CB058B">
        <w:rPr>
          <w:rFonts w:ascii="Arial" w:hAnsi="Arial" w:cs="Arial"/>
        </w:rPr>
        <w:tab/>
      </w:r>
      <w:r w:rsidRPr="00CB058B">
        <w:rPr>
          <w:rFonts w:ascii="Arial" w:hAnsi="Arial" w:cs="Arial"/>
        </w:rPr>
        <w:t xml:space="preserve">Bilans jednostki zawiera informacje w zakresie ustalonym w załączniku </w:t>
      </w:r>
      <w:r w:rsidR="007C5F34" w:rsidRPr="00CB058B">
        <w:rPr>
          <w:rFonts w:ascii="Arial" w:hAnsi="Arial" w:cs="Arial"/>
        </w:rPr>
        <w:br/>
      </w:r>
      <w:r w:rsidRPr="00CB058B">
        <w:rPr>
          <w:rFonts w:ascii="Arial" w:hAnsi="Arial" w:cs="Arial"/>
        </w:rPr>
        <w:t xml:space="preserve">nr 5 do rozporządzenia, z uwzględnieniem zasad grupowania operacji gospodarczych istotnych dla rodzaju działalności ustalonych w ust. 3 i 4. </w:t>
      </w:r>
    </w:p>
    <w:p w14:paraId="3BFA639C" w14:textId="61D32D7E" w:rsidR="002D2C6C" w:rsidRPr="00CB058B" w:rsidRDefault="002D2C6C" w:rsidP="00C55E9C">
      <w:pPr>
        <w:spacing w:after="0" w:line="276" w:lineRule="auto"/>
        <w:ind w:left="284" w:hanging="284"/>
        <w:jc w:val="both"/>
        <w:rPr>
          <w:rFonts w:ascii="Arial" w:hAnsi="Arial" w:cs="Arial"/>
        </w:rPr>
      </w:pPr>
      <w:r w:rsidRPr="00CB058B">
        <w:rPr>
          <w:rFonts w:ascii="Arial" w:hAnsi="Arial" w:cs="Arial"/>
        </w:rPr>
        <w:t>2.</w:t>
      </w:r>
      <w:r w:rsidR="00A84D06" w:rsidRPr="00CB058B">
        <w:rPr>
          <w:rFonts w:ascii="Arial" w:hAnsi="Arial" w:cs="Arial"/>
        </w:rPr>
        <w:tab/>
      </w:r>
      <w:r w:rsidRPr="00CB058B">
        <w:rPr>
          <w:rFonts w:ascii="Arial" w:hAnsi="Arial" w:cs="Arial"/>
        </w:rPr>
        <w:t xml:space="preserve">Dane wykazane w bilansie jednostki sporządzanym na dzień 31 grudnia danego roku </w:t>
      </w:r>
      <w:r w:rsidR="007C5F34" w:rsidRPr="00CB058B">
        <w:rPr>
          <w:rFonts w:ascii="Arial" w:hAnsi="Arial" w:cs="Arial"/>
        </w:rPr>
        <w:br/>
      </w:r>
      <w:r w:rsidRPr="00CB058B">
        <w:rPr>
          <w:rFonts w:ascii="Arial" w:hAnsi="Arial" w:cs="Arial"/>
        </w:rPr>
        <w:t xml:space="preserve">w kolumnie stan na początek roku powinny być zgodne z danymi, które były wykazane </w:t>
      </w:r>
      <w:r w:rsidR="007C5F34" w:rsidRPr="00CB058B">
        <w:rPr>
          <w:rFonts w:ascii="Arial" w:hAnsi="Arial" w:cs="Arial"/>
        </w:rPr>
        <w:br/>
      </w:r>
      <w:r w:rsidRPr="00CB058B">
        <w:rPr>
          <w:rFonts w:ascii="Arial" w:hAnsi="Arial" w:cs="Arial"/>
        </w:rPr>
        <w:t xml:space="preserve">w bilansie sporządzonym na dzień 31 grudnia poprzedniego roku w kolumnie stan na koniec roku. </w:t>
      </w:r>
    </w:p>
    <w:p w14:paraId="0FCC333D" w14:textId="75355F8D" w:rsidR="002D2C6C" w:rsidRPr="00CB058B" w:rsidRDefault="002D2C6C" w:rsidP="00C55E9C">
      <w:pPr>
        <w:spacing w:after="0" w:line="276" w:lineRule="auto"/>
        <w:ind w:left="284" w:hanging="284"/>
        <w:jc w:val="both"/>
        <w:rPr>
          <w:rFonts w:ascii="Arial" w:hAnsi="Arial" w:cs="Arial"/>
        </w:rPr>
      </w:pPr>
      <w:r w:rsidRPr="00CB058B">
        <w:rPr>
          <w:rFonts w:ascii="Arial" w:hAnsi="Arial" w:cs="Arial"/>
        </w:rPr>
        <w:t>3.</w:t>
      </w:r>
      <w:r w:rsidR="00A84D06" w:rsidRPr="00CB058B">
        <w:rPr>
          <w:rFonts w:ascii="Arial" w:hAnsi="Arial" w:cs="Arial"/>
        </w:rPr>
        <w:tab/>
      </w:r>
      <w:r w:rsidRPr="00CB058B">
        <w:rPr>
          <w:rFonts w:ascii="Arial" w:hAnsi="Arial" w:cs="Arial"/>
        </w:rPr>
        <w:t xml:space="preserve">Sporządzając bilans jednostka stosuje poniższe zasady grupowania operacji gospodarczych istotnych dla rodzaju działalności w poszczególnych pozycjach bilansu: </w:t>
      </w:r>
    </w:p>
    <w:p w14:paraId="70377C58" w14:textId="77777777" w:rsidR="008E6692" w:rsidRPr="00CB058B" w:rsidRDefault="008E6692" w:rsidP="003D2852">
      <w:pPr>
        <w:spacing w:after="0" w:line="276" w:lineRule="auto"/>
        <w:ind w:left="284" w:hanging="284"/>
        <w:jc w:val="both"/>
        <w:rPr>
          <w:rFonts w:ascii="Arial" w:hAnsi="Arial" w:cs="Arial"/>
        </w:rPr>
      </w:pPr>
    </w:p>
    <w:tbl>
      <w:tblPr>
        <w:tblStyle w:val="Tabela-Siatka"/>
        <w:tblW w:w="9209" w:type="dxa"/>
        <w:tblLook w:val="04A0" w:firstRow="1" w:lastRow="0" w:firstColumn="1" w:lastColumn="0" w:noHBand="0" w:noVBand="1"/>
      </w:tblPr>
      <w:tblGrid>
        <w:gridCol w:w="767"/>
        <w:gridCol w:w="2630"/>
        <w:gridCol w:w="5812"/>
      </w:tblGrid>
      <w:tr w:rsidR="00926ADC" w:rsidRPr="00CB058B" w14:paraId="6AACBFD2" w14:textId="77777777" w:rsidTr="0016648E">
        <w:tc>
          <w:tcPr>
            <w:tcW w:w="9209" w:type="dxa"/>
            <w:gridSpan w:val="3"/>
          </w:tcPr>
          <w:p w14:paraId="27D65D4A" w14:textId="77777777" w:rsidR="00926ADC" w:rsidRPr="00CB058B" w:rsidRDefault="00926ADC" w:rsidP="0016648E">
            <w:pPr>
              <w:spacing w:line="276" w:lineRule="auto"/>
              <w:jc w:val="center"/>
              <w:rPr>
                <w:rFonts w:ascii="Arial" w:hAnsi="Arial" w:cs="Arial"/>
                <w:b/>
              </w:rPr>
            </w:pPr>
            <w:r w:rsidRPr="00CB058B">
              <w:rPr>
                <w:rFonts w:ascii="Arial" w:hAnsi="Arial" w:cs="Arial"/>
                <w:b/>
              </w:rPr>
              <w:t>Aktywa</w:t>
            </w:r>
          </w:p>
          <w:p w14:paraId="65C5A736" w14:textId="77777777" w:rsidR="00926ADC" w:rsidRPr="00CB058B" w:rsidRDefault="00926ADC" w:rsidP="0016648E">
            <w:pPr>
              <w:spacing w:line="276" w:lineRule="auto"/>
              <w:jc w:val="both"/>
              <w:rPr>
                <w:rFonts w:ascii="Arial" w:hAnsi="Arial" w:cs="Arial"/>
              </w:rPr>
            </w:pPr>
            <w:r w:rsidRPr="00CB058B">
              <w:rPr>
                <w:rFonts w:ascii="Arial" w:hAnsi="Arial" w:cs="Arial"/>
              </w:rPr>
              <w:t xml:space="preserve">Pozycje aktywów bilansu mają być ujmowane i prezentowane przez jednostkę </w:t>
            </w:r>
            <w:r w:rsidR="007C5F34" w:rsidRPr="00CB058B">
              <w:rPr>
                <w:rFonts w:ascii="Arial" w:hAnsi="Arial" w:cs="Arial"/>
              </w:rPr>
              <w:br/>
            </w:r>
            <w:r w:rsidRPr="00CB058B">
              <w:rPr>
                <w:rFonts w:ascii="Arial" w:hAnsi="Arial" w:cs="Arial"/>
              </w:rPr>
              <w:t>z uwzględnieniem treści ekonomicznej operacji</w:t>
            </w:r>
          </w:p>
        </w:tc>
      </w:tr>
      <w:tr w:rsidR="00093430" w:rsidRPr="00CB058B" w14:paraId="23E041C6" w14:textId="77777777" w:rsidTr="0016648E">
        <w:tc>
          <w:tcPr>
            <w:tcW w:w="767" w:type="dxa"/>
          </w:tcPr>
          <w:p w14:paraId="0047C923" w14:textId="77777777" w:rsidR="00926ADC" w:rsidRPr="00CB058B" w:rsidRDefault="00926ADC" w:rsidP="0016648E">
            <w:pPr>
              <w:spacing w:line="276" w:lineRule="auto"/>
              <w:jc w:val="center"/>
              <w:rPr>
                <w:rFonts w:ascii="Arial" w:hAnsi="Arial" w:cs="Arial"/>
                <w:b/>
                <w:bCs/>
              </w:rPr>
            </w:pPr>
            <w:r w:rsidRPr="00CB058B">
              <w:rPr>
                <w:rFonts w:ascii="Arial" w:hAnsi="Arial" w:cs="Arial"/>
                <w:b/>
                <w:bCs/>
              </w:rPr>
              <w:t>A</w:t>
            </w:r>
          </w:p>
        </w:tc>
        <w:tc>
          <w:tcPr>
            <w:tcW w:w="2630" w:type="dxa"/>
          </w:tcPr>
          <w:p w14:paraId="5CFC0221" w14:textId="77777777" w:rsidR="00926ADC" w:rsidRPr="00CB058B" w:rsidRDefault="00926ADC" w:rsidP="0016648E">
            <w:pPr>
              <w:spacing w:line="276" w:lineRule="auto"/>
              <w:ind w:left="-34"/>
              <w:jc w:val="both"/>
              <w:rPr>
                <w:rFonts w:ascii="Arial" w:hAnsi="Arial" w:cs="Arial"/>
                <w:b/>
                <w:bCs/>
              </w:rPr>
            </w:pPr>
            <w:r w:rsidRPr="00CB058B">
              <w:rPr>
                <w:rFonts w:ascii="Arial" w:hAnsi="Arial" w:cs="Arial"/>
                <w:b/>
                <w:bCs/>
              </w:rPr>
              <w:t>Aktywa trwałe</w:t>
            </w:r>
          </w:p>
        </w:tc>
        <w:tc>
          <w:tcPr>
            <w:tcW w:w="5812" w:type="dxa"/>
          </w:tcPr>
          <w:p w14:paraId="4AEA9198" w14:textId="77777777" w:rsidR="00926ADC" w:rsidRPr="00CB058B" w:rsidRDefault="00926ADC" w:rsidP="0016648E">
            <w:pPr>
              <w:spacing w:line="276" w:lineRule="auto"/>
              <w:jc w:val="both"/>
              <w:rPr>
                <w:rFonts w:ascii="Arial" w:hAnsi="Arial" w:cs="Arial"/>
              </w:rPr>
            </w:pPr>
            <w:r w:rsidRPr="00CB058B">
              <w:rPr>
                <w:rFonts w:ascii="Arial" w:hAnsi="Arial" w:cs="Arial"/>
              </w:rPr>
              <w:t>Suma pozycji (I+II+III+IV+V)</w:t>
            </w:r>
          </w:p>
        </w:tc>
      </w:tr>
      <w:tr w:rsidR="00093430" w:rsidRPr="00CB058B" w14:paraId="1C34F960" w14:textId="77777777" w:rsidTr="0016648E">
        <w:tc>
          <w:tcPr>
            <w:tcW w:w="767" w:type="dxa"/>
          </w:tcPr>
          <w:p w14:paraId="6D47FC54" w14:textId="77777777" w:rsidR="00926ADC" w:rsidRPr="00CB058B" w:rsidRDefault="00926ADC" w:rsidP="0016648E">
            <w:pPr>
              <w:spacing w:line="276" w:lineRule="auto"/>
              <w:jc w:val="center"/>
              <w:rPr>
                <w:rFonts w:ascii="Arial" w:hAnsi="Arial" w:cs="Arial"/>
                <w:b/>
                <w:bCs/>
              </w:rPr>
            </w:pPr>
            <w:r w:rsidRPr="00CB058B">
              <w:rPr>
                <w:rFonts w:ascii="Arial" w:hAnsi="Arial" w:cs="Arial"/>
                <w:b/>
                <w:bCs/>
              </w:rPr>
              <w:t>I.</w:t>
            </w:r>
          </w:p>
        </w:tc>
        <w:tc>
          <w:tcPr>
            <w:tcW w:w="2630" w:type="dxa"/>
          </w:tcPr>
          <w:p w14:paraId="7DA81394" w14:textId="77777777" w:rsidR="00926ADC" w:rsidRPr="00CB058B" w:rsidRDefault="00926ADC" w:rsidP="0016648E">
            <w:pPr>
              <w:spacing w:line="276" w:lineRule="auto"/>
              <w:ind w:left="-34"/>
              <w:rPr>
                <w:rFonts w:ascii="Arial" w:hAnsi="Arial" w:cs="Arial"/>
                <w:b/>
                <w:bCs/>
              </w:rPr>
            </w:pPr>
            <w:r w:rsidRPr="00CB058B">
              <w:rPr>
                <w:rFonts w:ascii="Arial" w:hAnsi="Arial" w:cs="Arial"/>
                <w:b/>
                <w:bCs/>
              </w:rPr>
              <w:t>Wartości</w:t>
            </w:r>
            <w:r w:rsidR="007C5F34" w:rsidRPr="00CB058B">
              <w:rPr>
                <w:rFonts w:ascii="Arial" w:hAnsi="Arial" w:cs="Arial"/>
                <w:b/>
                <w:bCs/>
              </w:rPr>
              <w:t xml:space="preserve"> </w:t>
            </w:r>
            <w:r w:rsidRPr="00CB058B">
              <w:rPr>
                <w:rFonts w:ascii="Arial" w:hAnsi="Arial" w:cs="Arial"/>
                <w:b/>
                <w:bCs/>
              </w:rPr>
              <w:t xml:space="preserve">niematerialne </w:t>
            </w:r>
            <w:r w:rsidR="007C5F34" w:rsidRPr="00CB058B">
              <w:rPr>
                <w:rFonts w:ascii="Arial" w:hAnsi="Arial" w:cs="Arial"/>
                <w:b/>
                <w:bCs/>
              </w:rPr>
              <w:br/>
            </w:r>
            <w:r w:rsidRPr="00CB058B">
              <w:rPr>
                <w:rFonts w:ascii="Arial" w:hAnsi="Arial" w:cs="Arial"/>
                <w:b/>
                <w:bCs/>
              </w:rPr>
              <w:t>i prawne</w:t>
            </w:r>
          </w:p>
        </w:tc>
        <w:tc>
          <w:tcPr>
            <w:tcW w:w="5812" w:type="dxa"/>
          </w:tcPr>
          <w:p w14:paraId="340418B7" w14:textId="77777777" w:rsidR="00926ADC" w:rsidRPr="00CB058B" w:rsidRDefault="00926ADC" w:rsidP="0016648E">
            <w:pPr>
              <w:spacing w:line="276" w:lineRule="auto"/>
              <w:jc w:val="both"/>
              <w:rPr>
                <w:rFonts w:ascii="Arial" w:hAnsi="Arial" w:cs="Arial"/>
              </w:rPr>
            </w:pPr>
            <w:r w:rsidRPr="00CB058B">
              <w:rPr>
                <w:rFonts w:ascii="Arial" w:hAnsi="Arial" w:cs="Arial"/>
              </w:rPr>
              <w:t>Saldo W</w:t>
            </w:r>
            <w:r w:rsidR="00DB3993" w:rsidRPr="00CB058B">
              <w:rPr>
                <w:rFonts w:ascii="Arial" w:hAnsi="Arial" w:cs="Arial"/>
              </w:rPr>
              <w:t>n</w:t>
            </w:r>
            <w:r w:rsidRPr="00CB058B">
              <w:rPr>
                <w:rFonts w:ascii="Arial" w:hAnsi="Arial" w:cs="Arial"/>
              </w:rPr>
              <w:t xml:space="preserve"> konta 020 pomniejszone o saldo Ma kont 071 </w:t>
            </w:r>
            <w:r w:rsidR="00DB3993" w:rsidRPr="00CB058B">
              <w:rPr>
                <w:rFonts w:ascii="Arial" w:hAnsi="Arial" w:cs="Arial"/>
              </w:rPr>
              <w:br/>
            </w:r>
            <w:r w:rsidRPr="00CB058B">
              <w:rPr>
                <w:rFonts w:ascii="Arial" w:hAnsi="Arial" w:cs="Arial"/>
              </w:rPr>
              <w:t xml:space="preserve">i 072 w zakresie dotyczącym umorzenia WNiP </w:t>
            </w:r>
          </w:p>
        </w:tc>
      </w:tr>
      <w:tr w:rsidR="00093430" w:rsidRPr="00CB058B" w14:paraId="67B3674A" w14:textId="77777777" w:rsidTr="0016648E">
        <w:tc>
          <w:tcPr>
            <w:tcW w:w="767" w:type="dxa"/>
          </w:tcPr>
          <w:p w14:paraId="374FA9FF" w14:textId="77777777" w:rsidR="00926ADC" w:rsidRPr="00CB058B" w:rsidRDefault="00926ADC" w:rsidP="0016648E">
            <w:pPr>
              <w:spacing w:line="276" w:lineRule="auto"/>
              <w:jc w:val="center"/>
              <w:rPr>
                <w:rFonts w:ascii="Arial" w:hAnsi="Arial" w:cs="Arial"/>
                <w:b/>
                <w:bCs/>
              </w:rPr>
            </w:pPr>
            <w:r w:rsidRPr="00CB058B">
              <w:rPr>
                <w:rFonts w:ascii="Arial" w:hAnsi="Arial" w:cs="Arial"/>
                <w:b/>
                <w:bCs/>
              </w:rPr>
              <w:t>II.</w:t>
            </w:r>
          </w:p>
        </w:tc>
        <w:tc>
          <w:tcPr>
            <w:tcW w:w="2630" w:type="dxa"/>
          </w:tcPr>
          <w:p w14:paraId="0639787A" w14:textId="77777777" w:rsidR="00926ADC" w:rsidRPr="00CB058B" w:rsidRDefault="00926ADC" w:rsidP="0016648E">
            <w:pPr>
              <w:spacing w:line="276" w:lineRule="auto"/>
              <w:ind w:left="-34" w:right="-179"/>
              <w:rPr>
                <w:rFonts w:ascii="Arial" w:hAnsi="Arial" w:cs="Arial"/>
                <w:b/>
                <w:bCs/>
              </w:rPr>
            </w:pPr>
            <w:r w:rsidRPr="00CB058B">
              <w:rPr>
                <w:rFonts w:ascii="Arial" w:hAnsi="Arial" w:cs="Arial"/>
                <w:b/>
                <w:bCs/>
              </w:rPr>
              <w:t>Rzeczowe aktywa trwałe</w:t>
            </w:r>
          </w:p>
        </w:tc>
        <w:tc>
          <w:tcPr>
            <w:tcW w:w="5812" w:type="dxa"/>
          </w:tcPr>
          <w:p w14:paraId="65CF95D1" w14:textId="77777777" w:rsidR="00926ADC" w:rsidRPr="00CB058B" w:rsidRDefault="00926ADC" w:rsidP="0016648E">
            <w:pPr>
              <w:spacing w:line="276" w:lineRule="auto"/>
              <w:jc w:val="both"/>
              <w:rPr>
                <w:rFonts w:ascii="Arial" w:hAnsi="Arial" w:cs="Arial"/>
              </w:rPr>
            </w:pPr>
            <w:r w:rsidRPr="00CB058B">
              <w:rPr>
                <w:rFonts w:ascii="Arial" w:hAnsi="Arial" w:cs="Arial"/>
              </w:rPr>
              <w:t>Suma pozycji (II.1.+II.2.+II.3.)</w:t>
            </w:r>
          </w:p>
        </w:tc>
      </w:tr>
      <w:tr w:rsidR="00093430" w:rsidRPr="00CB058B" w14:paraId="7282A756" w14:textId="77777777" w:rsidTr="0016648E">
        <w:tc>
          <w:tcPr>
            <w:tcW w:w="767" w:type="dxa"/>
          </w:tcPr>
          <w:p w14:paraId="688E5F17" w14:textId="77777777" w:rsidR="00926ADC" w:rsidRPr="00CB058B" w:rsidRDefault="00926ADC" w:rsidP="0016648E">
            <w:pPr>
              <w:spacing w:line="276" w:lineRule="auto"/>
              <w:jc w:val="center"/>
              <w:rPr>
                <w:rFonts w:ascii="Arial" w:hAnsi="Arial" w:cs="Arial"/>
              </w:rPr>
            </w:pPr>
            <w:r w:rsidRPr="00CB058B">
              <w:rPr>
                <w:rFonts w:ascii="Arial" w:hAnsi="Arial" w:cs="Arial"/>
              </w:rPr>
              <w:t>1.</w:t>
            </w:r>
          </w:p>
        </w:tc>
        <w:tc>
          <w:tcPr>
            <w:tcW w:w="2630" w:type="dxa"/>
          </w:tcPr>
          <w:p w14:paraId="38E2F40F" w14:textId="77777777" w:rsidR="00926ADC" w:rsidRPr="00CB058B" w:rsidRDefault="00926ADC" w:rsidP="0016648E">
            <w:pPr>
              <w:spacing w:line="276" w:lineRule="auto"/>
              <w:ind w:left="-34"/>
              <w:jc w:val="both"/>
              <w:rPr>
                <w:rFonts w:ascii="Arial" w:hAnsi="Arial" w:cs="Arial"/>
              </w:rPr>
            </w:pPr>
            <w:r w:rsidRPr="00CB058B">
              <w:rPr>
                <w:rFonts w:ascii="Arial" w:hAnsi="Arial" w:cs="Arial"/>
              </w:rPr>
              <w:t>Środki trwałe</w:t>
            </w:r>
          </w:p>
        </w:tc>
        <w:tc>
          <w:tcPr>
            <w:tcW w:w="5812" w:type="dxa"/>
          </w:tcPr>
          <w:p w14:paraId="75B9C334" w14:textId="77777777" w:rsidR="00926ADC" w:rsidRPr="00CB058B" w:rsidRDefault="00926ADC" w:rsidP="0016648E">
            <w:pPr>
              <w:spacing w:line="276" w:lineRule="auto"/>
              <w:rPr>
                <w:rFonts w:ascii="Arial" w:hAnsi="Arial" w:cs="Arial"/>
              </w:rPr>
            </w:pPr>
            <w:r w:rsidRPr="00CB058B">
              <w:rPr>
                <w:rFonts w:ascii="Arial" w:hAnsi="Arial" w:cs="Arial"/>
              </w:rPr>
              <w:t>Suma pozycji (1.1.+1.2.+1.3.+1.4.+1.5.)</w:t>
            </w:r>
          </w:p>
        </w:tc>
      </w:tr>
      <w:tr w:rsidR="00093430" w:rsidRPr="00CB058B" w14:paraId="7CBFEA36" w14:textId="77777777" w:rsidTr="0016648E">
        <w:tc>
          <w:tcPr>
            <w:tcW w:w="767" w:type="dxa"/>
          </w:tcPr>
          <w:p w14:paraId="195A7B6A" w14:textId="77777777" w:rsidR="00926ADC" w:rsidRPr="00CB058B" w:rsidRDefault="00926ADC" w:rsidP="0016648E">
            <w:pPr>
              <w:spacing w:line="276" w:lineRule="auto"/>
              <w:jc w:val="center"/>
              <w:rPr>
                <w:rFonts w:ascii="Arial" w:hAnsi="Arial" w:cs="Arial"/>
              </w:rPr>
            </w:pPr>
            <w:r w:rsidRPr="00CB058B">
              <w:rPr>
                <w:rFonts w:ascii="Arial" w:hAnsi="Arial" w:cs="Arial"/>
              </w:rPr>
              <w:t>1.1.</w:t>
            </w:r>
          </w:p>
        </w:tc>
        <w:tc>
          <w:tcPr>
            <w:tcW w:w="2630" w:type="dxa"/>
          </w:tcPr>
          <w:p w14:paraId="3F3D5E03" w14:textId="77777777" w:rsidR="00926ADC" w:rsidRPr="00CB058B" w:rsidRDefault="00926ADC" w:rsidP="0016648E">
            <w:pPr>
              <w:spacing w:line="276" w:lineRule="auto"/>
              <w:ind w:left="-34"/>
              <w:jc w:val="both"/>
              <w:rPr>
                <w:rFonts w:ascii="Arial" w:hAnsi="Arial" w:cs="Arial"/>
              </w:rPr>
            </w:pPr>
            <w:r w:rsidRPr="00CB058B">
              <w:rPr>
                <w:rFonts w:ascii="Arial" w:hAnsi="Arial" w:cs="Arial"/>
              </w:rPr>
              <w:t>Grunty</w:t>
            </w:r>
          </w:p>
        </w:tc>
        <w:tc>
          <w:tcPr>
            <w:tcW w:w="5812" w:type="dxa"/>
          </w:tcPr>
          <w:p w14:paraId="304C5E06" w14:textId="15CFA71F" w:rsidR="00926ADC" w:rsidRPr="00CB058B" w:rsidRDefault="00DF6737" w:rsidP="00310D3D">
            <w:pPr>
              <w:spacing w:line="276" w:lineRule="auto"/>
              <w:rPr>
                <w:rFonts w:ascii="Arial" w:hAnsi="Arial" w:cs="Arial"/>
              </w:rPr>
            </w:pPr>
            <w:r w:rsidRPr="00CB058B">
              <w:rPr>
                <w:rFonts w:ascii="Arial" w:hAnsi="Arial" w:cs="Arial"/>
              </w:rPr>
              <w:t xml:space="preserve">Saldo Wn konta 011 w zakresie dotyczącym środków trwałych ujętych w grupie </w:t>
            </w:r>
            <w:r w:rsidR="00E71728" w:rsidRPr="00CB058B">
              <w:rPr>
                <w:rFonts w:ascii="Arial" w:hAnsi="Arial" w:cs="Arial"/>
              </w:rPr>
              <w:t>0</w:t>
            </w:r>
            <w:r w:rsidRPr="00CB058B">
              <w:rPr>
                <w:rFonts w:ascii="Arial" w:hAnsi="Arial" w:cs="Arial"/>
              </w:rPr>
              <w:t xml:space="preserve"> KŚT</w:t>
            </w:r>
          </w:p>
        </w:tc>
      </w:tr>
      <w:tr w:rsidR="00093430" w:rsidRPr="00CB058B" w14:paraId="414CD6CD" w14:textId="77777777" w:rsidTr="0016648E">
        <w:tc>
          <w:tcPr>
            <w:tcW w:w="767" w:type="dxa"/>
          </w:tcPr>
          <w:p w14:paraId="6989183E" w14:textId="77777777" w:rsidR="00926ADC" w:rsidRPr="00CB058B" w:rsidRDefault="00DF6737" w:rsidP="0016648E">
            <w:pPr>
              <w:spacing w:line="276" w:lineRule="auto"/>
              <w:jc w:val="center"/>
              <w:rPr>
                <w:rFonts w:ascii="Arial" w:hAnsi="Arial" w:cs="Arial"/>
              </w:rPr>
            </w:pPr>
            <w:r w:rsidRPr="00CB058B">
              <w:rPr>
                <w:rFonts w:ascii="Arial" w:hAnsi="Arial" w:cs="Arial"/>
              </w:rPr>
              <w:t>1.1.1.</w:t>
            </w:r>
          </w:p>
        </w:tc>
        <w:tc>
          <w:tcPr>
            <w:tcW w:w="2630" w:type="dxa"/>
          </w:tcPr>
          <w:p w14:paraId="4B7401D4" w14:textId="77777777" w:rsidR="00E71728" w:rsidRPr="00CB058B" w:rsidRDefault="00DF6737" w:rsidP="0016648E">
            <w:pPr>
              <w:spacing w:line="276" w:lineRule="auto"/>
              <w:ind w:left="-34"/>
              <w:rPr>
                <w:rFonts w:ascii="Arial" w:hAnsi="Arial" w:cs="Arial"/>
              </w:rPr>
            </w:pPr>
            <w:r w:rsidRPr="00CB058B">
              <w:rPr>
                <w:rFonts w:ascii="Arial" w:hAnsi="Arial" w:cs="Arial"/>
              </w:rPr>
              <w:t xml:space="preserve">Grunty stanowiące własność jednostki samorządu terytorialnego, przekazane </w:t>
            </w:r>
          </w:p>
          <w:p w14:paraId="3C76ECCB" w14:textId="77777777" w:rsidR="00926ADC" w:rsidRPr="00CB058B" w:rsidRDefault="00DF6737" w:rsidP="0016648E">
            <w:pPr>
              <w:spacing w:line="276" w:lineRule="auto"/>
              <w:ind w:left="-34" w:right="-179"/>
              <w:rPr>
                <w:rFonts w:ascii="Arial" w:hAnsi="Arial" w:cs="Arial"/>
              </w:rPr>
            </w:pPr>
            <w:r w:rsidRPr="00CB058B">
              <w:rPr>
                <w:rFonts w:ascii="Arial" w:hAnsi="Arial" w:cs="Arial"/>
              </w:rPr>
              <w:t>w użytkowanie wieczyste innym podmiotom</w:t>
            </w:r>
          </w:p>
        </w:tc>
        <w:tc>
          <w:tcPr>
            <w:tcW w:w="5812" w:type="dxa"/>
          </w:tcPr>
          <w:p w14:paraId="39670C3A" w14:textId="77777777" w:rsidR="00926ADC" w:rsidRPr="00CB058B" w:rsidRDefault="00DF6737" w:rsidP="0016648E">
            <w:pPr>
              <w:spacing w:line="276" w:lineRule="auto"/>
              <w:jc w:val="both"/>
              <w:rPr>
                <w:rFonts w:ascii="Arial" w:hAnsi="Arial" w:cs="Arial"/>
              </w:rPr>
            </w:pPr>
            <w:r w:rsidRPr="00CB058B">
              <w:rPr>
                <w:rFonts w:ascii="Arial" w:hAnsi="Arial" w:cs="Arial"/>
              </w:rPr>
              <w:t>Saldo Wn konta 011 w zakresie dotyczącym gruntów stanowiących własność Województwa Podkarpackiego przekazane w użytkowanie wieczyste innym podmiotom</w:t>
            </w:r>
          </w:p>
        </w:tc>
      </w:tr>
      <w:tr w:rsidR="00093430" w:rsidRPr="00CB058B" w14:paraId="798FB195" w14:textId="77777777" w:rsidTr="0016648E">
        <w:tc>
          <w:tcPr>
            <w:tcW w:w="767" w:type="dxa"/>
          </w:tcPr>
          <w:p w14:paraId="3BD9461F" w14:textId="77777777" w:rsidR="00926ADC" w:rsidRPr="00CB058B" w:rsidRDefault="00DF6737" w:rsidP="0016648E">
            <w:pPr>
              <w:spacing w:line="276" w:lineRule="auto"/>
              <w:jc w:val="center"/>
              <w:rPr>
                <w:rFonts w:ascii="Arial" w:hAnsi="Arial" w:cs="Arial"/>
              </w:rPr>
            </w:pPr>
            <w:r w:rsidRPr="00CB058B">
              <w:rPr>
                <w:rFonts w:ascii="Arial" w:hAnsi="Arial" w:cs="Arial"/>
              </w:rPr>
              <w:t>1.2.</w:t>
            </w:r>
          </w:p>
        </w:tc>
        <w:tc>
          <w:tcPr>
            <w:tcW w:w="2630" w:type="dxa"/>
          </w:tcPr>
          <w:p w14:paraId="1963F053" w14:textId="77777777" w:rsidR="00926ADC" w:rsidRPr="00CB058B" w:rsidRDefault="00DF6737" w:rsidP="0016648E">
            <w:pPr>
              <w:spacing w:line="276" w:lineRule="auto"/>
              <w:ind w:left="-34"/>
              <w:rPr>
                <w:rFonts w:ascii="Arial" w:hAnsi="Arial" w:cs="Arial"/>
              </w:rPr>
            </w:pPr>
            <w:r w:rsidRPr="00CB058B">
              <w:rPr>
                <w:rFonts w:ascii="Arial" w:hAnsi="Arial" w:cs="Arial"/>
              </w:rPr>
              <w:t xml:space="preserve">Budynki, lokale i obiekty inżynierii lądowej </w:t>
            </w:r>
            <w:r w:rsidR="00E71728" w:rsidRPr="00CB058B">
              <w:rPr>
                <w:rFonts w:ascii="Arial" w:hAnsi="Arial" w:cs="Arial"/>
              </w:rPr>
              <w:br/>
            </w:r>
            <w:r w:rsidRPr="00CB058B">
              <w:rPr>
                <w:rFonts w:ascii="Arial" w:hAnsi="Arial" w:cs="Arial"/>
              </w:rPr>
              <w:t>i wodnej</w:t>
            </w:r>
          </w:p>
        </w:tc>
        <w:tc>
          <w:tcPr>
            <w:tcW w:w="5812" w:type="dxa"/>
          </w:tcPr>
          <w:p w14:paraId="2A076A8F" w14:textId="77777777" w:rsidR="00926ADC" w:rsidRPr="00CB058B" w:rsidRDefault="00DF6737" w:rsidP="0016648E">
            <w:pPr>
              <w:spacing w:line="276" w:lineRule="auto"/>
              <w:rPr>
                <w:rFonts w:ascii="Arial" w:hAnsi="Arial" w:cs="Arial"/>
              </w:rPr>
            </w:pPr>
            <w:r w:rsidRPr="00CB058B">
              <w:rPr>
                <w:rFonts w:ascii="Arial" w:hAnsi="Arial" w:cs="Arial"/>
              </w:rPr>
              <w:t xml:space="preserve">Saldo Wn konta 011 pomniejszone o saldo Ma konta 071 w zakresie dotyczącym środków trwałych ujętych </w:t>
            </w:r>
            <w:r w:rsidR="00E71728" w:rsidRPr="00CB058B">
              <w:rPr>
                <w:rFonts w:ascii="Arial" w:hAnsi="Arial" w:cs="Arial"/>
              </w:rPr>
              <w:br/>
            </w:r>
            <w:r w:rsidRPr="00CB058B">
              <w:rPr>
                <w:rFonts w:ascii="Arial" w:hAnsi="Arial" w:cs="Arial"/>
              </w:rPr>
              <w:t>w grupie 1 i 2 KŚT</w:t>
            </w:r>
          </w:p>
        </w:tc>
      </w:tr>
      <w:tr w:rsidR="00093430" w:rsidRPr="00CB058B" w14:paraId="587F0051" w14:textId="77777777" w:rsidTr="0016648E">
        <w:tc>
          <w:tcPr>
            <w:tcW w:w="767" w:type="dxa"/>
          </w:tcPr>
          <w:p w14:paraId="189CA5D4" w14:textId="77777777" w:rsidR="00926ADC" w:rsidRPr="00CB058B" w:rsidRDefault="00DF6737" w:rsidP="0016648E">
            <w:pPr>
              <w:spacing w:line="276" w:lineRule="auto"/>
              <w:jc w:val="center"/>
              <w:rPr>
                <w:rFonts w:ascii="Arial" w:hAnsi="Arial" w:cs="Arial"/>
              </w:rPr>
            </w:pPr>
            <w:r w:rsidRPr="00CB058B">
              <w:rPr>
                <w:rFonts w:ascii="Arial" w:hAnsi="Arial" w:cs="Arial"/>
              </w:rPr>
              <w:t>1.3.</w:t>
            </w:r>
          </w:p>
        </w:tc>
        <w:tc>
          <w:tcPr>
            <w:tcW w:w="2630" w:type="dxa"/>
          </w:tcPr>
          <w:p w14:paraId="4C9283DE" w14:textId="77777777" w:rsidR="00926ADC" w:rsidRPr="00CB058B" w:rsidRDefault="00DF6737" w:rsidP="0016648E">
            <w:pPr>
              <w:spacing w:line="276" w:lineRule="auto"/>
              <w:ind w:left="-34"/>
              <w:rPr>
                <w:rFonts w:ascii="Arial" w:hAnsi="Arial" w:cs="Arial"/>
              </w:rPr>
            </w:pPr>
            <w:r w:rsidRPr="00CB058B">
              <w:rPr>
                <w:rFonts w:ascii="Arial" w:hAnsi="Arial" w:cs="Arial"/>
              </w:rPr>
              <w:t xml:space="preserve">Urządzenia techniczne </w:t>
            </w:r>
            <w:r w:rsidR="00E71728" w:rsidRPr="00CB058B">
              <w:rPr>
                <w:rFonts w:ascii="Arial" w:hAnsi="Arial" w:cs="Arial"/>
              </w:rPr>
              <w:br/>
            </w:r>
            <w:r w:rsidRPr="00CB058B">
              <w:rPr>
                <w:rFonts w:ascii="Arial" w:hAnsi="Arial" w:cs="Arial"/>
              </w:rPr>
              <w:t>i maszyny</w:t>
            </w:r>
          </w:p>
        </w:tc>
        <w:tc>
          <w:tcPr>
            <w:tcW w:w="5812" w:type="dxa"/>
          </w:tcPr>
          <w:p w14:paraId="2BD9AAED" w14:textId="77777777" w:rsidR="00926ADC" w:rsidRPr="00CB058B" w:rsidRDefault="00DF6737" w:rsidP="0016648E">
            <w:pPr>
              <w:spacing w:line="276" w:lineRule="auto"/>
              <w:rPr>
                <w:rFonts w:ascii="Arial" w:hAnsi="Arial" w:cs="Arial"/>
              </w:rPr>
            </w:pPr>
            <w:r w:rsidRPr="00CB058B">
              <w:rPr>
                <w:rFonts w:ascii="Arial" w:hAnsi="Arial" w:cs="Arial"/>
              </w:rPr>
              <w:t xml:space="preserve">Saldo Wn konta 011 pomniejszone o saldo Ma konta 071 w zakresie dotyczącym środków trwałych ujętych </w:t>
            </w:r>
            <w:r w:rsidR="00E71728" w:rsidRPr="00CB058B">
              <w:rPr>
                <w:rFonts w:ascii="Arial" w:hAnsi="Arial" w:cs="Arial"/>
              </w:rPr>
              <w:br/>
            </w:r>
            <w:r w:rsidRPr="00CB058B">
              <w:rPr>
                <w:rFonts w:ascii="Arial" w:hAnsi="Arial" w:cs="Arial"/>
              </w:rPr>
              <w:t>w grupie 3-6 KŚT</w:t>
            </w:r>
          </w:p>
        </w:tc>
      </w:tr>
      <w:tr w:rsidR="00093430" w:rsidRPr="00CB058B" w14:paraId="0ED3EBEC" w14:textId="77777777" w:rsidTr="0016648E">
        <w:tc>
          <w:tcPr>
            <w:tcW w:w="767" w:type="dxa"/>
          </w:tcPr>
          <w:p w14:paraId="1B3C0270" w14:textId="77777777" w:rsidR="00926ADC" w:rsidRPr="00CB058B" w:rsidRDefault="00DF6737" w:rsidP="0016648E">
            <w:pPr>
              <w:spacing w:line="276" w:lineRule="auto"/>
              <w:jc w:val="center"/>
              <w:rPr>
                <w:rFonts w:ascii="Arial" w:hAnsi="Arial" w:cs="Arial"/>
              </w:rPr>
            </w:pPr>
            <w:r w:rsidRPr="00CB058B">
              <w:rPr>
                <w:rFonts w:ascii="Arial" w:hAnsi="Arial" w:cs="Arial"/>
              </w:rPr>
              <w:t>1.4.</w:t>
            </w:r>
          </w:p>
        </w:tc>
        <w:tc>
          <w:tcPr>
            <w:tcW w:w="2630" w:type="dxa"/>
          </w:tcPr>
          <w:p w14:paraId="68364273" w14:textId="77777777" w:rsidR="00926ADC" w:rsidRPr="00CB058B" w:rsidRDefault="00DF6737" w:rsidP="0016648E">
            <w:pPr>
              <w:spacing w:line="276" w:lineRule="auto"/>
              <w:ind w:left="-34"/>
              <w:jc w:val="both"/>
              <w:rPr>
                <w:rFonts w:ascii="Arial" w:hAnsi="Arial" w:cs="Arial"/>
              </w:rPr>
            </w:pPr>
            <w:r w:rsidRPr="00CB058B">
              <w:rPr>
                <w:rFonts w:ascii="Arial" w:hAnsi="Arial" w:cs="Arial"/>
              </w:rPr>
              <w:t>Środki transportu</w:t>
            </w:r>
          </w:p>
        </w:tc>
        <w:tc>
          <w:tcPr>
            <w:tcW w:w="5812" w:type="dxa"/>
          </w:tcPr>
          <w:p w14:paraId="04A025B9" w14:textId="77777777" w:rsidR="00926ADC" w:rsidRPr="00CB058B" w:rsidRDefault="00EA3DBE" w:rsidP="0016648E">
            <w:pPr>
              <w:spacing w:line="276" w:lineRule="auto"/>
              <w:rPr>
                <w:rFonts w:ascii="Arial" w:hAnsi="Arial" w:cs="Arial"/>
              </w:rPr>
            </w:pPr>
            <w:r w:rsidRPr="00CB058B">
              <w:rPr>
                <w:rFonts w:ascii="Arial" w:hAnsi="Arial" w:cs="Arial"/>
              </w:rPr>
              <w:t xml:space="preserve">Saldo Wn konta 011 pomniejszone o saldo Ma konta 071 w zakresie dotyczącym środków trwałych ujętych </w:t>
            </w:r>
            <w:r w:rsidR="00E71728" w:rsidRPr="00CB058B">
              <w:rPr>
                <w:rFonts w:ascii="Arial" w:hAnsi="Arial" w:cs="Arial"/>
              </w:rPr>
              <w:br/>
            </w:r>
            <w:r w:rsidRPr="00CB058B">
              <w:rPr>
                <w:rFonts w:ascii="Arial" w:hAnsi="Arial" w:cs="Arial"/>
              </w:rPr>
              <w:t>w grupie 7 KŚT.</w:t>
            </w:r>
          </w:p>
        </w:tc>
      </w:tr>
      <w:tr w:rsidR="00093430" w:rsidRPr="00CB058B" w14:paraId="746AC621" w14:textId="77777777" w:rsidTr="0016648E">
        <w:tc>
          <w:tcPr>
            <w:tcW w:w="767" w:type="dxa"/>
          </w:tcPr>
          <w:p w14:paraId="730E7BAC" w14:textId="77777777" w:rsidR="00926ADC" w:rsidRPr="00CB058B" w:rsidRDefault="00EA3DBE" w:rsidP="0016648E">
            <w:pPr>
              <w:spacing w:line="276" w:lineRule="auto"/>
              <w:jc w:val="center"/>
              <w:rPr>
                <w:rFonts w:ascii="Arial" w:hAnsi="Arial" w:cs="Arial"/>
              </w:rPr>
            </w:pPr>
            <w:r w:rsidRPr="00CB058B">
              <w:rPr>
                <w:rFonts w:ascii="Arial" w:hAnsi="Arial" w:cs="Arial"/>
              </w:rPr>
              <w:t>1.5.</w:t>
            </w:r>
          </w:p>
        </w:tc>
        <w:tc>
          <w:tcPr>
            <w:tcW w:w="2630" w:type="dxa"/>
          </w:tcPr>
          <w:p w14:paraId="0DAB6581" w14:textId="77777777" w:rsidR="00926ADC" w:rsidRPr="00CB058B" w:rsidRDefault="00EA3DBE" w:rsidP="0016648E">
            <w:pPr>
              <w:spacing w:line="276" w:lineRule="auto"/>
              <w:ind w:left="-34"/>
              <w:jc w:val="both"/>
              <w:rPr>
                <w:rFonts w:ascii="Arial" w:hAnsi="Arial" w:cs="Arial"/>
              </w:rPr>
            </w:pPr>
            <w:r w:rsidRPr="00CB058B">
              <w:rPr>
                <w:rFonts w:ascii="Arial" w:hAnsi="Arial" w:cs="Arial"/>
              </w:rPr>
              <w:t>Inne środki trwałe</w:t>
            </w:r>
          </w:p>
        </w:tc>
        <w:tc>
          <w:tcPr>
            <w:tcW w:w="5812" w:type="dxa"/>
          </w:tcPr>
          <w:p w14:paraId="5A406B8C" w14:textId="2A6A3C91" w:rsidR="00926ADC" w:rsidRPr="00CB058B" w:rsidRDefault="00EA3DBE" w:rsidP="00D1236A">
            <w:pPr>
              <w:spacing w:line="276" w:lineRule="auto"/>
              <w:rPr>
                <w:rFonts w:ascii="Arial" w:hAnsi="Arial" w:cs="Arial"/>
              </w:rPr>
            </w:pPr>
            <w:r w:rsidRPr="00CB058B">
              <w:rPr>
                <w:rFonts w:ascii="Arial" w:hAnsi="Arial" w:cs="Arial"/>
              </w:rPr>
              <w:t>Saldo Wn kont 011</w:t>
            </w:r>
            <w:r w:rsidR="00FA2941" w:rsidRPr="00CB058B">
              <w:rPr>
                <w:rFonts w:ascii="Arial" w:hAnsi="Arial" w:cs="Arial"/>
              </w:rPr>
              <w:t xml:space="preserve">, </w:t>
            </w:r>
            <w:r w:rsidRPr="00CB058B">
              <w:rPr>
                <w:rFonts w:ascii="Arial" w:hAnsi="Arial" w:cs="Arial"/>
              </w:rPr>
              <w:t>i 016 pomniejszone o saldo Ma konta 071</w:t>
            </w:r>
            <w:r w:rsidR="00CB109F" w:rsidRPr="00CB058B">
              <w:rPr>
                <w:rFonts w:ascii="Arial" w:hAnsi="Arial" w:cs="Arial"/>
              </w:rPr>
              <w:t xml:space="preserve"> </w:t>
            </w:r>
            <w:r w:rsidRPr="00CB058B">
              <w:rPr>
                <w:rFonts w:ascii="Arial" w:hAnsi="Arial" w:cs="Arial"/>
              </w:rPr>
              <w:t>w zakresie dotyczącym środków trwałych ujętych w grupie 8 KŚT.</w:t>
            </w:r>
          </w:p>
        </w:tc>
      </w:tr>
      <w:tr w:rsidR="00093430" w:rsidRPr="00CB058B" w14:paraId="290A10B5" w14:textId="77777777" w:rsidTr="0016648E">
        <w:tc>
          <w:tcPr>
            <w:tcW w:w="767" w:type="dxa"/>
          </w:tcPr>
          <w:p w14:paraId="3F3FCBE3" w14:textId="77777777" w:rsidR="00926ADC" w:rsidRPr="00CB058B" w:rsidRDefault="00EA3DBE" w:rsidP="0016648E">
            <w:pPr>
              <w:spacing w:line="276" w:lineRule="auto"/>
              <w:jc w:val="center"/>
              <w:rPr>
                <w:rFonts w:ascii="Arial" w:hAnsi="Arial" w:cs="Arial"/>
              </w:rPr>
            </w:pPr>
            <w:r w:rsidRPr="00CB058B">
              <w:rPr>
                <w:rFonts w:ascii="Arial" w:hAnsi="Arial" w:cs="Arial"/>
              </w:rPr>
              <w:t>2.</w:t>
            </w:r>
          </w:p>
        </w:tc>
        <w:tc>
          <w:tcPr>
            <w:tcW w:w="2630" w:type="dxa"/>
          </w:tcPr>
          <w:p w14:paraId="0D7D8C86" w14:textId="77777777" w:rsidR="00926ADC" w:rsidRPr="00CB058B" w:rsidRDefault="00EA3DBE" w:rsidP="0016648E">
            <w:pPr>
              <w:spacing w:line="276" w:lineRule="auto"/>
              <w:ind w:left="-34"/>
              <w:jc w:val="both"/>
              <w:rPr>
                <w:rFonts w:ascii="Arial" w:hAnsi="Arial" w:cs="Arial"/>
              </w:rPr>
            </w:pPr>
            <w:r w:rsidRPr="00CB058B">
              <w:rPr>
                <w:rFonts w:ascii="Arial" w:hAnsi="Arial" w:cs="Arial"/>
              </w:rPr>
              <w:t>Środki trwałe w budowie (inwestycje)</w:t>
            </w:r>
          </w:p>
        </w:tc>
        <w:tc>
          <w:tcPr>
            <w:tcW w:w="5812" w:type="dxa"/>
          </w:tcPr>
          <w:p w14:paraId="2484A7FB" w14:textId="77777777" w:rsidR="00E71728" w:rsidRPr="00CB058B" w:rsidRDefault="00EA3DBE" w:rsidP="0016648E">
            <w:pPr>
              <w:spacing w:line="276" w:lineRule="auto"/>
              <w:rPr>
                <w:rFonts w:ascii="Arial" w:hAnsi="Arial" w:cs="Arial"/>
              </w:rPr>
            </w:pPr>
            <w:r w:rsidRPr="00CB058B">
              <w:rPr>
                <w:rFonts w:ascii="Arial" w:hAnsi="Arial" w:cs="Arial"/>
              </w:rPr>
              <w:t xml:space="preserve">Środki trwałe w budowie to zaliczane do aktywów trwałych środki trwałe w okresie ich budowy, montażu lub ulepszenia już istniejącego środka trwałego. </w:t>
            </w:r>
          </w:p>
          <w:p w14:paraId="102CFD9C" w14:textId="77777777" w:rsidR="00926ADC" w:rsidRPr="00CB058B" w:rsidRDefault="00EA3DBE" w:rsidP="0016648E">
            <w:pPr>
              <w:spacing w:line="276" w:lineRule="auto"/>
              <w:rPr>
                <w:rFonts w:ascii="Arial" w:hAnsi="Arial" w:cs="Arial"/>
              </w:rPr>
            </w:pPr>
            <w:r w:rsidRPr="00CB058B">
              <w:rPr>
                <w:rFonts w:ascii="Arial" w:hAnsi="Arial" w:cs="Arial"/>
              </w:rPr>
              <w:lastRenderedPageBreak/>
              <w:t>Saldo Wn konta 080.</w:t>
            </w:r>
          </w:p>
        </w:tc>
      </w:tr>
      <w:tr w:rsidR="00093430" w:rsidRPr="00CB058B" w14:paraId="3B0BE810" w14:textId="77777777" w:rsidTr="0016648E">
        <w:tc>
          <w:tcPr>
            <w:tcW w:w="767" w:type="dxa"/>
          </w:tcPr>
          <w:p w14:paraId="022FAABA" w14:textId="77777777" w:rsidR="00926ADC" w:rsidRPr="00CB058B" w:rsidRDefault="00EA3DBE" w:rsidP="0016648E">
            <w:pPr>
              <w:spacing w:line="276" w:lineRule="auto"/>
              <w:jc w:val="center"/>
              <w:rPr>
                <w:rFonts w:ascii="Arial" w:hAnsi="Arial" w:cs="Arial"/>
              </w:rPr>
            </w:pPr>
            <w:r w:rsidRPr="00CB058B">
              <w:rPr>
                <w:rFonts w:ascii="Arial" w:hAnsi="Arial" w:cs="Arial"/>
              </w:rPr>
              <w:lastRenderedPageBreak/>
              <w:t>3.</w:t>
            </w:r>
          </w:p>
        </w:tc>
        <w:tc>
          <w:tcPr>
            <w:tcW w:w="2630" w:type="dxa"/>
          </w:tcPr>
          <w:p w14:paraId="79B5532B" w14:textId="77777777" w:rsidR="00926ADC" w:rsidRPr="00CB058B" w:rsidRDefault="00EA3DBE" w:rsidP="0016648E">
            <w:pPr>
              <w:spacing w:line="276" w:lineRule="auto"/>
              <w:ind w:left="-34"/>
              <w:rPr>
                <w:rFonts w:ascii="Arial" w:hAnsi="Arial" w:cs="Arial"/>
              </w:rPr>
            </w:pPr>
            <w:r w:rsidRPr="00CB058B">
              <w:rPr>
                <w:rFonts w:ascii="Arial" w:hAnsi="Arial" w:cs="Arial"/>
              </w:rPr>
              <w:t>Zaliczki na środki trwałe w budowie (inwestycje)</w:t>
            </w:r>
          </w:p>
        </w:tc>
        <w:tc>
          <w:tcPr>
            <w:tcW w:w="5812" w:type="dxa"/>
          </w:tcPr>
          <w:p w14:paraId="3C44A244" w14:textId="77777777" w:rsidR="00E71728" w:rsidRPr="00CB058B" w:rsidRDefault="00EA3DBE" w:rsidP="0016648E">
            <w:pPr>
              <w:spacing w:line="276" w:lineRule="auto"/>
              <w:rPr>
                <w:rFonts w:ascii="Arial" w:hAnsi="Arial" w:cs="Arial"/>
              </w:rPr>
            </w:pPr>
            <w:r w:rsidRPr="00CB058B">
              <w:rPr>
                <w:rFonts w:ascii="Arial" w:hAnsi="Arial" w:cs="Arial"/>
              </w:rPr>
              <w:t xml:space="preserve">Saldo Wn konta 201 lub 240 dotyczące zaliczek </w:t>
            </w:r>
          </w:p>
          <w:p w14:paraId="3011EF09" w14:textId="77777777" w:rsidR="00926ADC" w:rsidRPr="00CB058B" w:rsidRDefault="00EA3DBE" w:rsidP="0016648E">
            <w:pPr>
              <w:spacing w:line="276" w:lineRule="auto"/>
              <w:rPr>
                <w:rFonts w:ascii="Arial" w:hAnsi="Arial" w:cs="Arial"/>
              </w:rPr>
            </w:pPr>
            <w:r w:rsidRPr="00CB058B">
              <w:rPr>
                <w:rFonts w:ascii="Arial" w:hAnsi="Arial" w:cs="Arial"/>
              </w:rPr>
              <w:t xml:space="preserve">na środki trwałe w budowie pomniejszone o saldo Ma konta 290 dotyczące ewentualnych odpisów aktualizujących </w:t>
            </w:r>
            <w:r w:rsidR="00E71728" w:rsidRPr="00CB058B">
              <w:rPr>
                <w:rFonts w:ascii="Arial" w:hAnsi="Arial" w:cs="Arial"/>
              </w:rPr>
              <w:t>z</w:t>
            </w:r>
            <w:r w:rsidRPr="00CB058B">
              <w:rPr>
                <w:rFonts w:ascii="Arial" w:hAnsi="Arial" w:cs="Arial"/>
              </w:rPr>
              <w:t xml:space="preserve"> tego tytułu.</w:t>
            </w:r>
          </w:p>
        </w:tc>
      </w:tr>
      <w:tr w:rsidR="00093430" w:rsidRPr="00CB058B" w14:paraId="5447CCEF" w14:textId="77777777" w:rsidTr="0016648E">
        <w:tc>
          <w:tcPr>
            <w:tcW w:w="767" w:type="dxa"/>
          </w:tcPr>
          <w:p w14:paraId="52D285B4" w14:textId="77777777" w:rsidR="00926ADC" w:rsidRPr="00CB058B" w:rsidRDefault="00EA3DBE" w:rsidP="0016648E">
            <w:pPr>
              <w:spacing w:line="276" w:lineRule="auto"/>
              <w:jc w:val="center"/>
              <w:rPr>
                <w:rFonts w:ascii="Arial" w:hAnsi="Arial" w:cs="Arial"/>
                <w:b/>
                <w:bCs/>
              </w:rPr>
            </w:pPr>
            <w:r w:rsidRPr="00CB058B">
              <w:rPr>
                <w:rFonts w:ascii="Arial" w:hAnsi="Arial" w:cs="Arial"/>
                <w:b/>
                <w:bCs/>
              </w:rPr>
              <w:t>III.</w:t>
            </w:r>
          </w:p>
        </w:tc>
        <w:tc>
          <w:tcPr>
            <w:tcW w:w="2630" w:type="dxa"/>
          </w:tcPr>
          <w:p w14:paraId="716026B3" w14:textId="77777777" w:rsidR="00926ADC" w:rsidRPr="00CB058B" w:rsidRDefault="00EA3DBE" w:rsidP="0016648E">
            <w:pPr>
              <w:spacing w:line="276" w:lineRule="auto"/>
              <w:ind w:left="-34"/>
              <w:rPr>
                <w:rFonts w:ascii="Arial" w:hAnsi="Arial" w:cs="Arial"/>
                <w:b/>
                <w:bCs/>
              </w:rPr>
            </w:pPr>
            <w:r w:rsidRPr="00CB058B">
              <w:rPr>
                <w:rFonts w:ascii="Arial" w:hAnsi="Arial" w:cs="Arial"/>
                <w:b/>
                <w:bCs/>
              </w:rPr>
              <w:t>Należności długoterminowe</w:t>
            </w:r>
          </w:p>
        </w:tc>
        <w:tc>
          <w:tcPr>
            <w:tcW w:w="5812" w:type="dxa"/>
          </w:tcPr>
          <w:p w14:paraId="10B998D7" w14:textId="6921A751" w:rsidR="00776C05" w:rsidRPr="00CB058B" w:rsidRDefault="00EA3DBE" w:rsidP="0016648E">
            <w:pPr>
              <w:spacing w:line="276" w:lineRule="auto"/>
              <w:rPr>
                <w:rFonts w:ascii="Arial" w:hAnsi="Arial" w:cs="Arial"/>
              </w:rPr>
            </w:pPr>
            <w:r w:rsidRPr="00CB058B">
              <w:rPr>
                <w:rFonts w:ascii="Arial" w:hAnsi="Arial" w:cs="Arial"/>
              </w:rPr>
              <w:t xml:space="preserve">Salda Wn konta 226 i innych kont grupy 2 dotyczące należności długoterminowych, które stają się wymagalne w terminie dłuższym niż 12 miesięcy od dnia bilansowego, </w:t>
            </w:r>
          </w:p>
          <w:p w14:paraId="3B2934AA" w14:textId="77777777" w:rsidR="00776C05" w:rsidRPr="00CB058B" w:rsidRDefault="00EA3DBE" w:rsidP="0016648E">
            <w:pPr>
              <w:spacing w:line="276" w:lineRule="auto"/>
              <w:rPr>
                <w:rFonts w:ascii="Arial" w:hAnsi="Arial" w:cs="Arial"/>
              </w:rPr>
            </w:pPr>
            <w:r w:rsidRPr="00CB058B">
              <w:rPr>
                <w:rFonts w:ascii="Arial" w:hAnsi="Arial" w:cs="Arial"/>
              </w:rPr>
              <w:t xml:space="preserve">z wyjątkiem należności zaliczonych do aktywów finansowych, należności z tytułu dostaw i usług, należności z tytułu pożyczek udzielonych z ZFŚS </w:t>
            </w:r>
          </w:p>
          <w:p w14:paraId="36D63F51" w14:textId="0D3EC8B1" w:rsidR="00926ADC" w:rsidRPr="00CB058B" w:rsidRDefault="00EA3DBE" w:rsidP="003B5CA5">
            <w:pPr>
              <w:spacing w:line="276" w:lineRule="auto"/>
              <w:rPr>
                <w:rFonts w:ascii="Arial" w:hAnsi="Arial" w:cs="Arial"/>
              </w:rPr>
            </w:pPr>
            <w:r w:rsidRPr="00CB058B">
              <w:rPr>
                <w:rFonts w:ascii="Arial" w:hAnsi="Arial" w:cs="Arial"/>
              </w:rPr>
              <w:t>l</w:t>
            </w:r>
            <w:r w:rsidR="003B5CA5" w:rsidRPr="00CB058B">
              <w:rPr>
                <w:rFonts w:ascii="Arial" w:hAnsi="Arial" w:cs="Arial"/>
              </w:rPr>
              <w:t>ub innego funduszu specjalnego</w:t>
            </w:r>
          </w:p>
        </w:tc>
      </w:tr>
      <w:tr w:rsidR="00093430" w:rsidRPr="00CB058B" w14:paraId="67C11618" w14:textId="77777777" w:rsidTr="0016648E">
        <w:tc>
          <w:tcPr>
            <w:tcW w:w="767" w:type="dxa"/>
          </w:tcPr>
          <w:p w14:paraId="618DC3BD" w14:textId="77777777" w:rsidR="00926ADC" w:rsidRPr="00CB058B" w:rsidRDefault="00EA3DBE" w:rsidP="0016648E">
            <w:pPr>
              <w:spacing w:line="276" w:lineRule="auto"/>
              <w:jc w:val="center"/>
              <w:rPr>
                <w:rFonts w:ascii="Arial" w:hAnsi="Arial" w:cs="Arial"/>
                <w:b/>
                <w:bCs/>
              </w:rPr>
            </w:pPr>
            <w:r w:rsidRPr="00CB058B">
              <w:rPr>
                <w:rFonts w:ascii="Arial" w:hAnsi="Arial" w:cs="Arial"/>
                <w:b/>
                <w:bCs/>
              </w:rPr>
              <w:t>IV.</w:t>
            </w:r>
          </w:p>
        </w:tc>
        <w:tc>
          <w:tcPr>
            <w:tcW w:w="2630" w:type="dxa"/>
          </w:tcPr>
          <w:p w14:paraId="169B1E7A" w14:textId="77777777" w:rsidR="00926ADC" w:rsidRPr="00CB058B" w:rsidRDefault="00EA3DBE" w:rsidP="0016648E">
            <w:pPr>
              <w:spacing w:line="276" w:lineRule="auto"/>
              <w:rPr>
                <w:rFonts w:ascii="Arial" w:hAnsi="Arial" w:cs="Arial"/>
                <w:b/>
                <w:bCs/>
              </w:rPr>
            </w:pPr>
            <w:r w:rsidRPr="00CB058B">
              <w:rPr>
                <w:rFonts w:ascii="Arial" w:hAnsi="Arial" w:cs="Arial"/>
                <w:b/>
                <w:bCs/>
              </w:rPr>
              <w:t>Długoterminowe aktywa finansowe</w:t>
            </w:r>
          </w:p>
        </w:tc>
        <w:tc>
          <w:tcPr>
            <w:tcW w:w="5812" w:type="dxa"/>
          </w:tcPr>
          <w:p w14:paraId="57ECE89D" w14:textId="77777777" w:rsidR="00776C05" w:rsidRPr="00CB058B" w:rsidRDefault="00EA3DBE" w:rsidP="0016648E">
            <w:pPr>
              <w:spacing w:line="276" w:lineRule="auto"/>
              <w:rPr>
                <w:rFonts w:ascii="Arial" w:hAnsi="Arial" w:cs="Arial"/>
                <w:b/>
                <w:bCs/>
              </w:rPr>
            </w:pPr>
            <w:r w:rsidRPr="00CB058B">
              <w:rPr>
                <w:rFonts w:ascii="Arial" w:hAnsi="Arial" w:cs="Arial"/>
                <w:b/>
                <w:bCs/>
              </w:rPr>
              <w:t xml:space="preserve">Suma pozycji (IV.1.+IV.2.+ IV.3.) </w:t>
            </w:r>
          </w:p>
          <w:p w14:paraId="36A4B503" w14:textId="77777777" w:rsidR="00926ADC" w:rsidRPr="00CB058B" w:rsidRDefault="00EA3DBE" w:rsidP="0016648E">
            <w:pPr>
              <w:spacing w:line="276" w:lineRule="auto"/>
              <w:rPr>
                <w:rFonts w:ascii="Arial" w:hAnsi="Arial" w:cs="Arial"/>
              </w:rPr>
            </w:pPr>
            <w:r w:rsidRPr="00CB058B">
              <w:rPr>
                <w:rFonts w:ascii="Arial" w:hAnsi="Arial" w:cs="Arial"/>
              </w:rPr>
              <w:t>Długoterminowe aktywa finansowe to instrumenty kapitałowe wyemitowane przez inne jednostki, a także wynikające z kontraktu prawo do otrzymania aktywów pieniężnych lub prawo do wymiany instrumentów finansowych z inną jednostką na korzystnych warunkach nabyte na czas dłuższy niż 12 miesięcy, o terminie wymagalności dłuższym niż 12 miesięcy od dnia bilansowego.</w:t>
            </w:r>
          </w:p>
        </w:tc>
      </w:tr>
      <w:tr w:rsidR="00093430" w:rsidRPr="00CB058B" w14:paraId="58CCE2F7" w14:textId="77777777" w:rsidTr="0016648E">
        <w:tc>
          <w:tcPr>
            <w:tcW w:w="767" w:type="dxa"/>
          </w:tcPr>
          <w:p w14:paraId="75798709" w14:textId="77777777" w:rsidR="00926ADC" w:rsidRPr="00CB058B" w:rsidRDefault="00EA3DBE" w:rsidP="0016648E">
            <w:pPr>
              <w:spacing w:line="276" w:lineRule="auto"/>
              <w:jc w:val="center"/>
              <w:rPr>
                <w:rFonts w:ascii="Arial" w:hAnsi="Arial" w:cs="Arial"/>
              </w:rPr>
            </w:pPr>
            <w:r w:rsidRPr="00CB058B">
              <w:rPr>
                <w:rFonts w:ascii="Arial" w:hAnsi="Arial" w:cs="Arial"/>
              </w:rPr>
              <w:t>1.</w:t>
            </w:r>
          </w:p>
        </w:tc>
        <w:tc>
          <w:tcPr>
            <w:tcW w:w="2630" w:type="dxa"/>
          </w:tcPr>
          <w:p w14:paraId="523E48D3" w14:textId="77777777" w:rsidR="00926ADC" w:rsidRPr="00CB058B" w:rsidRDefault="00EA3DBE" w:rsidP="0016648E">
            <w:pPr>
              <w:spacing w:line="276" w:lineRule="auto"/>
              <w:rPr>
                <w:rFonts w:ascii="Arial" w:hAnsi="Arial" w:cs="Arial"/>
              </w:rPr>
            </w:pPr>
            <w:r w:rsidRPr="00CB058B">
              <w:rPr>
                <w:rFonts w:ascii="Arial" w:hAnsi="Arial" w:cs="Arial"/>
              </w:rPr>
              <w:t>Akcje i udziały</w:t>
            </w:r>
          </w:p>
        </w:tc>
        <w:tc>
          <w:tcPr>
            <w:tcW w:w="5812" w:type="dxa"/>
          </w:tcPr>
          <w:p w14:paraId="3A7C9780" w14:textId="77777777" w:rsidR="00926ADC" w:rsidRPr="00CB058B" w:rsidRDefault="00EA3DBE" w:rsidP="0016648E">
            <w:pPr>
              <w:spacing w:line="276" w:lineRule="auto"/>
              <w:rPr>
                <w:rFonts w:ascii="Arial" w:hAnsi="Arial" w:cs="Arial"/>
              </w:rPr>
            </w:pPr>
            <w:r w:rsidRPr="00CB058B">
              <w:rPr>
                <w:rFonts w:ascii="Arial" w:hAnsi="Arial" w:cs="Arial"/>
              </w:rPr>
              <w:t>Saldo Wn konta 030 pomniejszone o saldo Ma konta 073 w zakresie dotyczącym akcji i udziałów.</w:t>
            </w:r>
          </w:p>
        </w:tc>
      </w:tr>
      <w:tr w:rsidR="00093430" w:rsidRPr="00CB058B" w14:paraId="2C4DB4F5" w14:textId="77777777" w:rsidTr="0016648E">
        <w:tc>
          <w:tcPr>
            <w:tcW w:w="767" w:type="dxa"/>
          </w:tcPr>
          <w:p w14:paraId="472BF2EC" w14:textId="77777777" w:rsidR="00926ADC" w:rsidRPr="00CB058B" w:rsidRDefault="00EA3DBE" w:rsidP="0016648E">
            <w:pPr>
              <w:spacing w:line="276" w:lineRule="auto"/>
              <w:jc w:val="center"/>
              <w:rPr>
                <w:rFonts w:ascii="Arial" w:hAnsi="Arial" w:cs="Arial"/>
              </w:rPr>
            </w:pPr>
            <w:r w:rsidRPr="00CB058B">
              <w:rPr>
                <w:rFonts w:ascii="Arial" w:hAnsi="Arial" w:cs="Arial"/>
              </w:rPr>
              <w:t>2.</w:t>
            </w:r>
          </w:p>
        </w:tc>
        <w:tc>
          <w:tcPr>
            <w:tcW w:w="2630" w:type="dxa"/>
          </w:tcPr>
          <w:p w14:paraId="7C1335BA" w14:textId="77777777" w:rsidR="00926ADC" w:rsidRPr="00CB058B" w:rsidRDefault="00EA3DBE" w:rsidP="0016648E">
            <w:pPr>
              <w:spacing w:line="276" w:lineRule="auto"/>
              <w:rPr>
                <w:rFonts w:ascii="Arial" w:hAnsi="Arial" w:cs="Arial"/>
              </w:rPr>
            </w:pPr>
            <w:r w:rsidRPr="00CB058B">
              <w:rPr>
                <w:rFonts w:ascii="Arial" w:hAnsi="Arial" w:cs="Arial"/>
              </w:rPr>
              <w:t>Inne papiery wartościowe</w:t>
            </w:r>
          </w:p>
        </w:tc>
        <w:tc>
          <w:tcPr>
            <w:tcW w:w="5812" w:type="dxa"/>
          </w:tcPr>
          <w:p w14:paraId="0801134A" w14:textId="77777777" w:rsidR="00926ADC" w:rsidRPr="00CB058B" w:rsidRDefault="00EA3DBE" w:rsidP="0016648E">
            <w:pPr>
              <w:spacing w:line="276" w:lineRule="auto"/>
              <w:rPr>
                <w:rFonts w:ascii="Arial" w:hAnsi="Arial" w:cs="Arial"/>
              </w:rPr>
            </w:pPr>
            <w:r w:rsidRPr="00CB058B">
              <w:rPr>
                <w:rFonts w:ascii="Arial" w:hAnsi="Arial" w:cs="Arial"/>
              </w:rPr>
              <w:t>Saldo Wn konta 030 pomniejszone o saldo Ma konta 073 w zakresie dotyczącym innych długoterminowych papierów wartościowych o charakterze lokat (np. skrypty dłużne, obligacje), o terminie wykupu dłuższym niż 12 miesięcy od dnia bilansowego.</w:t>
            </w:r>
          </w:p>
        </w:tc>
      </w:tr>
      <w:tr w:rsidR="00093430" w:rsidRPr="00CB058B" w14:paraId="45C68085" w14:textId="77777777" w:rsidTr="0016648E">
        <w:tc>
          <w:tcPr>
            <w:tcW w:w="767" w:type="dxa"/>
          </w:tcPr>
          <w:p w14:paraId="3C23E1E3" w14:textId="77777777" w:rsidR="00926ADC" w:rsidRPr="00CB058B" w:rsidRDefault="00EA3DBE" w:rsidP="0016648E">
            <w:pPr>
              <w:spacing w:line="276" w:lineRule="auto"/>
              <w:jc w:val="center"/>
              <w:rPr>
                <w:rFonts w:ascii="Arial" w:hAnsi="Arial" w:cs="Arial"/>
              </w:rPr>
            </w:pPr>
            <w:r w:rsidRPr="00CB058B">
              <w:rPr>
                <w:rFonts w:ascii="Arial" w:hAnsi="Arial" w:cs="Arial"/>
              </w:rPr>
              <w:t>3.</w:t>
            </w:r>
          </w:p>
        </w:tc>
        <w:tc>
          <w:tcPr>
            <w:tcW w:w="2630" w:type="dxa"/>
          </w:tcPr>
          <w:p w14:paraId="479D94DC" w14:textId="77777777" w:rsidR="00926ADC" w:rsidRPr="00CB058B" w:rsidRDefault="00EA3DBE" w:rsidP="0016648E">
            <w:pPr>
              <w:spacing w:line="276" w:lineRule="auto"/>
              <w:rPr>
                <w:rFonts w:ascii="Arial" w:hAnsi="Arial" w:cs="Arial"/>
              </w:rPr>
            </w:pPr>
            <w:r w:rsidRPr="00CB058B">
              <w:rPr>
                <w:rFonts w:ascii="Arial" w:hAnsi="Arial" w:cs="Arial"/>
              </w:rPr>
              <w:t>Inne długoterminowe aktywa finansowe</w:t>
            </w:r>
          </w:p>
        </w:tc>
        <w:tc>
          <w:tcPr>
            <w:tcW w:w="5812" w:type="dxa"/>
          </w:tcPr>
          <w:p w14:paraId="03649C22" w14:textId="77777777" w:rsidR="00926ADC" w:rsidRPr="00CB058B" w:rsidRDefault="00EA3DBE" w:rsidP="0016648E">
            <w:pPr>
              <w:spacing w:line="276" w:lineRule="auto"/>
              <w:rPr>
                <w:rFonts w:ascii="Arial" w:hAnsi="Arial" w:cs="Arial"/>
              </w:rPr>
            </w:pPr>
            <w:r w:rsidRPr="00CB058B">
              <w:rPr>
                <w:rFonts w:ascii="Arial" w:hAnsi="Arial" w:cs="Arial"/>
              </w:rPr>
              <w:t>Saldo Wn konta 030 pomniejszone o saldo Ma konta 073 w zakresie dotyczącym innych długoterminowych aktywów finansowych</w:t>
            </w:r>
          </w:p>
        </w:tc>
      </w:tr>
      <w:tr w:rsidR="00093430" w:rsidRPr="00CB058B" w14:paraId="36F6E573" w14:textId="77777777" w:rsidTr="0016648E">
        <w:tc>
          <w:tcPr>
            <w:tcW w:w="767" w:type="dxa"/>
          </w:tcPr>
          <w:p w14:paraId="6B3D42AF" w14:textId="77777777" w:rsidR="00926ADC" w:rsidRPr="00CB058B" w:rsidRDefault="00EA3DBE" w:rsidP="0016648E">
            <w:pPr>
              <w:spacing w:line="276" w:lineRule="auto"/>
              <w:jc w:val="center"/>
              <w:rPr>
                <w:rFonts w:ascii="Arial" w:hAnsi="Arial" w:cs="Arial"/>
                <w:b/>
                <w:bCs/>
              </w:rPr>
            </w:pPr>
            <w:r w:rsidRPr="00CB058B">
              <w:rPr>
                <w:rFonts w:ascii="Arial" w:hAnsi="Arial" w:cs="Arial"/>
                <w:b/>
                <w:bCs/>
              </w:rPr>
              <w:t>V.</w:t>
            </w:r>
          </w:p>
        </w:tc>
        <w:tc>
          <w:tcPr>
            <w:tcW w:w="2630" w:type="dxa"/>
          </w:tcPr>
          <w:p w14:paraId="283421A5" w14:textId="77777777" w:rsidR="00926ADC" w:rsidRPr="00CB058B" w:rsidRDefault="00EA3DBE" w:rsidP="0016648E">
            <w:pPr>
              <w:spacing w:line="276" w:lineRule="auto"/>
              <w:rPr>
                <w:rFonts w:ascii="Arial" w:hAnsi="Arial" w:cs="Arial"/>
                <w:b/>
                <w:bCs/>
              </w:rPr>
            </w:pPr>
            <w:r w:rsidRPr="00CB058B">
              <w:rPr>
                <w:rFonts w:ascii="Arial" w:hAnsi="Arial" w:cs="Arial"/>
                <w:b/>
                <w:bCs/>
              </w:rPr>
              <w:t>Wartość mienia zlikwidowanych jednostek</w:t>
            </w:r>
          </w:p>
        </w:tc>
        <w:tc>
          <w:tcPr>
            <w:tcW w:w="5812" w:type="dxa"/>
          </w:tcPr>
          <w:p w14:paraId="72FB8A55" w14:textId="77777777" w:rsidR="00926ADC" w:rsidRPr="00CB058B" w:rsidRDefault="00EA3DBE" w:rsidP="0016648E">
            <w:pPr>
              <w:spacing w:line="276" w:lineRule="auto"/>
              <w:rPr>
                <w:rFonts w:ascii="Arial" w:hAnsi="Arial" w:cs="Arial"/>
              </w:rPr>
            </w:pPr>
            <w:r w:rsidRPr="00CB058B">
              <w:rPr>
                <w:rFonts w:ascii="Arial" w:hAnsi="Arial" w:cs="Arial"/>
              </w:rPr>
              <w:t>Saldo Wn konta 015</w:t>
            </w:r>
          </w:p>
        </w:tc>
      </w:tr>
      <w:tr w:rsidR="00093430" w:rsidRPr="00CB058B" w14:paraId="6C296434" w14:textId="77777777" w:rsidTr="0016648E">
        <w:tc>
          <w:tcPr>
            <w:tcW w:w="767" w:type="dxa"/>
          </w:tcPr>
          <w:p w14:paraId="38CD4F4F" w14:textId="77777777" w:rsidR="00926ADC" w:rsidRPr="00CB058B" w:rsidRDefault="00EA3DBE" w:rsidP="0016648E">
            <w:pPr>
              <w:spacing w:line="276" w:lineRule="auto"/>
              <w:jc w:val="center"/>
              <w:rPr>
                <w:rFonts w:ascii="Arial" w:hAnsi="Arial" w:cs="Arial"/>
                <w:b/>
                <w:bCs/>
              </w:rPr>
            </w:pPr>
            <w:r w:rsidRPr="00CB058B">
              <w:rPr>
                <w:rFonts w:ascii="Arial" w:hAnsi="Arial" w:cs="Arial"/>
                <w:b/>
                <w:bCs/>
              </w:rPr>
              <w:t>B.</w:t>
            </w:r>
          </w:p>
        </w:tc>
        <w:tc>
          <w:tcPr>
            <w:tcW w:w="2630" w:type="dxa"/>
          </w:tcPr>
          <w:p w14:paraId="37685E12" w14:textId="77777777" w:rsidR="00926ADC" w:rsidRPr="00CB058B" w:rsidRDefault="00EA3DBE" w:rsidP="0016648E">
            <w:pPr>
              <w:spacing w:line="276" w:lineRule="auto"/>
              <w:rPr>
                <w:rFonts w:ascii="Arial" w:hAnsi="Arial" w:cs="Arial"/>
                <w:b/>
                <w:bCs/>
              </w:rPr>
            </w:pPr>
            <w:r w:rsidRPr="00CB058B">
              <w:rPr>
                <w:rFonts w:ascii="Arial" w:hAnsi="Arial" w:cs="Arial"/>
                <w:b/>
                <w:bCs/>
              </w:rPr>
              <w:t>Aktywa obrotowe</w:t>
            </w:r>
          </w:p>
        </w:tc>
        <w:tc>
          <w:tcPr>
            <w:tcW w:w="5812" w:type="dxa"/>
          </w:tcPr>
          <w:p w14:paraId="39EDA03F" w14:textId="77777777" w:rsidR="00926ADC" w:rsidRPr="00CB058B" w:rsidRDefault="00EA3DBE" w:rsidP="0016648E">
            <w:pPr>
              <w:spacing w:line="276" w:lineRule="auto"/>
              <w:rPr>
                <w:rFonts w:ascii="Arial" w:hAnsi="Arial" w:cs="Arial"/>
              </w:rPr>
            </w:pPr>
            <w:r w:rsidRPr="00CB058B">
              <w:rPr>
                <w:rFonts w:ascii="Arial" w:hAnsi="Arial" w:cs="Arial"/>
              </w:rPr>
              <w:t>Suma pozycji (I+II+III+IV)</w:t>
            </w:r>
          </w:p>
        </w:tc>
      </w:tr>
      <w:tr w:rsidR="00093430" w:rsidRPr="00CB058B" w14:paraId="69F27F56" w14:textId="77777777" w:rsidTr="0016648E">
        <w:tc>
          <w:tcPr>
            <w:tcW w:w="767" w:type="dxa"/>
          </w:tcPr>
          <w:p w14:paraId="0AF61E7F" w14:textId="77777777" w:rsidR="00926ADC" w:rsidRPr="00CB058B" w:rsidRDefault="00EA3DBE" w:rsidP="0016648E">
            <w:pPr>
              <w:spacing w:line="276" w:lineRule="auto"/>
              <w:jc w:val="center"/>
              <w:rPr>
                <w:rFonts w:ascii="Arial" w:hAnsi="Arial" w:cs="Arial"/>
                <w:b/>
                <w:bCs/>
              </w:rPr>
            </w:pPr>
            <w:r w:rsidRPr="00CB058B">
              <w:rPr>
                <w:rFonts w:ascii="Arial" w:hAnsi="Arial" w:cs="Arial"/>
                <w:b/>
                <w:bCs/>
              </w:rPr>
              <w:t>I.</w:t>
            </w:r>
          </w:p>
        </w:tc>
        <w:tc>
          <w:tcPr>
            <w:tcW w:w="2630" w:type="dxa"/>
          </w:tcPr>
          <w:p w14:paraId="1EFCAE81" w14:textId="77777777" w:rsidR="00926ADC" w:rsidRPr="00CB058B" w:rsidRDefault="00EA3DBE" w:rsidP="0016648E">
            <w:pPr>
              <w:spacing w:line="276" w:lineRule="auto"/>
              <w:rPr>
                <w:rFonts w:ascii="Arial" w:hAnsi="Arial" w:cs="Arial"/>
                <w:b/>
                <w:bCs/>
              </w:rPr>
            </w:pPr>
            <w:r w:rsidRPr="00CB058B">
              <w:rPr>
                <w:rFonts w:ascii="Arial" w:hAnsi="Arial" w:cs="Arial"/>
                <w:b/>
                <w:bCs/>
              </w:rPr>
              <w:t>Zapasy</w:t>
            </w:r>
          </w:p>
        </w:tc>
        <w:tc>
          <w:tcPr>
            <w:tcW w:w="5812" w:type="dxa"/>
          </w:tcPr>
          <w:p w14:paraId="5EBF3F76" w14:textId="77777777" w:rsidR="00926ADC" w:rsidRPr="00CB058B" w:rsidRDefault="00EA3DBE" w:rsidP="0016648E">
            <w:pPr>
              <w:spacing w:line="276" w:lineRule="auto"/>
              <w:rPr>
                <w:rFonts w:ascii="Arial" w:hAnsi="Arial" w:cs="Arial"/>
              </w:rPr>
            </w:pPr>
            <w:r w:rsidRPr="00CB058B">
              <w:rPr>
                <w:rFonts w:ascii="Arial" w:hAnsi="Arial" w:cs="Arial"/>
              </w:rPr>
              <w:t>Suma pozycji (I.1.+I.2.+I.3.+I.4.)</w:t>
            </w:r>
          </w:p>
        </w:tc>
      </w:tr>
      <w:tr w:rsidR="00093430" w:rsidRPr="00CB058B" w14:paraId="3A507B25" w14:textId="77777777" w:rsidTr="0016648E">
        <w:tc>
          <w:tcPr>
            <w:tcW w:w="767" w:type="dxa"/>
          </w:tcPr>
          <w:p w14:paraId="170BEE8C" w14:textId="77777777" w:rsidR="00926ADC" w:rsidRPr="00CB058B" w:rsidRDefault="00EA3DBE" w:rsidP="0016648E">
            <w:pPr>
              <w:spacing w:line="276" w:lineRule="auto"/>
              <w:jc w:val="center"/>
              <w:rPr>
                <w:rFonts w:ascii="Arial" w:hAnsi="Arial" w:cs="Arial"/>
              </w:rPr>
            </w:pPr>
            <w:r w:rsidRPr="00CB058B">
              <w:rPr>
                <w:rFonts w:ascii="Arial" w:hAnsi="Arial" w:cs="Arial"/>
              </w:rPr>
              <w:t>1.</w:t>
            </w:r>
          </w:p>
        </w:tc>
        <w:tc>
          <w:tcPr>
            <w:tcW w:w="2630" w:type="dxa"/>
          </w:tcPr>
          <w:p w14:paraId="3FCB1E57" w14:textId="77777777" w:rsidR="00926ADC" w:rsidRPr="00CB058B" w:rsidRDefault="00EA3DBE" w:rsidP="0016648E">
            <w:pPr>
              <w:spacing w:line="276" w:lineRule="auto"/>
              <w:rPr>
                <w:rFonts w:ascii="Arial" w:hAnsi="Arial" w:cs="Arial"/>
              </w:rPr>
            </w:pPr>
            <w:r w:rsidRPr="00CB058B">
              <w:rPr>
                <w:rFonts w:ascii="Arial" w:hAnsi="Arial" w:cs="Arial"/>
              </w:rPr>
              <w:t>Materiały</w:t>
            </w:r>
          </w:p>
        </w:tc>
        <w:tc>
          <w:tcPr>
            <w:tcW w:w="5812" w:type="dxa"/>
          </w:tcPr>
          <w:p w14:paraId="6E57D342" w14:textId="3CA5EFCA" w:rsidR="00926ADC" w:rsidRPr="00CB058B" w:rsidRDefault="00B41313" w:rsidP="003B5CA5">
            <w:pPr>
              <w:spacing w:line="276" w:lineRule="auto"/>
              <w:rPr>
                <w:rFonts w:ascii="Arial" w:hAnsi="Arial" w:cs="Arial"/>
              </w:rPr>
            </w:pPr>
            <w:r w:rsidRPr="00CB058B">
              <w:rPr>
                <w:rFonts w:ascii="Arial" w:hAnsi="Arial" w:cs="Arial"/>
              </w:rPr>
              <w:t>Saldo Wn konta 300 (dostawy w drodze) oraz saldo Wn konta 310 skorygowane o odchylenia od cen ewidencyjnych konta 340</w:t>
            </w:r>
            <w:r w:rsidR="00770CF9" w:rsidRPr="00CB058B">
              <w:rPr>
                <w:rFonts w:ascii="Arial" w:hAnsi="Arial" w:cs="Arial"/>
              </w:rPr>
              <w:t>, odchylenia VAT</w:t>
            </w:r>
            <w:r w:rsidRPr="00CB058B">
              <w:rPr>
                <w:rFonts w:ascii="Arial" w:hAnsi="Arial" w:cs="Arial"/>
              </w:rPr>
              <w:t xml:space="preserve"> </w:t>
            </w:r>
          </w:p>
        </w:tc>
      </w:tr>
      <w:tr w:rsidR="00093430" w:rsidRPr="00CB058B" w14:paraId="488B8022" w14:textId="77777777" w:rsidTr="0016648E">
        <w:tc>
          <w:tcPr>
            <w:tcW w:w="767" w:type="dxa"/>
          </w:tcPr>
          <w:p w14:paraId="3C911122" w14:textId="77777777" w:rsidR="00926ADC" w:rsidRPr="00CB058B" w:rsidRDefault="00B41313" w:rsidP="0016648E">
            <w:pPr>
              <w:spacing w:line="276" w:lineRule="auto"/>
              <w:jc w:val="center"/>
              <w:rPr>
                <w:rFonts w:ascii="Arial" w:hAnsi="Arial" w:cs="Arial"/>
              </w:rPr>
            </w:pPr>
            <w:r w:rsidRPr="00CB058B">
              <w:rPr>
                <w:rFonts w:ascii="Arial" w:hAnsi="Arial" w:cs="Arial"/>
              </w:rPr>
              <w:t>2.</w:t>
            </w:r>
          </w:p>
        </w:tc>
        <w:tc>
          <w:tcPr>
            <w:tcW w:w="2630" w:type="dxa"/>
          </w:tcPr>
          <w:p w14:paraId="244B2543" w14:textId="77777777" w:rsidR="00F1137C" w:rsidRPr="00CB058B" w:rsidRDefault="00B41313" w:rsidP="0016648E">
            <w:pPr>
              <w:spacing w:line="276" w:lineRule="auto"/>
              <w:rPr>
                <w:rFonts w:ascii="Arial" w:hAnsi="Arial" w:cs="Arial"/>
              </w:rPr>
            </w:pPr>
            <w:r w:rsidRPr="00CB058B">
              <w:rPr>
                <w:rFonts w:ascii="Arial" w:hAnsi="Arial" w:cs="Arial"/>
              </w:rPr>
              <w:t xml:space="preserve">Półprodukty i produkty </w:t>
            </w:r>
          </w:p>
          <w:p w14:paraId="71E141FF" w14:textId="77777777" w:rsidR="00926ADC" w:rsidRPr="00CB058B" w:rsidRDefault="00B41313" w:rsidP="0016648E">
            <w:pPr>
              <w:spacing w:line="276" w:lineRule="auto"/>
              <w:rPr>
                <w:rFonts w:ascii="Arial" w:hAnsi="Arial" w:cs="Arial"/>
              </w:rPr>
            </w:pPr>
            <w:r w:rsidRPr="00CB058B">
              <w:rPr>
                <w:rFonts w:ascii="Arial" w:hAnsi="Arial" w:cs="Arial"/>
              </w:rPr>
              <w:t xml:space="preserve">w toku </w:t>
            </w:r>
          </w:p>
        </w:tc>
        <w:tc>
          <w:tcPr>
            <w:tcW w:w="5812" w:type="dxa"/>
          </w:tcPr>
          <w:p w14:paraId="69ADB87D" w14:textId="0AB84ED6" w:rsidR="00926ADC" w:rsidRPr="00CB058B" w:rsidRDefault="00E92D33" w:rsidP="0016648E">
            <w:pPr>
              <w:spacing w:line="276" w:lineRule="auto"/>
              <w:rPr>
                <w:rFonts w:ascii="Arial" w:hAnsi="Arial" w:cs="Arial"/>
              </w:rPr>
            </w:pPr>
            <w:r w:rsidRPr="00CB058B">
              <w:rPr>
                <w:rFonts w:ascii="Arial" w:hAnsi="Arial" w:cs="Arial"/>
              </w:rPr>
              <w:t>Nie występuje</w:t>
            </w:r>
          </w:p>
        </w:tc>
      </w:tr>
      <w:tr w:rsidR="003B5CA5" w:rsidRPr="00CB058B" w14:paraId="30D4F5C1" w14:textId="77777777" w:rsidTr="0016648E">
        <w:tc>
          <w:tcPr>
            <w:tcW w:w="767" w:type="dxa"/>
          </w:tcPr>
          <w:p w14:paraId="2ABF6155" w14:textId="77777777" w:rsidR="003B5CA5" w:rsidRPr="00CB058B" w:rsidRDefault="003B5CA5" w:rsidP="003B5CA5">
            <w:pPr>
              <w:spacing w:line="276" w:lineRule="auto"/>
              <w:jc w:val="center"/>
              <w:rPr>
                <w:rFonts w:ascii="Arial" w:hAnsi="Arial" w:cs="Arial"/>
              </w:rPr>
            </w:pPr>
            <w:r w:rsidRPr="00CB058B">
              <w:rPr>
                <w:rFonts w:ascii="Arial" w:hAnsi="Arial" w:cs="Arial"/>
              </w:rPr>
              <w:t>3.</w:t>
            </w:r>
          </w:p>
        </w:tc>
        <w:tc>
          <w:tcPr>
            <w:tcW w:w="2630" w:type="dxa"/>
          </w:tcPr>
          <w:p w14:paraId="0B05D093" w14:textId="77777777" w:rsidR="003B5CA5" w:rsidRPr="00CB058B" w:rsidRDefault="003B5CA5" w:rsidP="003B5CA5">
            <w:pPr>
              <w:spacing w:line="276" w:lineRule="auto"/>
              <w:rPr>
                <w:rFonts w:ascii="Arial" w:hAnsi="Arial" w:cs="Arial"/>
              </w:rPr>
            </w:pPr>
            <w:r w:rsidRPr="00CB058B">
              <w:rPr>
                <w:rFonts w:ascii="Arial" w:hAnsi="Arial" w:cs="Arial"/>
              </w:rPr>
              <w:t>Produkty gotowe</w:t>
            </w:r>
          </w:p>
        </w:tc>
        <w:tc>
          <w:tcPr>
            <w:tcW w:w="5812" w:type="dxa"/>
          </w:tcPr>
          <w:p w14:paraId="417140EF" w14:textId="7E271D8B" w:rsidR="003B5CA5" w:rsidRPr="00CB058B" w:rsidRDefault="003B5CA5" w:rsidP="003B5CA5">
            <w:pPr>
              <w:spacing w:line="276" w:lineRule="auto"/>
              <w:rPr>
                <w:rFonts w:ascii="Arial" w:hAnsi="Arial" w:cs="Arial"/>
              </w:rPr>
            </w:pPr>
            <w:r w:rsidRPr="00CB058B">
              <w:rPr>
                <w:rFonts w:ascii="Arial" w:hAnsi="Arial" w:cs="Arial"/>
              </w:rPr>
              <w:t>Nie występuje</w:t>
            </w:r>
          </w:p>
        </w:tc>
      </w:tr>
      <w:tr w:rsidR="00093430" w:rsidRPr="00CB058B" w14:paraId="61BF246E" w14:textId="77777777" w:rsidTr="0016648E">
        <w:tc>
          <w:tcPr>
            <w:tcW w:w="767" w:type="dxa"/>
          </w:tcPr>
          <w:p w14:paraId="74E4BA49" w14:textId="77777777" w:rsidR="00926ADC" w:rsidRPr="00CB058B" w:rsidRDefault="0050752A" w:rsidP="0016648E">
            <w:pPr>
              <w:spacing w:line="276" w:lineRule="auto"/>
              <w:jc w:val="center"/>
              <w:rPr>
                <w:rFonts w:ascii="Arial" w:hAnsi="Arial" w:cs="Arial"/>
              </w:rPr>
            </w:pPr>
            <w:r w:rsidRPr="00CB058B">
              <w:rPr>
                <w:rFonts w:ascii="Arial" w:hAnsi="Arial" w:cs="Arial"/>
              </w:rPr>
              <w:t>4.</w:t>
            </w:r>
          </w:p>
        </w:tc>
        <w:tc>
          <w:tcPr>
            <w:tcW w:w="2630" w:type="dxa"/>
          </w:tcPr>
          <w:p w14:paraId="05CB862C" w14:textId="77777777" w:rsidR="00926ADC" w:rsidRPr="00CB058B" w:rsidRDefault="0050752A" w:rsidP="0016648E">
            <w:pPr>
              <w:spacing w:line="276" w:lineRule="auto"/>
              <w:ind w:left="-34"/>
              <w:rPr>
                <w:rFonts w:ascii="Arial" w:hAnsi="Arial" w:cs="Arial"/>
              </w:rPr>
            </w:pPr>
            <w:r w:rsidRPr="00CB058B">
              <w:rPr>
                <w:rFonts w:ascii="Arial" w:hAnsi="Arial" w:cs="Arial"/>
              </w:rPr>
              <w:t>Towary</w:t>
            </w:r>
          </w:p>
        </w:tc>
        <w:tc>
          <w:tcPr>
            <w:tcW w:w="5812" w:type="dxa"/>
          </w:tcPr>
          <w:p w14:paraId="6BE6FF01" w14:textId="77777777" w:rsidR="0016648E" w:rsidRPr="00CB058B" w:rsidRDefault="0050752A" w:rsidP="0016648E">
            <w:pPr>
              <w:spacing w:line="276" w:lineRule="auto"/>
              <w:rPr>
                <w:rFonts w:ascii="Arial" w:hAnsi="Arial" w:cs="Arial"/>
              </w:rPr>
            </w:pPr>
            <w:r w:rsidRPr="00CB058B">
              <w:rPr>
                <w:rFonts w:ascii="Arial" w:hAnsi="Arial" w:cs="Arial"/>
              </w:rPr>
              <w:t xml:space="preserve">Saldo Wn konta 330, konta 300 skorygowane </w:t>
            </w:r>
          </w:p>
          <w:p w14:paraId="17D1ABF9" w14:textId="77777777" w:rsidR="00926ADC" w:rsidRPr="00CB058B" w:rsidRDefault="0050752A" w:rsidP="0016648E">
            <w:pPr>
              <w:spacing w:line="276" w:lineRule="auto"/>
              <w:rPr>
                <w:rFonts w:ascii="Arial" w:hAnsi="Arial" w:cs="Arial"/>
              </w:rPr>
            </w:pPr>
            <w:r w:rsidRPr="00CB058B">
              <w:rPr>
                <w:rFonts w:ascii="Arial" w:hAnsi="Arial" w:cs="Arial"/>
              </w:rPr>
              <w:t>o odchylenia od cen ewidencyjnych konto 340 jeżeli towary wycenia się w cenach ewidencyjnych</w:t>
            </w:r>
          </w:p>
        </w:tc>
      </w:tr>
      <w:tr w:rsidR="00093430" w:rsidRPr="00CB058B" w14:paraId="1661B013" w14:textId="77777777" w:rsidTr="0016648E">
        <w:tc>
          <w:tcPr>
            <w:tcW w:w="767" w:type="dxa"/>
          </w:tcPr>
          <w:p w14:paraId="7CE579E8" w14:textId="77777777" w:rsidR="00926ADC" w:rsidRPr="00CB058B" w:rsidRDefault="0050752A" w:rsidP="0016648E">
            <w:pPr>
              <w:spacing w:line="276" w:lineRule="auto"/>
              <w:jc w:val="center"/>
              <w:rPr>
                <w:rFonts w:ascii="Arial" w:hAnsi="Arial" w:cs="Arial"/>
                <w:b/>
                <w:bCs/>
              </w:rPr>
            </w:pPr>
            <w:r w:rsidRPr="00CB058B">
              <w:rPr>
                <w:rFonts w:ascii="Arial" w:hAnsi="Arial" w:cs="Arial"/>
                <w:b/>
                <w:bCs/>
              </w:rPr>
              <w:t>II.</w:t>
            </w:r>
          </w:p>
        </w:tc>
        <w:tc>
          <w:tcPr>
            <w:tcW w:w="2630" w:type="dxa"/>
          </w:tcPr>
          <w:p w14:paraId="0A82B358" w14:textId="77777777" w:rsidR="00926ADC" w:rsidRPr="00CB058B" w:rsidRDefault="0050752A" w:rsidP="0016648E">
            <w:pPr>
              <w:spacing w:line="276" w:lineRule="auto"/>
              <w:rPr>
                <w:rFonts w:ascii="Arial" w:hAnsi="Arial" w:cs="Arial"/>
                <w:b/>
                <w:bCs/>
              </w:rPr>
            </w:pPr>
            <w:r w:rsidRPr="00CB058B">
              <w:rPr>
                <w:rFonts w:ascii="Arial" w:hAnsi="Arial" w:cs="Arial"/>
                <w:b/>
                <w:bCs/>
              </w:rPr>
              <w:t>Należności krótkoterminowe</w:t>
            </w:r>
          </w:p>
        </w:tc>
        <w:tc>
          <w:tcPr>
            <w:tcW w:w="5812" w:type="dxa"/>
          </w:tcPr>
          <w:p w14:paraId="5326E666" w14:textId="77777777" w:rsidR="00926ADC" w:rsidRPr="00CB058B" w:rsidRDefault="0050752A" w:rsidP="0016648E">
            <w:pPr>
              <w:spacing w:line="276" w:lineRule="auto"/>
              <w:rPr>
                <w:rFonts w:ascii="Arial" w:hAnsi="Arial" w:cs="Arial"/>
              </w:rPr>
            </w:pPr>
            <w:r w:rsidRPr="00CB058B">
              <w:rPr>
                <w:rFonts w:ascii="Arial" w:hAnsi="Arial" w:cs="Arial"/>
              </w:rPr>
              <w:t>Suma pozycji (II.1+II.2.+II.3.+II.4.+II.5.)</w:t>
            </w:r>
          </w:p>
        </w:tc>
      </w:tr>
      <w:tr w:rsidR="00093430" w:rsidRPr="00CB058B" w14:paraId="17F6050A" w14:textId="77777777" w:rsidTr="0016648E">
        <w:tc>
          <w:tcPr>
            <w:tcW w:w="767" w:type="dxa"/>
          </w:tcPr>
          <w:p w14:paraId="3CAC7449" w14:textId="77777777" w:rsidR="00926ADC" w:rsidRPr="00CB058B" w:rsidRDefault="0050752A" w:rsidP="0016648E">
            <w:pPr>
              <w:spacing w:line="276" w:lineRule="auto"/>
              <w:jc w:val="center"/>
              <w:rPr>
                <w:rFonts w:ascii="Arial" w:hAnsi="Arial" w:cs="Arial"/>
              </w:rPr>
            </w:pPr>
            <w:r w:rsidRPr="00CB058B">
              <w:rPr>
                <w:rFonts w:ascii="Arial" w:hAnsi="Arial" w:cs="Arial"/>
              </w:rPr>
              <w:lastRenderedPageBreak/>
              <w:t>1.</w:t>
            </w:r>
          </w:p>
        </w:tc>
        <w:tc>
          <w:tcPr>
            <w:tcW w:w="2630" w:type="dxa"/>
          </w:tcPr>
          <w:p w14:paraId="3EF5F4E1" w14:textId="77777777" w:rsidR="00926ADC" w:rsidRPr="00CB058B" w:rsidRDefault="0050752A" w:rsidP="0016648E">
            <w:pPr>
              <w:spacing w:line="276" w:lineRule="auto"/>
              <w:rPr>
                <w:rFonts w:ascii="Arial" w:hAnsi="Arial" w:cs="Arial"/>
              </w:rPr>
            </w:pPr>
            <w:r w:rsidRPr="00CB058B">
              <w:rPr>
                <w:rFonts w:ascii="Arial" w:hAnsi="Arial" w:cs="Arial"/>
              </w:rPr>
              <w:t>Należności z tytułu dostaw i usług</w:t>
            </w:r>
          </w:p>
        </w:tc>
        <w:tc>
          <w:tcPr>
            <w:tcW w:w="5812" w:type="dxa"/>
          </w:tcPr>
          <w:p w14:paraId="7CC025D7" w14:textId="77777777" w:rsidR="00F1137C" w:rsidRPr="00CB058B" w:rsidRDefault="0050752A" w:rsidP="0016648E">
            <w:pPr>
              <w:spacing w:line="276" w:lineRule="auto"/>
              <w:rPr>
                <w:rFonts w:ascii="Arial" w:hAnsi="Arial" w:cs="Arial"/>
              </w:rPr>
            </w:pPr>
            <w:r w:rsidRPr="00CB058B">
              <w:rPr>
                <w:rFonts w:ascii="Arial" w:hAnsi="Arial" w:cs="Arial"/>
              </w:rPr>
              <w:t xml:space="preserve">Saldo Wn konta 201 i innych kont grupy 2 dotyczące należności z tytułu dostaw i usług, bez należności skierowanych na drogę sądową i dotyczących zaliczek na zakup środków trwałych w budowie pomniejszone </w:t>
            </w:r>
          </w:p>
          <w:p w14:paraId="72789B98" w14:textId="77777777" w:rsidR="00926ADC" w:rsidRPr="00CB058B" w:rsidRDefault="0050752A" w:rsidP="0016648E">
            <w:pPr>
              <w:spacing w:line="276" w:lineRule="auto"/>
              <w:rPr>
                <w:rFonts w:ascii="Arial" w:hAnsi="Arial" w:cs="Arial"/>
              </w:rPr>
            </w:pPr>
            <w:r w:rsidRPr="00CB058B">
              <w:rPr>
                <w:rFonts w:ascii="Arial" w:hAnsi="Arial" w:cs="Arial"/>
              </w:rPr>
              <w:t>o saldo Ma konta 290 dotyczące ewentualnych odpisów aktualizujących odnoszących się do tej grupy należności.</w:t>
            </w:r>
          </w:p>
        </w:tc>
      </w:tr>
      <w:tr w:rsidR="00093430" w:rsidRPr="00CB058B" w14:paraId="584B3377" w14:textId="77777777" w:rsidTr="0016648E">
        <w:tc>
          <w:tcPr>
            <w:tcW w:w="767" w:type="dxa"/>
          </w:tcPr>
          <w:p w14:paraId="542C1CFC" w14:textId="77777777" w:rsidR="00926ADC" w:rsidRPr="00CB058B" w:rsidRDefault="0050752A" w:rsidP="0016648E">
            <w:pPr>
              <w:spacing w:line="276" w:lineRule="auto"/>
              <w:jc w:val="center"/>
              <w:rPr>
                <w:rFonts w:ascii="Arial" w:hAnsi="Arial" w:cs="Arial"/>
              </w:rPr>
            </w:pPr>
            <w:r w:rsidRPr="00CB058B">
              <w:rPr>
                <w:rFonts w:ascii="Arial" w:hAnsi="Arial" w:cs="Arial"/>
              </w:rPr>
              <w:t>2.</w:t>
            </w:r>
          </w:p>
        </w:tc>
        <w:tc>
          <w:tcPr>
            <w:tcW w:w="2630" w:type="dxa"/>
          </w:tcPr>
          <w:p w14:paraId="3B60CCE8" w14:textId="77777777" w:rsidR="00926ADC" w:rsidRPr="00CB058B" w:rsidRDefault="0050752A" w:rsidP="0016648E">
            <w:pPr>
              <w:spacing w:line="276" w:lineRule="auto"/>
              <w:rPr>
                <w:rFonts w:ascii="Arial" w:hAnsi="Arial" w:cs="Arial"/>
              </w:rPr>
            </w:pPr>
            <w:r w:rsidRPr="00CB058B">
              <w:rPr>
                <w:rFonts w:ascii="Arial" w:hAnsi="Arial" w:cs="Arial"/>
              </w:rPr>
              <w:t>Należności od budżetów</w:t>
            </w:r>
          </w:p>
        </w:tc>
        <w:tc>
          <w:tcPr>
            <w:tcW w:w="5812" w:type="dxa"/>
          </w:tcPr>
          <w:p w14:paraId="0BA1C690" w14:textId="77777777" w:rsidR="00926ADC" w:rsidRPr="00CB058B" w:rsidRDefault="0050752A" w:rsidP="0016648E">
            <w:pPr>
              <w:spacing w:line="276" w:lineRule="auto"/>
              <w:rPr>
                <w:rFonts w:ascii="Arial" w:hAnsi="Arial" w:cs="Arial"/>
              </w:rPr>
            </w:pPr>
            <w:r w:rsidRPr="00CB058B">
              <w:rPr>
                <w:rFonts w:ascii="Arial" w:hAnsi="Arial" w:cs="Arial"/>
              </w:rPr>
              <w:t>Saldo Wn konta 225 i innych kont grupy 2 dotyczące należności od budżetów.</w:t>
            </w:r>
          </w:p>
        </w:tc>
      </w:tr>
      <w:tr w:rsidR="00093430" w:rsidRPr="00CB058B" w14:paraId="39256A2C" w14:textId="77777777" w:rsidTr="0016648E">
        <w:tc>
          <w:tcPr>
            <w:tcW w:w="767" w:type="dxa"/>
          </w:tcPr>
          <w:p w14:paraId="58023C10" w14:textId="77777777" w:rsidR="00926ADC" w:rsidRPr="00CB058B" w:rsidRDefault="0050752A" w:rsidP="0016648E">
            <w:pPr>
              <w:spacing w:line="276" w:lineRule="auto"/>
              <w:jc w:val="center"/>
              <w:rPr>
                <w:rFonts w:ascii="Arial" w:hAnsi="Arial" w:cs="Arial"/>
              </w:rPr>
            </w:pPr>
            <w:r w:rsidRPr="00CB058B">
              <w:rPr>
                <w:rFonts w:ascii="Arial" w:hAnsi="Arial" w:cs="Arial"/>
              </w:rPr>
              <w:t>3.</w:t>
            </w:r>
          </w:p>
        </w:tc>
        <w:tc>
          <w:tcPr>
            <w:tcW w:w="2630" w:type="dxa"/>
          </w:tcPr>
          <w:p w14:paraId="68C717DD" w14:textId="77777777" w:rsidR="00926ADC" w:rsidRPr="00CB058B" w:rsidRDefault="0050752A" w:rsidP="0016648E">
            <w:pPr>
              <w:spacing w:line="276" w:lineRule="auto"/>
              <w:rPr>
                <w:rFonts w:ascii="Arial" w:hAnsi="Arial" w:cs="Arial"/>
              </w:rPr>
            </w:pPr>
            <w:r w:rsidRPr="00CB058B">
              <w:rPr>
                <w:rFonts w:ascii="Arial" w:hAnsi="Arial" w:cs="Arial"/>
              </w:rPr>
              <w:t>Należności z tytułu ubezpieczeń i innych świadczeń</w:t>
            </w:r>
          </w:p>
        </w:tc>
        <w:tc>
          <w:tcPr>
            <w:tcW w:w="5812" w:type="dxa"/>
          </w:tcPr>
          <w:p w14:paraId="38EB6243" w14:textId="77777777" w:rsidR="00926ADC" w:rsidRPr="00CB058B" w:rsidRDefault="0050752A" w:rsidP="0016648E">
            <w:pPr>
              <w:spacing w:line="276" w:lineRule="auto"/>
              <w:rPr>
                <w:rFonts w:ascii="Arial" w:hAnsi="Arial" w:cs="Arial"/>
              </w:rPr>
            </w:pPr>
            <w:r w:rsidRPr="00CB058B">
              <w:rPr>
                <w:rFonts w:ascii="Arial" w:hAnsi="Arial" w:cs="Arial"/>
              </w:rPr>
              <w:t>Saldo Wn konta 229.</w:t>
            </w:r>
          </w:p>
        </w:tc>
      </w:tr>
      <w:tr w:rsidR="00093430" w:rsidRPr="00CB058B" w14:paraId="18E49981" w14:textId="77777777" w:rsidTr="0016648E">
        <w:tc>
          <w:tcPr>
            <w:tcW w:w="767" w:type="dxa"/>
          </w:tcPr>
          <w:p w14:paraId="6B66FEE9" w14:textId="77777777" w:rsidR="00926ADC" w:rsidRPr="00CB058B" w:rsidRDefault="0050752A" w:rsidP="0016648E">
            <w:pPr>
              <w:spacing w:line="276" w:lineRule="auto"/>
              <w:jc w:val="center"/>
              <w:rPr>
                <w:rFonts w:ascii="Arial" w:hAnsi="Arial" w:cs="Arial"/>
              </w:rPr>
            </w:pPr>
            <w:r w:rsidRPr="00CB058B">
              <w:rPr>
                <w:rFonts w:ascii="Arial" w:hAnsi="Arial" w:cs="Arial"/>
              </w:rPr>
              <w:t>4.</w:t>
            </w:r>
          </w:p>
        </w:tc>
        <w:tc>
          <w:tcPr>
            <w:tcW w:w="2630" w:type="dxa"/>
          </w:tcPr>
          <w:p w14:paraId="694E242F" w14:textId="77777777" w:rsidR="00926ADC" w:rsidRPr="00CB058B" w:rsidRDefault="0050752A" w:rsidP="0016648E">
            <w:pPr>
              <w:spacing w:line="276" w:lineRule="auto"/>
              <w:rPr>
                <w:rFonts w:ascii="Arial" w:hAnsi="Arial" w:cs="Arial"/>
              </w:rPr>
            </w:pPr>
            <w:r w:rsidRPr="00CB058B">
              <w:rPr>
                <w:rFonts w:ascii="Arial" w:hAnsi="Arial" w:cs="Arial"/>
              </w:rPr>
              <w:t>Pozostałe należności</w:t>
            </w:r>
          </w:p>
        </w:tc>
        <w:tc>
          <w:tcPr>
            <w:tcW w:w="5812" w:type="dxa"/>
          </w:tcPr>
          <w:p w14:paraId="75CEFC82" w14:textId="77777777" w:rsidR="00F1137C" w:rsidRPr="00CB058B" w:rsidRDefault="0050752A" w:rsidP="0016648E">
            <w:pPr>
              <w:spacing w:line="276" w:lineRule="auto"/>
              <w:rPr>
                <w:rFonts w:ascii="Arial" w:hAnsi="Arial" w:cs="Arial"/>
              </w:rPr>
            </w:pPr>
            <w:r w:rsidRPr="00CB058B">
              <w:rPr>
                <w:rFonts w:ascii="Arial" w:hAnsi="Arial" w:cs="Arial"/>
              </w:rPr>
              <w:t xml:space="preserve">Salda Wn kont grupy 2 dotyczące należności nie ujęte </w:t>
            </w:r>
          </w:p>
          <w:p w14:paraId="20B9F479" w14:textId="77777777" w:rsidR="00926ADC" w:rsidRPr="00CB058B" w:rsidRDefault="0050752A" w:rsidP="0016648E">
            <w:pPr>
              <w:spacing w:line="276" w:lineRule="auto"/>
              <w:rPr>
                <w:rFonts w:ascii="Arial" w:hAnsi="Arial" w:cs="Arial"/>
              </w:rPr>
            </w:pPr>
            <w:r w:rsidRPr="00CB058B">
              <w:rPr>
                <w:rFonts w:ascii="Arial" w:hAnsi="Arial" w:cs="Arial"/>
              </w:rPr>
              <w:t>w innych pozycjach aktywów pomniejszone o saldo Ma konta 290 dotyczące ewentualnych odpisów aktualizujących odnoszących się do tej grupy należności.</w:t>
            </w:r>
          </w:p>
        </w:tc>
      </w:tr>
      <w:tr w:rsidR="00093430" w:rsidRPr="00CB058B" w14:paraId="41FF2D40" w14:textId="77777777" w:rsidTr="0016648E">
        <w:tc>
          <w:tcPr>
            <w:tcW w:w="767" w:type="dxa"/>
          </w:tcPr>
          <w:p w14:paraId="14E1B1A6" w14:textId="77777777" w:rsidR="00926ADC" w:rsidRPr="00CB058B" w:rsidRDefault="0050752A" w:rsidP="0016648E">
            <w:pPr>
              <w:spacing w:line="276" w:lineRule="auto"/>
              <w:jc w:val="center"/>
              <w:rPr>
                <w:rFonts w:ascii="Arial" w:hAnsi="Arial" w:cs="Arial"/>
              </w:rPr>
            </w:pPr>
            <w:r w:rsidRPr="00CB058B">
              <w:rPr>
                <w:rFonts w:ascii="Arial" w:hAnsi="Arial" w:cs="Arial"/>
              </w:rPr>
              <w:t>5.</w:t>
            </w:r>
          </w:p>
        </w:tc>
        <w:tc>
          <w:tcPr>
            <w:tcW w:w="2630" w:type="dxa"/>
          </w:tcPr>
          <w:p w14:paraId="3168E13B" w14:textId="77777777" w:rsidR="00926ADC" w:rsidRPr="00CB058B" w:rsidRDefault="0050752A" w:rsidP="0016648E">
            <w:pPr>
              <w:spacing w:line="276" w:lineRule="auto"/>
              <w:rPr>
                <w:rFonts w:ascii="Arial" w:hAnsi="Arial" w:cs="Arial"/>
              </w:rPr>
            </w:pPr>
            <w:r w:rsidRPr="00CB058B">
              <w:rPr>
                <w:rFonts w:ascii="Arial" w:hAnsi="Arial" w:cs="Arial"/>
              </w:rPr>
              <w:t>Rozliczenia z tytułu środków na wydatki budżetowe i z tytułu dochodów budżetowych</w:t>
            </w:r>
          </w:p>
        </w:tc>
        <w:tc>
          <w:tcPr>
            <w:tcW w:w="5812" w:type="dxa"/>
          </w:tcPr>
          <w:p w14:paraId="1F95698E" w14:textId="3F20DFA8" w:rsidR="00926ADC" w:rsidRPr="00CB058B" w:rsidRDefault="008027A5" w:rsidP="00EB3436">
            <w:pPr>
              <w:spacing w:line="276" w:lineRule="auto"/>
              <w:rPr>
                <w:rFonts w:ascii="Arial" w:hAnsi="Arial" w:cs="Arial"/>
              </w:rPr>
            </w:pPr>
            <w:r w:rsidRPr="00CB058B">
              <w:rPr>
                <w:rFonts w:ascii="Arial" w:hAnsi="Arial" w:cs="Arial"/>
              </w:rPr>
              <w:t>Salda Wn kont 222, 223</w:t>
            </w:r>
            <w:r w:rsidR="00F15DD3" w:rsidRPr="00CB058B">
              <w:rPr>
                <w:rFonts w:ascii="Arial" w:hAnsi="Arial" w:cs="Arial"/>
              </w:rPr>
              <w:t xml:space="preserve"> </w:t>
            </w:r>
          </w:p>
        </w:tc>
      </w:tr>
      <w:tr w:rsidR="00093430" w:rsidRPr="00CB058B" w14:paraId="401ADC93" w14:textId="77777777" w:rsidTr="0016648E">
        <w:tc>
          <w:tcPr>
            <w:tcW w:w="767" w:type="dxa"/>
          </w:tcPr>
          <w:p w14:paraId="7577C0B8" w14:textId="77777777" w:rsidR="00926ADC" w:rsidRPr="00CB058B" w:rsidRDefault="00401211" w:rsidP="0016648E">
            <w:pPr>
              <w:spacing w:line="276" w:lineRule="auto"/>
              <w:jc w:val="center"/>
              <w:rPr>
                <w:rFonts w:ascii="Arial" w:hAnsi="Arial" w:cs="Arial"/>
                <w:b/>
                <w:bCs/>
              </w:rPr>
            </w:pPr>
            <w:r w:rsidRPr="00CB058B">
              <w:rPr>
                <w:rFonts w:ascii="Arial" w:hAnsi="Arial" w:cs="Arial"/>
                <w:b/>
                <w:bCs/>
              </w:rPr>
              <w:t>III.</w:t>
            </w:r>
          </w:p>
        </w:tc>
        <w:tc>
          <w:tcPr>
            <w:tcW w:w="2630" w:type="dxa"/>
          </w:tcPr>
          <w:p w14:paraId="0E295632" w14:textId="77777777" w:rsidR="00926ADC" w:rsidRPr="00CB058B" w:rsidRDefault="00401211" w:rsidP="0016648E">
            <w:pPr>
              <w:spacing w:line="276" w:lineRule="auto"/>
              <w:rPr>
                <w:rFonts w:ascii="Arial" w:hAnsi="Arial" w:cs="Arial"/>
                <w:b/>
                <w:bCs/>
              </w:rPr>
            </w:pPr>
            <w:r w:rsidRPr="00CB058B">
              <w:rPr>
                <w:rFonts w:ascii="Arial" w:hAnsi="Arial" w:cs="Arial"/>
                <w:b/>
                <w:bCs/>
              </w:rPr>
              <w:t>Krótkoterminowe aktywa finansowe</w:t>
            </w:r>
          </w:p>
        </w:tc>
        <w:tc>
          <w:tcPr>
            <w:tcW w:w="5812" w:type="dxa"/>
          </w:tcPr>
          <w:p w14:paraId="62DC7FAC" w14:textId="77777777" w:rsidR="00926ADC" w:rsidRPr="00CB058B" w:rsidRDefault="00401211" w:rsidP="0016648E">
            <w:pPr>
              <w:spacing w:line="276" w:lineRule="auto"/>
              <w:rPr>
                <w:rFonts w:ascii="Arial" w:hAnsi="Arial" w:cs="Arial"/>
              </w:rPr>
            </w:pPr>
            <w:r w:rsidRPr="00CB058B">
              <w:rPr>
                <w:rFonts w:ascii="Arial" w:hAnsi="Arial" w:cs="Arial"/>
              </w:rPr>
              <w:t>Suma pozycji (III.1.+III.2.+III.3.+III.4.+III.5.+III.6.+III.7.)</w:t>
            </w:r>
          </w:p>
        </w:tc>
      </w:tr>
      <w:tr w:rsidR="00093430" w:rsidRPr="00CB058B" w14:paraId="019EB031" w14:textId="77777777" w:rsidTr="0016648E">
        <w:tc>
          <w:tcPr>
            <w:tcW w:w="767" w:type="dxa"/>
          </w:tcPr>
          <w:p w14:paraId="618CCD3D" w14:textId="77777777" w:rsidR="00926ADC" w:rsidRPr="00CB058B" w:rsidRDefault="00401211" w:rsidP="0016648E">
            <w:pPr>
              <w:spacing w:line="276" w:lineRule="auto"/>
              <w:jc w:val="center"/>
              <w:rPr>
                <w:rFonts w:ascii="Arial" w:hAnsi="Arial" w:cs="Arial"/>
              </w:rPr>
            </w:pPr>
            <w:r w:rsidRPr="00CB058B">
              <w:rPr>
                <w:rFonts w:ascii="Arial" w:hAnsi="Arial" w:cs="Arial"/>
              </w:rPr>
              <w:t>1.</w:t>
            </w:r>
          </w:p>
        </w:tc>
        <w:tc>
          <w:tcPr>
            <w:tcW w:w="2630" w:type="dxa"/>
          </w:tcPr>
          <w:p w14:paraId="71AA9531" w14:textId="77777777" w:rsidR="00F1137C" w:rsidRPr="00CB058B" w:rsidRDefault="00401211" w:rsidP="0016648E">
            <w:pPr>
              <w:spacing w:line="276" w:lineRule="auto"/>
              <w:rPr>
                <w:rFonts w:ascii="Arial" w:hAnsi="Arial" w:cs="Arial"/>
              </w:rPr>
            </w:pPr>
            <w:r w:rsidRPr="00CB058B">
              <w:rPr>
                <w:rFonts w:ascii="Arial" w:hAnsi="Arial" w:cs="Arial"/>
              </w:rPr>
              <w:t xml:space="preserve">Środki pieniężne </w:t>
            </w:r>
          </w:p>
          <w:p w14:paraId="382A788E" w14:textId="77777777" w:rsidR="00926ADC" w:rsidRPr="00CB058B" w:rsidRDefault="00401211" w:rsidP="0016648E">
            <w:pPr>
              <w:spacing w:line="276" w:lineRule="auto"/>
              <w:rPr>
                <w:rFonts w:ascii="Arial" w:hAnsi="Arial" w:cs="Arial"/>
              </w:rPr>
            </w:pPr>
            <w:r w:rsidRPr="00CB058B">
              <w:rPr>
                <w:rFonts w:ascii="Arial" w:hAnsi="Arial" w:cs="Arial"/>
              </w:rPr>
              <w:t>w kasie</w:t>
            </w:r>
          </w:p>
        </w:tc>
        <w:tc>
          <w:tcPr>
            <w:tcW w:w="5812" w:type="dxa"/>
          </w:tcPr>
          <w:p w14:paraId="505FADE3" w14:textId="77777777" w:rsidR="00926ADC" w:rsidRPr="00CB058B" w:rsidRDefault="00401211" w:rsidP="0016648E">
            <w:pPr>
              <w:spacing w:line="276" w:lineRule="auto"/>
              <w:rPr>
                <w:rFonts w:ascii="Arial" w:hAnsi="Arial" w:cs="Arial"/>
              </w:rPr>
            </w:pPr>
            <w:r w:rsidRPr="00CB058B">
              <w:rPr>
                <w:rFonts w:ascii="Arial" w:hAnsi="Arial" w:cs="Arial"/>
              </w:rPr>
              <w:t>Saldo Wn konta 101.</w:t>
            </w:r>
          </w:p>
        </w:tc>
      </w:tr>
      <w:tr w:rsidR="00093430" w:rsidRPr="00CB058B" w14:paraId="5B0F6560" w14:textId="77777777" w:rsidTr="0016648E">
        <w:tc>
          <w:tcPr>
            <w:tcW w:w="767" w:type="dxa"/>
          </w:tcPr>
          <w:p w14:paraId="3FD9E94B" w14:textId="77777777" w:rsidR="00926ADC" w:rsidRPr="00CB058B" w:rsidRDefault="00401211" w:rsidP="0016648E">
            <w:pPr>
              <w:spacing w:line="276" w:lineRule="auto"/>
              <w:jc w:val="center"/>
              <w:rPr>
                <w:rFonts w:ascii="Arial" w:hAnsi="Arial" w:cs="Arial"/>
              </w:rPr>
            </w:pPr>
            <w:r w:rsidRPr="00CB058B">
              <w:rPr>
                <w:rFonts w:ascii="Arial" w:hAnsi="Arial" w:cs="Arial"/>
              </w:rPr>
              <w:t>2.</w:t>
            </w:r>
          </w:p>
        </w:tc>
        <w:tc>
          <w:tcPr>
            <w:tcW w:w="2630" w:type="dxa"/>
          </w:tcPr>
          <w:p w14:paraId="25D7C382" w14:textId="77777777" w:rsidR="00F1137C" w:rsidRPr="00CB058B" w:rsidRDefault="00401211" w:rsidP="0016648E">
            <w:pPr>
              <w:spacing w:line="276" w:lineRule="auto"/>
              <w:ind w:right="-108"/>
              <w:rPr>
                <w:rFonts w:ascii="Arial" w:hAnsi="Arial" w:cs="Arial"/>
              </w:rPr>
            </w:pPr>
            <w:r w:rsidRPr="00CB058B">
              <w:rPr>
                <w:rFonts w:ascii="Arial" w:hAnsi="Arial" w:cs="Arial"/>
              </w:rPr>
              <w:t xml:space="preserve">Środki pieniężne </w:t>
            </w:r>
          </w:p>
          <w:p w14:paraId="61740853" w14:textId="77777777" w:rsidR="00926ADC" w:rsidRPr="00CB058B" w:rsidRDefault="00401211" w:rsidP="0016648E">
            <w:pPr>
              <w:spacing w:line="276" w:lineRule="auto"/>
              <w:ind w:right="-108"/>
              <w:rPr>
                <w:rFonts w:ascii="Arial" w:hAnsi="Arial" w:cs="Arial"/>
              </w:rPr>
            </w:pPr>
            <w:r w:rsidRPr="00CB058B">
              <w:rPr>
                <w:rFonts w:ascii="Arial" w:hAnsi="Arial" w:cs="Arial"/>
              </w:rPr>
              <w:t>na rachunkach bankowych</w:t>
            </w:r>
          </w:p>
        </w:tc>
        <w:tc>
          <w:tcPr>
            <w:tcW w:w="5812" w:type="dxa"/>
          </w:tcPr>
          <w:p w14:paraId="3B703789" w14:textId="238A2758" w:rsidR="00926ADC" w:rsidRPr="00CB058B" w:rsidRDefault="00401211" w:rsidP="00F15DD3">
            <w:pPr>
              <w:spacing w:line="276" w:lineRule="auto"/>
              <w:rPr>
                <w:rFonts w:ascii="Arial" w:hAnsi="Arial" w:cs="Arial"/>
              </w:rPr>
            </w:pPr>
            <w:r w:rsidRPr="00CB058B">
              <w:rPr>
                <w:rFonts w:ascii="Arial" w:hAnsi="Arial" w:cs="Arial"/>
              </w:rPr>
              <w:t xml:space="preserve">Saldo Wn konta </w:t>
            </w:r>
            <w:r w:rsidR="00343D12" w:rsidRPr="00CB058B">
              <w:rPr>
                <w:rFonts w:ascii="Arial" w:hAnsi="Arial" w:cs="Arial"/>
              </w:rPr>
              <w:t>130</w:t>
            </w:r>
            <w:r w:rsidRPr="00CB058B">
              <w:rPr>
                <w:rFonts w:ascii="Arial" w:hAnsi="Arial" w:cs="Arial"/>
              </w:rPr>
              <w:t>, 132,</w:t>
            </w:r>
            <w:r w:rsidR="00F1137C" w:rsidRPr="00CB058B">
              <w:rPr>
                <w:rFonts w:ascii="Arial" w:hAnsi="Arial" w:cs="Arial"/>
              </w:rPr>
              <w:t xml:space="preserve"> </w:t>
            </w:r>
            <w:r w:rsidRPr="00CB058B">
              <w:rPr>
                <w:rFonts w:ascii="Arial" w:hAnsi="Arial" w:cs="Arial"/>
              </w:rPr>
              <w:t>135, 139.</w:t>
            </w:r>
          </w:p>
        </w:tc>
      </w:tr>
      <w:tr w:rsidR="00093430" w:rsidRPr="00CB058B" w14:paraId="2F29DBF9" w14:textId="77777777" w:rsidTr="0016648E">
        <w:tc>
          <w:tcPr>
            <w:tcW w:w="767" w:type="dxa"/>
          </w:tcPr>
          <w:p w14:paraId="78B0EF36" w14:textId="77777777" w:rsidR="00926ADC" w:rsidRPr="00CB058B" w:rsidRDefault="00401211" w:rsidP="0016648E">
            <w:pPr>
              <w:spacing w:line="276" w:lineRule="auto"/>
              <w:jc w:val="center"/>
              <w:rPr>
                <w:rFonts w:ascii="Arial" w:hAnsi="Arial" w:cs="Arial"/>
              </w:rPr>
            </w:pPr>
            <w:r w:rsidRPr="00CB058B">
              <w:rPr>
                <w:rFonts w:ascii="Arial" w:hAnsi="Arial" w:cs="Arial"/>
              </w:rPr>
              <w:t>3.</w:t>
            </w:r>
          </w:p>
        </w:tc>
        <w:tc>
          <w:tcPr>
            <w:tcW w:w="2630" w:type="dxa"/>
          </w:tcPr>
          <w:p w14:paraId="36D5D491" w14:textId="77777777" w:rsidR="00926ADC" w:rsidRPr="00CB058B" w:rsidRDefault="00401211" w:rsidP="0016648E">
            <w:pPr>
              <w:spacing w:line="276" w:lineRule="auto"/>
              <w:rPr>
                <w:rFonts w:ascii="Arial" w:hAnsi="Arial" w:cs="Arial"/>
              </w:rPr>
            </w:pPr>
            <w:r w:rsidRPr="00CB058B">
              <w:rPr>
                <w:rFonts w:ascii="Arial" w:hAnsi="Arial" w:cs="Arial"/>
              </w:rPr>
              <w:t>Środki pieniężne państwowego funduszu celowego</w:t>
            </w:r>
          </w:p>
        </w:tc>
        <w:tc>
          <w:tcPr>
            <w:tcW w:w="5812" w:type="dxa"/>
          </w:tcPr>
          <w:p w14:paraId="44489285" w14:textId="77777777" w:rsidR="00926ADC" w:rsidRPr="00CB058B" w:rsidRDefault="00401211" w:rsidP="0016648E">
            <w:pPr>
              <w:spacing w:line="276" w:lineRule="auto"/>
              <w:rPr>
                <w:rFonts w:ascii="Arial" w:hAnsi="Arial" w:cs="Arial"/>
              </w:rPr>
            </w:pPr>
            <w:r w:rsidRPr="00CB058B">
              <w:rPr>
                <w:rFonts w:ascii="Arial" w:hAnsi="Arial" w:cs="Arial"/>
              </w:rPr>
              <w:t>Nie występuje</w:t>
            </w:r>
          </w:p>
        </w:tc>
      </w:tr>
      <w:tr w:rsidR="00093430" w:rsidRPr="00CB058B" w14:paraId="72552EB1" w14:textId="77777777" w:rsidTr="0016648E">
        <w:tc>
          <w:tcPr>
            <w:tcW w:w="767" w:type="dxa"/>
          </w:tcPr>
          <w:p w14:paraId="73E8A942" w14:textId="77777777" w:rsidR="00926ADC" w:rsidRPr="00CB058B" w:rsidRDefault="00401211" w:rsidP="0016648E">
            <w:pPr>
              <w:spacing w:line="276" w:lineRule="auto"/>
              <w:jc w:val="center"/>
              <w:rPr>
                <w:rFonts w:ascii="Arial" w:hAnsi="Arial" w:cs="Arial"/>
              </w:rPr>
            </w:pPr>
            <w:r w:rsidRPr="00CB058B">
              <w:rPr>
                <w:rFonts w:ascii="Arial" w:hAnsi="Arial" w:cs="Arial"/>
              </w:rPr>
              <w:t>4.</w:t>
            </w:r>
          </w:p>
        </w:tc>
        <w:tc>
          <w:tcPr>
            <w:tcW w:w="2630" w:type="dxa"/>
          </w:tcPr>
          <w:p w14:paraId="3FB245F5" w14:textId="77777777" w:rsidR="00926ADC" w:rsidRPr="00CB058B" w:rsidRDefault="00401211" w:rsidP="0016648E">
            <w:pPr>
              <w:spacing w:line="276" w:lineRule="auto"/>
              <w:rPr>
                <w:rFonts w:ascii="Arial" w:hAnsi="Arial" w:cs="Arial"/>
              </w:rPr>
            </w:pPr>
            <w:r w:rsidRPr="00CB058B">
              <w:rPr>
                <w:rFonts w:ascii="Arial" w:hAnsi="Arial" w:cs="Arial"/>
              </w:rPr>
              <w:t>Inne środki pieniężne</w:t>
            </w:r>
          </w:p>
        </w:tc>
        <w:tc>
          <w:tcPr>
            <w:tcW w:w="5812" w:type="dxa"/>
          </w:tcPr>
          <w:p w14:paraId="3532A0F2" w14:textId="77777777" w:rsidR="00926ADC" w:rsidRPr="00CB058B" w:rsidRDefault="00401211" w:rsidP="0016648E">
            <w:pPr>
              <w:spacing w:line="276" w:lineRule="auto"/>
              <w:rPr>
                <w:rFonts w:ascii="Arial" w:hAnsi="Arial" w:cs="Arial"/>
              </w:rPr>
            </w:pPr>
            <w:r w:rsidRPr="00CB058B">
              <w:rPr>
                <w:rFonts w:ascii="Arial" w:hAnsi="Arial" w:cs="Arial"/>
              </w:rPr>
              <w:t>Saldo Wn konta 140</w:t>
            </w:r>
            <w:r w:rsidR="00343D12" w:rsidRPr="00CB058B">
              <w:rPr>
                <w:rFonts w:ascii="Arial" w:hAnsi="Arial" w:cs="Arial"/>
              </w:rPr>
              <w:t xml:space="preserve"> dotyczące</w:t>
            </w:r>
            <w:r w:rsidRPr="00CB058B">
              <w:rPr>
                <w:rFonts w:ascii="Arial" w:hAnsi="Arial" w:cs="Arial"/>
              </w:rPr>
              <w:t xml:space="preserve"> np. ob</w:t>
            </w:r>
            <w:r w:rsidR="00343D12" w:rsidRPr="00CB058B">
              <w:rPr>
                <w:rFonts w:ascii="Arial" w:hAnsi="Arial" w:cs="Arial"/>
              </w:rPr>
              <w:t>c</w:t>
            </w:r>
            <w:r w:rsidRPr="00CB058B">
              <w:rPr>
                <w:rFonts w:ascii="Arial" w:hAnsi="Arial" w:cs="Arial"/>
              </w:rPr>
              <w:t>ych czeków i weksli płatne w terminie krótszym niż 3 miesiące oraz saldo Wn konta 141</w:t>
            </w:r>
          </w:p>
        </w:tc>
      </w:tr>
      <w:tr w:rsidR="00093430" w:rsidRPr="00CB058B" w14:paraId="2E61B0FD" w14:textId="77777777" w:rsidTr="0016648E">
        <w:tc>
          <w:tcPr>
            <w:tcW w:w="767" w:type="dxa"/>
          </w:tcPr>
          <w:p w14:paraId="48ED20C8" w14:textId="77777777" w:rsidR="00926ADC" w:rsidRPr="00CB058B" w:rsidRDefault="00401211" w:rsidP="0016648E">
            <w:pPr>
              <w:spacing w:line="276" w:lineRule="auto"/>
              <w:jc w:val="center"/>
              <w:rPr>
                <w:rFonts w:ascii="Arial" w:hAnsi="Arial" w:cs="Arial"/>
              </w:rPr>
            </w:pPr>
            <w:r w:rsidRPr="00CB058B">
              <w:rPr>
                <w:rFonts w:ascii="Arial" w:hAnsi="Arial" w:cs="Arial"/>
              </w:rPr>
              <w:t>5.</w:t>
            </w:r>
          </w:p>
        </w:tc>
        <w:tc>
          <w:tcPr>
            <w:tcW w:w="2630" w:type="dxa"/>
          </w:tcPr>
          <w:p w14:paraId="4C0F6276" w14:textId="77777777" w:rsidR="00926ADC" w:rsidRPr="00CB058B" w:rsidRDefault="00401211" w:rsidP="0016648E">
            <w:pPr>
              <w:spacing w:line="276" w:lineRule="auto"/>
              <w:rPr>
                <w:rFonts w:ascii="Arial" w:hAnsi="Arial" w:cs="Arial"/>
              </w:rPr>
            </w:pPr>
            <w:r w:rsidRPr="00CB058B">
              <w:rPr>
                <w:rFonts w:ascii="Arial" w:hAnsi="Arial" w:cs="Arial"/>
              </w:rPr>
              <w:t>Akcje lub udziały</w:t>
            </w:r>
          </w:p>
        </w:tc>
        <w:tc>
          <w:tcPr>
            <w:tcW w:w="5812" w:type="dxa"/>
          </w:tcPr>
          <w:p w14:paraId="05411F7D" w14:textId="77777777" w:rsidR="00926ADC" w:rsidRPr="00CB058B" w:rsidRDefault="00401211" w:rsidP="0016648E">
            <w:pPr>
              <w:spacing w:line="276" w:lineRule="auto"/>
              <w:rPr>
                <w:rFonts w:ascii="Arial" w:hAnsi="Arial" w:cs="Arial"/>
              </w:rPr>
            </w:pPr>
            <w:r w:rsidRPr="00CB058B">
              <w:rPr>
                <w:rFonts w:ascii="Arial" w:hAnsi="Arial" w:cs="Arial"/>
              </w:rPr>
              <w:t>Saldo Wn konta 140 dotyczące akcji i udziałów nabytych w celu odsprzedaży w najbliższym roku</w:t>
            </w:r>
          </w:p>
        </w:tc>
      </w:tr>
      <w:tr w:rsidR="00093430" w:rsidRPr="00CB058B" w14:paraId="7301A576" w14:textId="77777777" w:rsidTr="0016648E">
        <w:tc>
          <w:tcPr>
            <w:tcW w:w="767" w:type="dxa"/>
          </w:tcPr>
          <w:p w14:paraId="74CFA4B0" w14:textId="77777777" w:rsidR="00926ADC" w:rsidRPr="00CB058B" w:rsidRDefault="00401211" w:rsidP="0016648E">
            <w:pPr>
              <w:spacing w:line="276" w:lineRule="auto"/>
              <w:jc w:val="center"/>
              <w:rPr>
                <w:rFonts w:ascii="Arial" w:hAnsi="Arial" w:cs="Arial"/>
              </w:rPr>
            </w:pPr>
            <w:r w:rsidRPr="00CB058B">
              <w:rPr>
                <w:rFonts w:ascii="Arial" w:hAnsi="Arial" w:cs="Arial"/>
              </w:rPr>
              <w:t>6.</w:t>
            </w:r>
          </w:p>
        </w:tc>
        <w:tc>
          <w:tcPr>
            <w:tcW w:w="2630" w:type="dxa"/>
          </w:tcPr>
          <w:p w14:paraId="5CEDD86A" w14:textId="77777777" w:rsidR="00926ADC" w:rsidRPr="00CB058B" w:rsidRDefault="00401211" w:rsidP="0016648E">
            <w:pPr>
              <w:spacing w:line="276" w:lineRule="auto"/>
              <w:rPr>
                <w:rFonts w:ascii="Arial" w:hAnsi="Arial" w:cs="Arial"/>
              </w:rPr>
            </w:pPr>
            <w:r w:rsidRPr="00CB058B">
              <w:rPr>
                <w:rFonts w:ascii="Arial" w:hAnsi="Arial" w:cs="Arial"/>
              </w:rPr>
              <w:t>Inne papiery wartościowe</w:t>
            </w:r>
          </w:p>
        </w:tc>
        <w:tc>
          <w:tcPr>
            <w:tcW w:w="5812" w:type="dxa"/>
          </w:tcPr>
          <w:p w14:paraId="2B944AAD" w14:textId="77777777" w:rsidR="00926ADC" w:rsidRPr="00CB058B" w:rsidRDefault="00401211" w:rsidP="0016648E">
            <w:pPr>
              <w:spacing w:line="276" w:lineRule="auto"/>
              <w:rPr>
                <w:rFonts w:ascii="Arial" w:hAnsi="Arial" w:cs="Arial"/>
              </w:rPr>
            </w:pPr>
            <w:r w:rsidRPr="00CB058B">
              <w:rPr>
                <w:rFonts w:ascii="Arial" w:hAnsi="Arial" w:cs="Arial"/>
              </w:rPr>
              <w:t>Saldo Wn konta 140 dotyczące papierów wartościowych o dacie wykupu krótszym niż 12 miesięcy od dnia bilansowego</w:t>
            </w:r>
          </w:p>
        </w:tc>
      </w:tr>
      <w:tr w:rsidR="00093430" w:rsidRPr="00CB058B" w14:paraId="3F85732B" w14:textId="77777777" w:rsidTr="0016648E">
        <w:tc>
          <w:tcPr>
            <w:tcW w:w="767" w:type="dxa"/>
          </w:tcPr>
          <w:p w14:paraId="21359F2C" w14:textId="77777777" w:rsidR="00926ADC" w:rsidRPr="00CB058B" w:rsidRDefault="00401211" w:rsidP="0016648E">
            <w:pPr>
              <w:spacing w:line="276" w:lineRule="auto"/>
              <w:jc w:val="center"/>
              <w:rPr>
                <w:rFonts w:ascii="Arial" w:hAnsi="Arial" w:cs="Arial"/>
              </w:rPr>
            </w:pPr>
            <w:r w:rsidRPr="00CB058B">
              <w:rPr>
                <w:rFonts w:ascii="Arial" w:hAnsi="Arial" w:cs="Arial"/>
              </w:rPr>
              <w:t>7.</w:t>
            </w:r>
          </w:p>
        </w:tc>
        <w:tc>
          <w:tcPr>
            <w:tcW w:w="2630" w:type="dxa"/>
          </w:tcPr>
          <w:p w14:paraId="212825D7" w14:textId="77777777" w:rsidR="00926ADC" w:rsidRPr="00CB058B" w:rsidRDefault="00093430" w:rsidP="0016648E">
            <w:pPr>
              <w:spacing w:line="276" w:lineRule="auto"/>
              <w:rPr>
                <w:rFonts w:ascii="Arial" w:hAnsi="Arial" w:cs="Arial"/>
              </w:rPr>
            </w:pPr>
            <w:r w:rsidRPr="00CB058B">
              <w:rPr>
                <w:rFonts w:ascii="Arial" w:hAnsi="Arial" w:cs="Arial"/>
              </w:rPr>
              <w:t>Inne krótkoterminowe aktywa finansowe</w:t>
            </w:r>
          </w:p>
        </w:tc>
        <w:tc>
          <w:tcPr>
            <w:tcW w:w="5812" w:type="dxa"/>
          </w:tcPr>
          <w:p w14:paraId="1C406E31" w14:textId="77777777" w:rsidR="0016648E" w:rsidRPr="00CB058B" w:rsidRDefault="00093430" w:rsidP="0016648E">
            <w:pPr>
              <w:spacing w:line="276" w:lineRule="auto"/>
              <w:rPr>
                <w:rFonts w:ascii="Arial" w:hAnsi="Arial" w:cs="Arial"/>
              </w:rPr>
            </w:pPr>
            <w:r w:rsidRPr="00CB058B">
              <w:rPr>
                <w:rFonts w:ascii="Arial" w:hAnsi="Arial" w:cs="Arial"/>
              </w:rPr>
              <w:t xml:space="preserve">Saldo Wn konta 140 dotyczące krótkoterminowych aktywów finansowych innych niż wymienione w pozycjach od III.1. do III.6. np. weksli, czeków płatnych </w:t>
            </w:r>
          </w:p>
          <w:p w14:paraId="6ED01368" w14:textId="77777777" w:rsidR="00926ADC" w:rsidRPr="00CB058B" w:rsidRDefault="00093430" w:rsidP="0016648E">
            <w:pPr>
              <w:spacing w:line="276" w:lineRule="auto"/>
              <w:rPr>
                <w:rFonts w:ascii="Arial" w:hAnsi="Arial" w:cs="Arial"/>
              </w:rPr>
            </w:pPr>
            <w:r w:rsidRPr="00CB058B">
              <w:rPr>
                <w:rFonts w:ascii="Arial" w:hAnsi="Arial" w:cs="Arial"/>
              </w:rPr>
              <w:t>w terminie dłuższym niż 3 miesiące</w:t>
            </w:r>
          </w:p>
        </w:tc>
      </w:tr>
      <w:tr w:rsidR="00093430" w:rsidRPr="00CB058B" w14:paraId="0AD046D7" w14:textId="77777777" w:rsidTr="0016648E">
        <w:tc>
          <w:tcPr>
            <w:tcW w:w="767" w:type="dxa"/>
          </w:tcPr>
          <w:p w14:paraId="7DA01228" w14:textId="77777777" w:rsidR="00926ADC" w:rsidRPr="00CB058B" w:rsidRDefault="00093430" w:rsidP="0016648E">
            <w:pPr>
              <w:spacing w:line="276" w:lineRule="auto"/>
              <w:jc w:val="center"/>
              <w:rPr>
                <w:rFonts w:ascii="Arial" w:hAnsi="Arial" w:cs="Arial"/>
                <w:b/>
                <w:bCs/>
              </w:rPr>
            </w:pPr>
            <w:r w:rsidRPr="00CB058B">
              <w:rPr>
                <w:rFonts w:ascii="Arial" w:hAnsi="Arial" w:cs="Arial"/>
                <w:b/>
                <w:bCs/>
              </w:rPr>
              <w:t>IV.</w:t>
            </w:r>
          </w:p>
        </w:tc>
        <w:tc>
          <w:tcPr>
            <w:tcW w:w="2630" w:type="dxa"/>
          </w:tcPr>
          <w:p w14:paraId="00E58B0F" w14:textId="77777777" w:rsidR="00926ADC" w:rsidRPr="00CB058B" w:rsidRDefault="00093430" w:rsidP="0016648E">
            <w:pPr>
              <w:spacing w:line="276" w:lineRule="auto"/>
              <w:jc w:val="both"/>
              <w:rPr>
                <w:rFonts w:ascii="Arial" w:hAnsi="Arial" w:cs="Arial"/>
                <w:b/>
                <w:bCs/>
              </w:rPr>
            </w:pPr>
            <w:r w:rsidRPr="00CB058B">
              <w:rPr>
                <w:rFonts w:ascii="Arial" w:hAnsi="Arial" w:cs="Arial"/>
                <w:b/>
                <w:bCs/>
              </w:rPr>
              <w:t>Rozliczenia międzyokresowe</w:t>
            </w:r>
          </w:p>
        </w:tc>
        <w:tc>
          <w:tcPr>
            <w:tcW w:w="5812" w:type="dxa"/>
          </w:tcPr>
          <w:p w14:paraId="0114821D" w14:textId="3DA564D1" w:rsidR="00926ADC" w:rsidRPr="00CB058B" w:rsidRDefault="00093430" w:rsidP="003B5CA5">
            <w:pPr>
              <w:spacing w:line="276" w:lineRule="auto"/>
              <w:rPr>
                <w:rFonts w:ascii="Arial" w:hAnsi="Arial" w:cs="Arial"/>
              </w:rPr>
            </w:pPr>
            <w:r w:rsidRPr="00CB058B">
              <w:rPr>
                <w:rFonts w:ascii="Arial" w:hAnsi="Arial" w:cs="Arial"/>
              </w:rPr>
              <w:t xml:space="preserve">Saldo Wn konta 640 </w:t>
            </w:r>
          </w:p>
        </w:tc>
      </w:tr>
      <w:tr w:rsidR="00093430" w:rsidRPr="00CB058B" w14:paraId="1CF138E5" w14:textId="77777777" w:rsidTr="0016648E">
        <w:tc>
          <w:tcPr>
            <w:tcW w:w="767" w:type="dxa"/>
          </w:tcPr>
          <w:p w14:paraId="733A5CD6" w14:textId="77777777" w:rsidR="00926ADC" w:rsidRPr="00CB058B" w:rsidRDefault="00926ADC" w:rsidP="0016648E">
            <w:pPr>
              <w:spacing w:line="276" w:lineRule="auto"/>
              <w:jc w:val="both"/>
              <w:rPr>
                <w:rFonts w:ascii="Arial" w:hAnsi="Arial" w:cs="Arial"/>
              </w:rPr>
            </w:pPr>
          </w:p>
        </w:tc>
        <w:tc>
          <w:tcPr>
            <w:tcW w:w="2630" w:type="dxa"/>
          </w:tcPr>
          <w:p w14:paraId="21086E2F" w14:textId="77777777" w:rsidR="00926ADC" w:rsidRPr="00CB058B" w:rsidRDefault="00093430" w:rsidP="0016648E">
            <w:pPr>
              <w:spacing w:line="276" w:lineRule="auto"/>
              <w:jc w:val="both"/>
              <w:rPr>
                <w:rFonts w:ascii="Arial" w:hAnsi="Arial" w:cs="Arial"/>
                <w:b/>
                <w:bCs/>
              </w:rPr>
            </w:pPr>
            <w:r w:rsidRPr="00CB058B">
              <w:rPr>
                <w:rFonts w:ascii="Arial" w:hAnsi="Arial" w:cs="Arial"/>
                <w:b/>
                <w:bCs/>
              </w:rPr>
              <w:t>Suma aktywów</w:t>
            </w:r>
          </w:p>
        </w:tc>
        <w:tc>
          <w:tcPr>
            <w:tcW w:w="5812" w:type="dxa"/>
          </w:tcPr>
          <w:p w14:paraId="5B77C5EF" w14:textId="77777777" w:rsidR="00926ADC" w:rsidRPr="00CB058B" w:rsidRDefault="00093430" w:rsidP="0016648E">
            <w:pPr>
              <w:spacing w:line="276" w:lineRule="auto"/>
              <w:rPr>
                <w:rFonts w:ascii="Arial" w:hAnsi="Arial" w:cs="Arial"/>
              </w:rPr>
            </w:pPr>
            <w:r w:rsidRPr="00CB058B">
              <w:rPr>
                <w:rFonts w:ascii="Arial" w:hAnsi="Arial" w:cs="Arial"/>
              </w:rPr>
              <w:t>Suma pozycji (A+B)</w:t>
            </w:r>
          </w:p>
        </w:tc>
      </w:tr>
    </w:tbl>
    <w:p w14:paraId="6D205F36" w14:textId="77777777" w:rsidR="00926ADC" w:rsidRPr="00CB058B" w:rsidRDefault="00926ADC" w:rsidP="002D2C6C">
      <w:pPr>
        <w:jc w:val="both"/>
        <w:rPr>
          <w:rFonts w:ascii="Arial" w:hAnsi="Arial" w:cs="Arial"/>
        </w:rPr>
      </w:pPr>
    </w:p>
    <w:p w14:paraId="4B1CB467" w14:textId="77777777" w:rsidR="002D6BC0" w:rsidRPr="00CB058B" w:rsidRDefault="002D6BC0" w:rsidP="002D2C6C">
      <w:pPr>
        <w:jc w:val="both"/>
        <w:rPr>
          <w:rFonts w:ascii="Arial" w:hAnsi="Arial" w:cs="Arial"/>
        </w:rPr>
      </w:pPr>
    </w:p>
    <w:p w14:paraId="2741B56D" w14:textId="77777777" w:rsidR="002D6BC0" w:rsidRPr="00CB058B" w:rsidRDefault="002D6BC0" w:rsidP="002D2C6C">
      <w:pPr>
        <w:jc w:val="both"/>
        <w:rPr>
          <w:rFonts w:ascii="Arial" w:hAnsi="Arial" w:cs="Arial"/>
        </w:rPr>
      </w:pPr>
    </w:p>
    <w:tbl>
      <w:tblPr>
        <w:tblStyle w:val="Tabela-Siatka"/>
        <w:tblW w:w="9209" w:type="dxa"/>
        <w:tblLook w:val="04A0" w:firstRow="1" w:lastRow="0" w:firstColumn="1" w:lastColumn="0" w:noHBand="0" w:noVBand="1"/>
      </w:tblPr>
      <w:tblGrid>
        <w:gridCol w:w="583"/>
        <w:gridCol w:w="2400"/>
        <w:gridCol w:w="6226"/>
      </w:tblGrid>
      <w:tr w:rsidR="00093430" w:rsidRPr="00CB058B" w14:paraId="154849D6" w14:textId="77777777" w:rsidTr="0016648E">
        <w:tc>
          <w:tcPr>
            <w:tcW w:w="9209" w:type="dxa"/>
            <w:gridSpan w:val="3"/>
          </w:tcPr>
          <w:p w14:paraId="0DF19966" w14:textId="77777777" w:rsidR="00093430" w:rsidRPr="00CB058B" w:rsidRDefault="00093430" w:rsidP="0016648E">
            <w:pPr>
              <w:spacing w:line="276" w:lineRule="auto"/>
              <w:jc w:val="center"/>
              <w:rPr>
                <w:rFonts w:ascii="Arial" w:hAnsi="Arial" w:cs="Arial"/>
                <w:b/>
              </w:rPr>
            </w:pPr>
            <w:r w:rsidRPr="00CB058B">
              <w:rPr>
                <w:rFonts w:ascii="Arial" w:hAnsi="Arial" w:cs="Arial"/>
                <w:b/>
              </w:rPr>
              <w:lastRenderedPageBreak/>
              <w:t>Pasywa</w:t>
            </w:r>
          </w:p>
          <w:p w14:paraId="08969E6C" w14:textId="77777777" w:rsidR="00093430" w:rsidRPr="00CB058B" w:rsidRDefault="00093430" w:rsidP="0016648E">
            <w:pPr>
              <w:spacing w:line="276" w:lineRule="auto"/>
              <w:jc w:val="both"/>
              <w:rPr>
                <w:rFonts w:ascii="Arial" w:hAnsi="Arial" w:cs="Arial"/>
              </w:rPr>
            </w:pPr>
            <w:r w:rsidRPr="00CB058B">
              <w:rPr>
                <w:rFonts w:ascii="Arial" w:hAnsi="Arial" w:cs="Arial"/>
              </w:rPr>
              <w:t xml:space="preserve">Pozycje pasywów bilansu mają być ujmowane i prezentowane przez jednostkę </w:t>
            </w:r>
            <w:r w:rsidR="0016648E" w:rsidRPr="00CB058B">
              <w:rPr>
                <w:rFonts w:ascii="Arial" w:hAnsi="Arial" w:cs="Arial"/>
              </w:rPr>
              <w:br/>
            </w:r>
            <w:r w:rsidRPr="00CB058B">
              <w:rPr>
                <w:rFonts w:ascii="Arial" w:hAnsi="Arial" w:cs="Arial"/>
              </w:rPr>
              <w:t>z uwzględnieniem treści ekonomicznej operacji</w:t>
            </w:r>
          </w:p>
        </w:tc>
      </w:tr>
      <w:tr w:rsidR="00EA78D1" w:rsidRPr="00CB058B" w14:paraId="7AC583D1" w14:textId="77777777" w:rsidTr="0016648E">
        <w:tc>
          <w:tcPr>
            <w:tcW w:w="0" w:type="auto"/>
          </w:tcPr>
          <w:p w14:paraId="11455DDA" w14:textId="77777777" w:rsidR="00525738" w:rsidRPr="00CB058B" w:rsidRDefault="00525738" w:rsidP="0016648E">
            <w:pPr>
              <w:spacing w:line="276" w:lineRule="auto"/>
              <w:jc w:val="center"/>
              <w:rPr>
                <w:rFonts w:ascii="Arial" w:hAnsi="Arial" w:cs="Arial"/>
                <w:b/>
                <w:bCs/>
              </w:rPr>
            </w:pPr>
            <w:r w:rsidRPr="00CB058B">
              <w:rPr>
                <w:rFonts w:ascii="Arial" w:hAnsi="Arial" w:cs="Arial"/>
                <w:b/>
                <w:bCs/>
              </w:rPr>
              <w:t>A</w:t>
            </w:r>
          </w:p>
        </w:tc>
        <w:tc>
          <w:tcPr>
            <w:tcW w:w="0" w:type="auto"/>
          </w:tcPr>
          <w:p w14:paraId="2D2E3622" w14:textId="77777777" w:rsidR="00525738" w:rsidRPr="00CB058B" w:rsidRDefault="00525738" w:rsidP="0016648E">
            <w:pPr>
              <w:spacing w:line="276" w:lineRule="auto"/>
              <w:rPr>
                <w:rFonts w:ascii="Arial" w:hAnsi="Arial" w:cs="Arial"/>
                <w:b/>
                <w:bCs/>
              </w:rPr>
            </w:pPr>
            <w:r w:rsidRPr="00CB058B">
              <w:rPr>
                <w:rFonts w:ascii="Arial" w:hAnsi="Arial" w:cs="Arial"/>
                <w:b/>
                <w:bCs/>
              </w:rPr>
              <w:t>Fundusze</w:t>
            </w:r>
          </w:p>
        </w:tc>
        <w:tc>
          <w:tcPr>
            <w:tcW w:w="6226" w:type="dxa"/>
          </w:tcPr>
          <w:p w14:paraId="60DF8A32" w14:textId="77777777" w:rsidR="00525738" w:rsidRPr="00CB058B" w:rsidRDefault="00525738" w:rsidP="0016648E">
            <w:pPr>
              <w:spacing w:line="276" w:lineRule="auto"/>
              <w:rPr>
                <w:rFonts w:ascii="Arial" w:hAnsi="Arial" w:cs="Arial"/>
              </w:rPr>
            </w:pPr>
            <w:r w:rsidRPr="00CB058B">
              <w:rPr>
                <w:rFonts w:ascii="Arial" w:hAnsi="Arial" w:cs="Arial"/>
              </w:rPr>
              <w:t>Suma pozycji (I+II+III+IV)</w:t>
            </w:r>
          </w:p>
        </w:tc>
      </w:tr>
      <w:tr w:rsidR="00EA78D1" w:rsidRPr="00CB058B" w14:paraId="7AD7EFBD" w14:textId="77777777" w:rsidTr="0016648E">
        <w:tc>
          <w:tcPr>
            <w:tcW w:w="0" w:type="auto"/>
          </w:tcPr>
          <w:p w14:paraId="065ED919" w14:textId="77777777" w:rsidR="00525738" w:rsidRPr="00CB058B" w:rsidRDefault="00525738" w:rsidP="0016648E">
            <w:pPr>
              <w:spacing w:line="276" w:lineRule="auto"/>
              <w:jc w:val="center"/>
              <w:rPr>
                <w:rFonts w:ascii="Arial" w:hAnsi="Arial" w:cs="Arial"/>
                <w:b/>
                <w:bCs/>
              </w:rPr>
            </w:pPr>
            <w:r w:rsidRPr="00CB058B">
              <w:rPr>
                <w:rFonts w:ascii="Arial" w:hAnsi="Arial" w:cs="Arial"/>
                <w:b/>
                <w:bCs/>
              </w:rPr>
              <w:t>I.</w:t>
            </w:r>
          </w:p>
        </w:tc>
        <w:tc>
          <w:tcPr>
            <w:tcW w:w="0" w:type="auto"/>
          </w:tcPr>
          <w:p w14:paraId="7FBB4468" w14:textId="77777777" w:rsidR="00525738" w:rsidRPr="00CB058B" w:rsidRDefault="00525738" w:rsidP="0016648E">
            <w:pPr>
              <w:spacing w:line="276" w:lineRule="auto"/>
              <w:rPr>
                <w:rFonts w:ascii="Arial" w:hAnsi="Arial" w:cs="Arial"/>
                <w:b/>
                <w:bCs/>
              </w:rPr>
            </w:pPr>
            <w:r w:rsidRPr="00CB058B">
              <w:rPr>
                <w:rFonts w:ascii="Arial" w:hAnsi="Arial" w:cs="Arial"/>
                <w:b/>
                <w:bCs/>
              </w:rPr>
              <w:t>Fundusz jednostki</w:t>
            </w:r>
          </w:p>
        </w:tc>
        <w:tc>
          <w:tcPr>
            <w:tcW w:w="6226" w:type="dxa"/>
          </w:tcPr>
          <w:p w14:paraId="4E3C500D" w14:textId="77777777" w:rsidR="00525738" w:rsidRPr="00CB058B" w:rsidRDefault="00525738" w:rsidP="0016648E">
            <w:pPr>
              <w:spacing w:line="276" w:lineRule="auto"/>
              <w:rPr>
                <w:rFonts w:ascii="Arial" w:hAnsi="Arial" w:cs="Arial"/>
              </w:rPr>
            </w:pPr>
            <w:r w:rsidRPr="00CB058B">
              <w:rPr>
                <w:rFonts w:ascii="Arial" w:hAnsi="Arial" w:cs="Arial"/>
              </w:rPr>
              <w:t>Saldo Ma konta 800</w:t>
            </w:r>
          </w:p>
        </w:tc>
      </w:tr>
      <w:tr w:rsidR="00EA78D1" w:rsidRPr="00CB058B" w14:paraId="1BB18282" w14:textId="77777777" w:rsidTr="0016648E">
        <w:tc>
          <w:tcPr>
            <w:tcW w:w="0" w:type="auto"/>
          </w:tcPr>
          <w:p w14:paraId="491530E0" w14:textId="77777777" w:rsidR="00525738" w:rsidRPr="00CB058B" w:rsidRDefault="00525738" w:rsidP="0016648E">
            <w:pPr>
              <w:spacing w:line="276" w:lineRule="auto"/>
              <w:jc w:val="center"/>
              <w:rPr>
                <w:rFonts w:ascii="Arial" w:hAnsi="Arial" w:cs="Arial"/>
                <w:b/>
                <w:bCs/>
              </w:rPr>
            </w:pPr>
            <w:r w:rsidRPr="00CB058B">
              <w:rPr>
                <w:rFonts w:ascii="Arial" w:hAnsi="Arial" w:cs="Arial"/>
                <w:b/>
                <w:bCs/>
              </w:rPr>
              <w:t>II.</w:t>
            </w:r>
          </w:p>
        </w:tc>
        <w:tc>
          <w:tcPr>
            <w:tcW w:w="0" w:type="auto"/>
          </w:tcPr>
          <w:p w14:paraId="4D00EE18" w14:textId="77777777" w:rsidR="00525738" w:rsidRPr="00CB058B" w:rsidRDefault="00525738" w:rsidP="0016648E">
            <w:pPr>
              <w:spacing w:line="276" w:lineRule="auto"/>
              <w:rPr>
                <w:rFonts w:ascii="Arial" w:hAnsi="Arial" w:cs="Arial"/>
                <w:b/>
                <w:bCs/>
              </w:rPr>
            </w:pPr>
            <w:r w:rsidRPr="00CB058B">
              <w:rPr>
                <w:rFonts w:ascii="Arial" w:hAnsi="Arial" w:cs="Arial"/>
                <w:b/>
                <w:bCs/>
              </w:rPr>
              <w:t>Wynik finansowy netto (+,-)</w:t>
            </w:r>
          </w:p>
        </w:tc>
        <w:tc>
          <w:tcPr>
            <w:tcW w:w="6226" w:type="dxa"/>
          </w:tcPr>
          <w:p w14:paraId="37BAFE10" w14:textId="77777777" w:rsidR="00525738" w:rsidRPr="00CB058B" w:rsidRDefault="00525738" w:rsidP="0016648E">
            <w:pPr>
              <w:spacing w:line="276" w:lineRule="auto"/>
              <w:rPr>
                <w:rFonts w:ascii="Arial" w:hAnsi="Arial" w:cs="Arial"/>
              </w:rPr>
            </w:pPr>
            <w:r w:rsidRPr="00CB058B">
              <w:rPr>
                <w:rFonts w:ascii="Arial" w:hAnsi="Arial" w:cs="Arial"/>
              </w:rPr>
              <w:t>Suma pozycji (II.1.+II.2.)</w:t>
            </w:r>
          </w:p>
        </w:tc>
      </w:tr>
      <w:tr w:rsidR="00EA78D1" w:rsidRPr="00CB058B" w14:paraId="4305478A" w14:textId="77777777" w:rsidTr="0016648E">
        <w:tc>
          <w:tcPr>
            <w:tcW w:w="0" w:type="auto"/>
          </w:tcPr>
          <w:p w14:paraId="03E86EC7" w14:textId="77777777" w:rsidR="00525738" w:rsidRPr="00CB058B" w:rsidRDefault="00525738" w:rsidP="0016648E">
            <w:pPr>
              <w:spacing w:line="276" w:lineRule="auto"/>
              <w:jc w:val="center"/>
              <w:rPr>
                <w:rFonts w:ascii="Arial" w:hAnsi="Arial" w:cs="Arial"/>
              </w:rPr>
            </w:pPr>
            <w:r w:rsidRPr="00CB058B">
              <w:rPr>
                <w:rFonts w:ascii="Arial" w:hAnsi="Arial" w:cs="Arial"/>
              </w:rPr>
              <w:t>1.</w:t>
            </w:r>
          </w:p>
        </w:tc>
        <w:tc>
          <w:tcPr>
            <w:tcW w:w="0" w:type="auto"/>
          </w:tcPr>
          <w:p w14:paraId="06EE6897" w14:textId="77777777" w:rsidR="00525738" w:rsidRPr="00CB058B" w:rsidRDefault="00525738" w:rsidP="0016648E">
            <w:pPr>
              <w:spacing w:line="276" w:lineRule="auto"/>
              <w:rPr>
                <w:rFonts w:ascii="Arial" w:hAnsi="Arial" w:cs="Arial"/>
              </w:rPr>
            </w:pPr>
            <w:r w:rsidRPr="00CB058B">
              <w:rPr>
                <w:rFonts w:ascii="Arial" w:hAnsi="Arial" w:cs="Arial"/>
              </w:rPr>
              <w:t>Zysk netto (+)</w:t>
            </w:r>
          </w:p>
        </w:tc>
        <w:tc>
          <w:tcPr>
            <w:tcW w:w="6226" w:type="dxa"/>
          </w:tcPr>
          <w:p w14:paraId="032F275A" w14:textId="77777777" w:rsidR="00525738" w:rsidRPr="00CB058B" w:rsidRDefault="00525738" w:rsidP="0016648E">
            <w:pPr>
              <w:spacing w:line="276" w:lineRule="auto"/>
              <w:rPr>
                <w:rFonts w:ascii="Arial" w:hAnsi="Arial" w:cs="Arial"/>
              </w:rPr>
            </w:pPr>
            <w:r w:rsidRPr="00CB058B">
              <w:rPr>
                <w:rFonts w:ascii="Arial" w:hAnsi="Arial" w:cs="Arial"/>
              </w:rPr>
              <w:t>Saldo Ma konta 860</w:t>
            </w:r>
          </w:p>
        </w:tc>
      </w:tr>
      <w:tr w:rsidR="00EA78D1" w:rsidRPr="00CB058B" w14:paraId="10B70374" w14:textId="77777777" w:rsidTr="0016648E">
        <w:tc>
          <w:tcPr>
            <w:tcW w:w="0" w:type="auto"/>
          </w:tcPr>
          <w:p w14:paraId="3C965A8B" w14:textId="77777777" w:rsidR="00525738" w:rsidRPr="00CB058B" w:rsidRDefault="00525738" w:rsidP="0016648E">
            <w:pPr>
              <w:spacing w:line="276" w:lineRule="auto"/>
              <w:jc w:val="center"/>
              <w:rPr>
                <w:rFonts w:ascii="Arial" w:hAnsi="Arial" w:cs="Arial"/>
              </w:rPr>
            </w:pPr>
            <w:r w:rsidRPr="00CB058B">
              <w:rPr>
                <w:rFonts w:ascii="Arial" w:hAnsi="Arial" w:cs="Arial"/>
              </w:rPr>
              <w:t>2.</w:t>
            </w:r>
          </w:p>
        </w:tc>
        <w:tc>
          <w:tcPr>
            <w:tcW w:w="0" w:type="auto"/>
          </w:tcPr>
          <w:p w14:paraId="6F1C5611" w14:textId="77777777" w:rsidR="00525738" w:rsidRPr="00CB058B" w:rsidRDefault="00525738" w:rsidP="0016648E">
            <w:pPr>
              <w:spacing w:line="276" w:lineRule="auto"/>
              <w:rPr>
                <w:rFonts w:ascii="Arial" w:hAnsi="Arial" w:cs="Arial"/>
              </w:rPr>
            </w:pPr>
            <w:r w:rsidRPr="00CB058B">
              <w:rPr>
                <w:rFonts w:ascii="Arial" w:hAnsi="Arial" w:cs="Arial"/>
              </w:rPr>
              <w:t>Strata netto (-)</w:t>
            </w:r>
          </w:p>
        </w:tc>
        <w:tc>
          <w:tcPr>
            <w:tcW w:w="6226" w:type="dxa"/>
          </w:tcPr>
          <w:p w14:paraId="2D1EC6A2" w14:textId="77777777" w:rsidR="00525738" w:rsidRPr="00CB058B" w:rsidRDefault="00525738" w:rsidP="0016648E">
            <w:pPr>
              <w:spacing w:line="276" w:lineRule="auto"/>
              <w:rPr>
                <w:rFonts w:ascii="Arial" w:hAnsi="Arial" w:cs="Arial"/>
              </w:rPr>
            </w:pPr>
            <w:r w:rsidRPr="00CB058B">
              <w:rPr>
                <w:rFonts w:ascii="Arial" w:hAnsi="Arial" w:cs="Arial"/>
              </w:rPr>
              <w:t>Saldo Wn konta 860</w:t>
            </w:r>
          </w:p>
        </w:tc>
      </w:tr>
      <w:tr w:rsidR="00EA78D1" w:rsidRPr="00CB058B" w14:paraId="511252DA" w14:textId="77777777" w:rsidTr="0016648E">
        <w:tc>
          <w:tcPr>
            <w:tcW w:w="0" w:type="auto"/>
          </w:tcPr>
          <w:p w14:paraId="580C415F" w14:textId="77777777" w:rsidR="00525738" w:rsidRPr="00CB058B" w:rsidRDefault="00525738" w:rsidP="0016648E">
            <w:pPr>
              <w:spacing w:line="276" w:lineRule="auto"/>
              <w:jc w:val="center"/>
              <w:rPr>
                <w:rFonts w:ascii="Arial" w:hAnsi="Arial" w:cs="Arial"/>
                <w:b/>
                <w:bCs/>
              </w:rPr>
            </w:pPr>
            <w:r w:rsidRPr="00CB058B">
              <w:rPr>
                <w:rFonts w:ascii="Arial" w:hAnsi="Arial" w:cs="Arial"/>
                <w:b/>
                <w:bCs/>
              </w:rPr>
              <w:t>III.</w:t>
            </w:r>
          </w:p>
        </w:tc>
        <w:tc>
          <w:tcPr>
            <w:tcW w:w="0" w:type="auto"/>
          </w:tcPr>
          <w:p w14:paraId="6934B73F" w14:textId="77777777" w:rsidR="00525738" w:rsidRPr="00CB058B" w:rsidRDefault="00525738" w:rsidP="0016648E">
            <w:pPr>
              <w:spacing w:line="276" w:lineRule="auto"/>
              <w:rPr>
                <w:rFonts w:ascii="Arial" w:hAnsi="Arial" w:cs="Arial"/>
                <w:b/>
                <w:bCs/>
              </w:rPr>
            </w:pPr>
            <w:r w:rsidRPr="00CB058B">
              <w:rPr>
                <w:rFonts w:ascii="Arial" w:hAnsi="Arial" w:cs="Arial"/>
                <w:b/>
                <w:bCs/>
              </w:rPr>
              <w:t>Odpisy z wyniku finansowego (nadwyżka środków obrotowych) (-)</w:t>
            </w:r>
          </w:p>
        </w:tc>
        <w:tc>
          <w:tcPr>
            <w:tcW w:w="6226" w:type="dxa"/>
          </w:tcPr>
          <w:p w14:paraId="3BF21E97" w14:textId="77777777" w:rsidR="00FB307E" w:rsidRPr="00CB058B" w:rsidRDefault="00FB307E" w:rsidP="00F15DD3">
            <w:pPr>
              <w:rPr>
                <w:rFonts w:ascii="Arial" w:hAnsi="Arial" w:cs="Arial"/>
              </w:rPr>
            </w:pPr>
            <w:r w:rsidRPr="00CB058B">
              <w:rPr>
                <w:rFonts w:ascii="Arial" w:hAnsi="Arial" w:cs="Arial"/>
              </w:rPr>
              <w:t>Nie występuje</w:t>
            </w:r>
          </w:p>
          <w:p w14:paraId="2666CEA5" w14:textId="36BA26E0" w:rsidR="00844A04" w:rsidRPr="00CB058B" w:rsidRDefault="00844A04" w:rsidP="00844A04">
            <w:pPr>
              <w:rPr>
                <w:rFonts w:ascii="Arial" w:hAnsi="Arial" w:cs="Arial"/>
              </w:rPr>
            </w:pPr>
          </w:p>
        </w:tc>
      </w:tr>
      <w:tr w:rsidR="00EA78D1" w:rsidRPr="00CB058B" w14:paraId="29AAB411" w14:textId="77777777" w:rsidTr="0016648E">
        <w:tc>
          <w:tcPr>
            <w:tcW w:w="0" w:type="auto"/>
          </w:tcPr>
          <w:p w14:paraId="470156E7" w14:textId="77777777" w:rsidR="00525738" w:rsidRPr="00CB058B" w:rsidRDefault="00631910" w:rsidP="0016648E">
            <w:pPr>
              <w:spacing w:line="276" w:lineRule="auto"/>
              <w:jc w:val="center"/>
              <w:rPr>
                <w:rFonts w:ascii="Arial" w:hAnsi="Arial" w:cs="Arial"/>
                <w:b/>
                <w:bCs/>
              </w:rPr>
            </w:pPr>
            <w:r w:rsidRPr="00CB058B">
              <w:rPr>
                <w:rFonts w:ascii="Arial" w:hAnsi="Arial" w:cs="Arial"/>
                <w:b/>
                <w:bCs/>
              </w:rPr>
              <w:t>IV.</w:t>
            </w:r>
          </w:p>
        </w:tc>
        <w:tc>
          <w:tcPr>
            <w:tcW w:w="0" w:type="auto"/>
          </w:tcPr>
          <w:p w14:paraId="196FB05D" w14:textId="77777777" w:rsidR="00525738" w:rsidRPr="00CB058B" w:rsidRDefault="00631910" w:rsidP="0016648E">
            <w:pPr>
              <w:spacing w:line="276" w:lineRule="auto"/>
              <w:rPr>
                <w:rFonts w:ascii="Arial" w:hAnsi="Arial" w:cs="Arial"/>
                <w:b/>
                <w:bCs/>
              </w:rPr>
            </w:pPr>
            <w:r w:rsidRPr="00CB058B">
              <w:rPr>
                <w:rFonts w:ascii="Arial" w:hAnsi="Arial" w:cs="Arial"/>
                <w:b/>
                <w:bCs/>
              </w:rPr>
              <w:t>Fundusz mienia zlikwidowanych jednostek</w:t>
            </w:r>
          </w:p>
        </w:tc>
        <w:tc>
          <w:tcPr>
            <w:tcW w:w="6226" w:type="dxa"/>
          </w:tcPr>
          <w:p w14:paraId="6CCDAE75" w14:textId="77777777" w:rsidR="00525738" w:rsidRPr="00CB058B" w:rsidRDefault="00631910" w:rsidP="0016648E">
            <w:pPr>
              <w:spacing w:line="276" w:lineRule="auto"/>
              <w:rPr>
                <w:rFonts w:ascii="Arial" w:hAnsi="Arial" w:cs="Arial"/>
              </w:rPr>
            </w:pPr>
            <w:r w:rsidRPr="00CB058B">
              <w:rPr>
                <w:rFonts w:ascii="Arial" w:hAnsi="Arial" w:cs="Arial"/>
              </w:rPr>
              <w:t>Saldo Ma konta 855</w:t>
            </w:r>
          </w:p>
        </w:tc>
      </w:tr>
      <w:tr w:rsidR="00EA78D1" w:rsidRPr="00CB058B" w14:paraId="56A9AD46" w14:textId="77777777" w:rsidTr="0016648E">
        <w:tc>
          <w:tcPr>
            <w:tcW w:w="0" w:type="auto"/>
          </w:tcPr>
          <w:p w14:paraId="14CAC9DE" w14:textId="77777777" w:rsidR="00525738" w:rsidRPr="00CB058B" w:rsidRDefault="00631910" w:rsidP="0016648E">
            <w:pPr>
              <w:spacing w:line="276" w:lineRule="auto"/>
              <w:jc w:val="center"/>
              <w:rPr>
                <w:rFonts w:ascii="Arial" w:hAnsi="Arial" w:cs="Arial"/>
                <w:b/>
                <w:bCs/>
              </w:rPr>
            </w:pPr>
            <w:r w:rsidRPr="00CB058B">
              <w:rPr>
                <w:rFonts w:ascii="Arial" w:hAnsi="Arial" w:cs="Arial"/>
                <w:b/>
                <w:bCs/>
              </w:rPr>
              <w:t>B.</w:t>
            </w:r>
          </w:p>
        </w:tc>
        <w:tc>
          <w:tcPr>
            <w:tcW w:w="0" w:type="auto"/>
          </w:tcPr>
          <w:p w14:paraId="42AF0D62" w14:textId="77777777" w:rsidR="00525738" w:rsidRPr="00CB058B" w:rsidRDefault="00631910" w:rsidP="0016648E">
            <w:pPr>
              <w:spacing w:line="276" w:lineRule="auto"/>
              <w:rPr>
                <w:rFonts w:ascii="Arial" w:hAnsi="Arial" w:cs="Arial"/>
                <w:b/>
                <w:bCs/>
              </w:rPr>
            </w:pPr>
            <w:r w:rsidRPr="00CB058B">
              <w:rPr>
                <w:rFonts w:ascii="Arial" w:hAnsi="Arial" w:cs="Arial"/>
                <w:b/>
                <w:bCs/>
              </w:rPr>
              <w:t>Fundusze placówek</w:t>
            </w:r>
          </w:p>
        </w:tc>
        <w:tc>
          <w:tcPr>
            <w:tcW w:w="6226" w:type="dxa"/>
          </w:tcPr>
          <w:p w14:paraId="50A14A3C" w14:textId="77777777" w:rsidR="00525738" w:rsidRPr="00CB058B" w:rsidRDefault="00631910" w:rsidP="0016648E">
            <w:pPr>
              <w:spacing w:line="276" w:lineRule="auto"/>
              <w:rPr>
                <w:rFonts w:ascii="Arial" w:hAnsi="Arial" w:cs="Arial"/>
              </w:rPr>
            </w:pPr>
            <w:r w:rsidRPr="00CB058B">
              <w:rPr>
                <w:rFonts w:ascii="Arial" w:hAnsi="Arial" w:cs="Arial"/>
              </w:rPr>
              <w:t>Nie występuje</w:t>
            </w:r>
          </w:p>
        </w:tc>
      </w:tr>
      <w:tr w:rsidR="00EA78D1" w:rsidRPr="00CB058B" w14:paraId="32CAA1E4" w14:textId="77777777" w:rsidTr="0016648E">
        <w:tc>
          <w:tcPr>
            <w:tcW w:w="0" w:type="auto"/>
          </w:tcPr>
          <w:p w14:paraId="4669293A" w14:textId="77777777" w:rsidR="00525738" w:rsidRPr="00CB058B" w:rsidRDefault="00631910" w:rsidP="0016648E">
            <w:pPr>
              <w:spacing w:line="276" w:lineRule="auto"/>
              <w:jc w:val="center"/>
              <w:rPr>
                <w:rFonts w:ascii="Arial" w:hAnsi="Arial" w:cs="Arial"/>
                <w:b/>
                <w:bCs/>
              </w:rPr>
            </w:pPr>
            <w:r w:rsidRPr="00CB058B">
              <w:rPr>
                <w:rFonts w:ascii="Arial" w:hAnsi="Arial" w:cs="Arial"/>
                <w:b/>
                <w:bCs/>
              </w:rPr>
              <w:t>C.</w:t>
            </w:r>
          </w:p>
        </w:tc>
        <w:tc>
          <w:tcPr>
            <w:tcW w:w="0" w:type="auto"/>
          </w:tcPr>
          <w:p w14:paraId="4B5F64E5" w14:textId="77777777" w:rsidR="00525738" w:rsidRPr="00CB058B" w:rsidRDefault="00631910" w:rsidP="0016648E">
            <w:pPr>
              <w:spacing w:line="276" w:lineRule="auto"/>
              <w:rPr>
                <w:rFonts w:ascii="Arial" w:hAnsi="Arial" w:cs="Arial"/>
                <w:b/>
                <w:bCs/>
              </w:rPr>
            </w:pPr>
            <w:r w:rsidRPr="00CB058B">
              <w:rPr>
                <w:rFonts w:ascii="Arial" w:hAnsi="Arial" w:cs="Arial"/>
                <w:b/>
                <w:bCs/>
              </w:rPr>
              <w:t>Państwowe fundusze celowe</w:t>
            </w:r>
          </w:p>
        </w:tc>
        <w:tc>
          <w:tcPr>
            <w:tcW w:w="6226" w:type="dxa"/>
          </w:tcPr>
          <w:p w14:paraId="25AE8254" w14:textId="77777777" w:rsidR="00525738" w:rsidRPr="00CB058B" w:rsidRDefault="00631910" w:rsidP="0016648E">
            <w:pPr>
              <w:spacing w:line="276" w:lineRule="auto"/>
              <w:rPr>
                <w:rFonts w:ascii="Arial" w:hAnsi="Arial" w:cs="Arial"/>
              </w:rPr>
            </w:pPr>
            <w:r w:rsidRPr="00CB058B">
              <w:rPr>
                <w:rFonts w:ascii="Arial" w:hAnsi="Arial" w:cs="Arial"/>
              </w:rPr>
              <w:t>Nie występuje</w:t>
            </w:r>
          </w:p>
        </w:tc>
      </w:tr>
      <w:tr w:rsidR="00EA78D1" w:rsidRPr="00CB058B" w14:paraId="7D25C9AD" w14:textId="77777777" w:rsidTr="0016648E">
        <w:tc>
          <w:tcPr>
            <w:tcW w:w="0" w:type="auto"/>
          </w:tcPr>
          <w:p w14:paraId="22B16559" w14:textId="77777777" w:rsidR="00525738" w:rsidRPr="00CB058B" w:rsidRDefault="00631910" w:rsidP="0016648E">
            <w:pPr>
              <w:spacing w:line="276" w:lineRule="auto"/>
              <w:jc w:val="center"/>
              <w:rPr>
                <w:rFonts w:ascii="Arial" w:hAnsi="Arial" w:cs="Arial"/>
                <w:b/>
                <w:bCs/>
              </w:rPr>
            </w:pPr>
            <w:r w:rsidRPr="00CB058B">
              <w:rPr>
                <w:rFonts w:ascii="Arial" w:hAnsi="Arial" w:cs="Arial"/>
                <w:b/>
                <w:bCs/>
              </w:rPr>
              <w:t>D.</w:t>
            </w:r>
          </w:p>
        </w:tc>
        <w:tc>
          <w:tcPr>
            <w:tcW w:w="0" w:type="auto"/>
          </w:tcPr>
          <w:p w14:paraId="0A89BFAF" w14:textId="77777777" w:rsidR="0016648E" w:rsidRPr="00CB058B" w:rsidRDefault="00631910" w:rsidP="0016648E">
            <w:pPr>
              <w:spacing w:line="276" w:lineRule="auto"/>
              <w:rPr>
                <w:rFonts w:ascii="Arial" w:hAnsi="Arial" w:cs="Arial"/>
                <w:b/>
                <w:bCs/>
              </w:rPr>
            </w:pPr>
            <w:r w:rsidRPr="00CB058B">
              <w:rPr>
                <w:rFonts w:ascii="Arial" w:hAnsi="Arial" w:cs="Arial"/>
                <w:b/>
                <w:bCs/>
              </w:rPr>
              <w:t xml:space="preserve">Zobowiązania </w:t>
            </w:r>
          </w:p>
          <w:p w14:paraId="618B4077" w14:textId="77777777" w:rsidR="0016648E" w:rsidRPr="00CB058B" w:rsidRDefault="00631910" w:rsidP="0016648E">
            <w:pPr>
              <w:spacing w:line="276" w:lineRule="auto"/>
              <w:rPr>
                <w:rFonts w:ascii="Arial" w:hAnsi="Arial" w:cs="Arial"/>
                <w:b/>
                <w:bCs/>
              </w:rPr>
            </w:pPr>
            <w:r w:rsidRPr="00CB058B">
              <w:rPr>
                <w:rFonts w:ascii="Arial" w:hAnsi="Arial" w:cs="Arial"/>
                <w:b/>
                <w:bCs/>
              </w:rPr>
              <w:t xml:space="preserve">i rezerwy </w:t>
            </w:r>
          </w:p>
          <w:p w14:paraId="3634EF4C" w14:textId="77777777" w:rsidR="00525738" w:rsidRPr="00CB058B" w:rsidRDefault="00631910" w:rsidP="0016648E">
            <w:pPr>
              <w:spacing w:line="276" w:lineRule="auto"/>
              <w:rPr>
                <w:rFonts w:ascii="Arial" w:hAnsi="Arial" w:cs="Arial"/>
                <w:b/>
                <w:bCs/>
              </w:rPr>
            </w:pPr>
            <w:r w:rsidRPr="00CB058B">
              <w:rPr>
                <w:rFonts w:ascii="Arial" w:hAnsi="Arial" w:cs="Arial"/>
                <w:b/>
                <w:bCs/>
              </w:rPr>
              <w:t>na zobowiązania</w:t>
            </w:r>
          </w:p>
        </w:tc>
        <w:tc>
          <w:tcPr>
            <w:tcW w:w="6226" w:type="dxa"/>
          </w:tcPr>
          <w:p w14:paraId="27CCF6D3" w14:textId="77777777" w:rsidR="00525738" w:rsidRPr="00CB058B" w:rsidRDefault="00631910" w:rsidP="0016648E">
            <w:pPr>
              <w:spacing w:line="276" w:lineRule="auto"/>
              <w:rPr>
                <w:rFonts w:ascii="Arial" w:hAnsi="Arial" w:cs="Arial"/>
              </w:rPr>
            </w:pPr>
            <w:r w:rsidRPr="00CB058B">
              <w:rPr>
                <w:rFonts w:ascii="Arial" w:hAnsi="Arial" w:cs="Arial"/>
              </w:rPr>
              <w:t>Suma pozycji (D.I.+D.II.+D.III.+D.IV)</w:t>
            </w:r>
          </w:p>
        </w:tc>
      </w:tr>
      <w:tr w:rsidR="00EA78D1" w:rsidRPr="00CB058B" w14:paraId="7189AEDA" w14:textId="77777777" w:rsidTr="0016648E">
        <w:tc>
          <w:tcPr>
            <w:tcW w:w="0" w:type="auto"/>
          </w:tcPr>
          <w:p w14:paraId="2DB6E790" w14:textId="77777777" w:rsidR="00525738" w:rsidRPr="00CB058B" w:rsidRDefault="00631910" w:rsidP="0016648E">
            <w:pPr>
              <w:spacing w:line="276" w:lineRule="auto"/>
              <w:jc w:val="center"/>
              <w:rPr>
                <w:rFonts w:ascii="Arial" w:hAnsi="Arial" w:cs="Arial"/>
                <w:b/>
                <w:bCs/>
              </w:rPr>
            </w:pPr>
            <w:r w:rsidRPr="00CB058B">
              <w:rPr>
                <w:rFonts w:ascii="Arial" w:hAnsi="Arial" w:cs="Arial"/>
                <w:b/>
                <w:bCs/>
              </w:rPr>
              <w:t>I.</w:t>
            </w:r>
          </w:p>
        </w:tc>
        <w:tc>
          <w:tcPr>
            <w:tcW w:w="0" w:type="auto"/>
          </w:tcPr>
          <w:p w14:paraId="5CDE4093" w14:textId="77777777" w:rsidR="00525738" w:rsidRPr="00CB058B" w:rsidRDefault="00631910" w:rsidP="0016648E">
            <w:pPr>
              <w:spacing w:line="276" w:lineRule="auto"/>
              <w:rPr>
                <w:rFonts w:ascii="Arial" w:hAnsi="Arial" w:cs="Arial"/>
                <w:b/>
                <w:bCs/>
              </w:rPr>
            </w:pPr>
            <w:r w:rsidRPr="00CB058B">
              <w:rPr>
                <w:rFonts w:ascii="Arial" w:hAnsi="Arial" w:cs="Arial"/>
                <w:b/>
                <w:bCs/>
              </w:rPr>
              <w:t>Zobowiązania długoterminowe</w:t>
            </w:r>
          </w:p>
        </w:tc>
        <w:tc>
          <w:tcPr>
            <w:tcW w:w="6226" w:type="dxa"/>
          </w:tcPr>
          <w:p w14:paraId="55602942" w14:textId="77777777" w:rsidR="0016648E" w:rsidRPr="00CB058B" w:rsidRDefault="00631910" w:rsidP="0016648E">
            <w:pPr>
              <w:spacing w:line="276" w:lineRule="auto"/>
              <w:rPr>
                <w:rFonts w:ascii="Arial" w:hAnsi="Arial" w:cs="Arial"/>
              </w:rPr>
            </w:pPr>
            <w:r w:rsidRPr="00CB058B">
              <w:rPr>
                <w:rFonts w:ascii="Arial" w:hAnsi="Arial" w:cs="Arial"/>
              </w:rPr>
              <w:t xml:space="preserve">Saldo Ma kont z grupy 2 dotyczące zobowiązań innych </w:t>
            </w:r>
          </w:p>
          <w:p w14:paraId="651BAB5B" w14:textId="77777777" w:rsidR="00525738" w:rsidRPr="00CB058B" w:rsidRDefault="00631910" w:rsidP="0016648E">
            <w:pPr>
              <w:spacing w:line="276" w:lineRule="auto"/>
              <w:rPr>
                <w:rFonts w:ascii="Arial" w:hAnsi="Arial" w:cs="Arial"/>
              </w:rPr>
            </w:pPr>
            <w:r w:rsidRPr="00CB058B">
              <w:rPr>
                <w:rFonts w:ascii="Arial" w:hAnsi="Arial" w:cs="Arial"/>
              </w:rPr>
              <w:t>niż z tytułu dostaw i usług oraz sum obcych, które stają się wymagalne w terminie powyżej 12 miesięcy od dnia bilansowego</w:t>
            </w:r>
          </w:p>
        </w:tc>
      </w:tr>
      <w:tr w:rsidR="00EA78D1" w:rsidRPr="00CB058B" w14:paraId="74EEA077" w14:textId="77777777" w:rsidTr="0016648E">
        <w:tc>
          <w:tcPr>
            <w:tcW w:w="0" w:type="auto"/>
          </w:tcPr>
          <w:p w14:paraId="4A05D782" w14:textId="77777777" w:rsidR="00525738" w:rsidRPr="00CB058B" w:rsidRDefault="00631910" w:rsidP="0016648E">
            <w:pPr>
              <w:spacing w:line="276" w:lineRule="auto"/>
              <w:jc w:val="center"/>
              <w:rPr>
                <w:rFonts w:ascii="Arial" w:hAnsi="Arial" w:cs="Arial"/>
                <w:b/>
                <w:bCs/>
              </w:rPr>
            </w:pPr>
            <w:r w:rsidRPr="00CB058B">
              <w:rPr>
                <w:rFonts w:ascii="Arial" w:hAnsi="Arial" w:cs="Arial"/>
                <w:b/>
                <w:bCs/>
              </w:rPr>
              <w:t>II.</w:t>
            </w:r>
          </w:p>
        </w:tc>
        <w:tc>
          <w:tcPr>
            <w:tcW w:w="0" w:type="auto"/>
          </w:tcPr>
          <w:p w14:paraId="5D2968DF" w14:textId="77777777" w:rsidR="00525738" w:rsidRPr="00CB058B" w:rsidRDefault="00631910" w:rsidP="0016648E">
            <w:pPr>
              <w:spacing w:line="276" w:lineRule="auto"/>
              <w:rPr>
                <w:rFonts w:ascii="Arial" w:hAnsi="Arial" w:cs="Arial"/>
                <w:b/>
                <w:bCs/>
              </w:rPr>
            </w:pPr>
            <w:r w:rsidRPr="00CB058B">
              <w:rPr>
                <w:rFonts w:ascii="Arial" w:hAnsi="Arial" w:cs="Arial"/>
                <w:b/>
                <w:bCs/>
              </w:rPr>
              <w:t>Zobowiązania krótkoterminowe</w:t>
            </w:r>
          </w:p>
        </w:tc>
        <w:tc>
          <w:tcPr>
            <w:tcW w:w="6226" w:type="dxa"/>
          </w:tcPr>
          <w:p w14:paraId="18A91A44" w14:textId="77777777" w:rsidR="00525738" w:rsidRPr="00CB058B" w:rsidRDefault="00631910" w:rsidP="0016648E">
            <w:pPr>
              <w:spacing w:line="276" w:lineRule="auto"/>
              <w:rPr>
                <w:rFonts w:ascii="Arial" w:hAnsi="Arial" w:cs="Arial"/>
              </w:rPr>
            </w:pPr>
            <w:r w:rsidRPr="00CB058B">
              <w:rPr>
                <w:rFonts w:ascii="Arial" w:hAnsi="Arial" w:cs="Arial"/>
              </w:rPr>
              <w:t>Suma pozycji (II.1.+II.2.+II.3.+II.4.+II.5.+II.6.+II.7.+II.8.)</w:t>
            </w:r>
          </w:p>
          <w:p w14:paraId="2A6161B8" w14:textId="77777777" w:rsidR="00631910" w:rsidRPr="00CB058B" w:rsidRDefault="00631910" w:rsidP="0016648E">
            <w:pPr>
              <w:spacing w:line="276" w:lineRule="auto"/>
              <w:rPr>
                <w:rFonts w:ascii="Arial" w:hAnsi="Arial" w:cs="Arial"/>
              </w:rPr>
            </w:pPr>
            <w:r w:rsidRPr="00CB058B">
              <w:rPr>
                <w:rFonts w:ascii="Arial" w:hAnsi="Arial" w:cs="Arial"/>
              </w:rPr>
              <w:t>Wykazuje się zobowiązania krótkoterminowe, przez które rozumie się ogół zobowiązań z tytułu dostaw i usług oraz sum obcych, a także całość lub tą część pozostałych zobowiązań, które stają się wymagalne w ciągu 12 miesięcy od dnia bilansowego</w:t>
            </w:r>
          </w:p>
        </w:tc>
      </w:tr>
      <w:tr w:rsidR="00EA78D1" w:rsidRPr="00CB058B" w14:paraId="51D13A89" w14:textId="77777777" w:rsidTr="0016648E">
        <w:tc>
          <w:tcPr>
            <w:tcW w:w="0" w:type="auto"/>
          </w:tcPr>
          <w:p w14:paraId="018EE028" w14:textId="77777777" w:rsidR="00525738" w:rsidRPr="00CB058B" w:rsidRDefault="00631910" w:rsidP="000B547B">
            <w:pPr>
              <w:spacing w:line="276" w:lineRule="auto"/>
              <w:jc w:val="center"/>
              <w:rPr>
                <w:rFonts w:ascii="Arial" w:hAnsi="Arial" w:cs="Arial"/>
              </w:rPr>
            </w:pPr>
            <w:r w:rsidRPr="00CB058B">
              <w:rPr>
                <w:rFonts w:ascii="Arial" w:hAnsi="Arial" w:cs="Arial"/>
              </w:rPr>
              <w:t>1.</w:t>
            </w:r>
          </w:p>
        </w:tc>
        <w:tc>
          <w:tcPr>
            <w:tcW w:w="0" w:type="auto"/>
          </w:tcPr>
          <w:p w14:paraId="613A19CC" w14:textId="77777777" w:rsidR="00525738" w:rsidRPr="00CB058B" w:rsidRDefault="00631910" w:rsidP="000B547B">
            <w:pPr>
              <w:spacing w:line="276" w:lineRule="auto"/>
              <w:rPr>
                <w:rFonts w:ascii="Arial" w:hAnsi="Arial" w:cs="Arial"/>
              </w:rPr>
            </w:pPr>
            <w:r w:rsidRPr="00CB058B">
              <w:rPr>
                <w:rFonts w:ascii="Arial" w:hAnsi="Arial" w:cs="Arial"/>
              </w:rPr>
              <w:t>Zobowiązania z tytułu dostaw i usług</w:t>
            </w:r>
          </w:p>
        </w:tc>
        <w:tc>
          <w:tcPr>
            <w:tcW w:w="6226" w:type="dxa"/>
          </w:tcPr>
          <w:p w14:paraId="0CFC9AF4" w14:textId="77777777" w:rsidR="00525738" w:rsidRPr="00CB058B" w:rsidRDefault="00655551" w:rsidP="000B547B">
            <w:pPr>
              <w:spacing w:line="276" w:lineRule="auto"/>
              <w:rPr>
                <w:rFonts w:ascii="Arial" w:hAnsi="Arial" w:cs="Arial"/>
              </w:rPr>
            </w:pPr>
            <w:r w:rsidRPr="00CB058B">
              <w:rPr>
                <w:rFonts w:ascii="Arial" w:hAnsi="Arial" w:cs="Arial"/>
              </w:rPr>
              <w:t>Saldo Ma konta 201 i innych kont grupy 2 dotyczące zobowiązań z tytułu dostaw i usług oraz saldo Ma konta 300 dotyczące dostaw niefakturowanych</w:t>
            </w:r>
          </w:p>
        </w:tc>
      </w:tr>
      <w:tr w:rsidR="00EA78D1" w:rsidRPr="00CB058B" w14:paraId="42B931F6" w14:textId="77777777" w:rsidTr="0016648E">
        <w:tc>
          <w:tcPr>
            <w:tcW w:w="0" w:type="auto"/>
          </w:tcPr>
          <w:p w14:paraId="62BF86F0" w14:textId="77777777" w:rsidR="00525738" w:rsidRPr="00CB058B" w:rsidRDefault="00655551" w:rsidP="000B547B">
            <w:pPr>
              <w:spacing w:line="276" w:lineRule="auto"/>
              <w:jc w:val="center"/>
              <w:rPr>
                <w:rFonts w:ascii="Arial" w:hAnsi="Arial" w:cs="Arial"/>
              </w:rPr>
            </w:pPr>
            <w:r w:rsidRPr="00CB058B">
              <w:rPr>
                <w:rFonts w:ascii="Arial" w:hAnsi="Arial" w:cs="Arial"/>
              </w:rPr>
              <w:t>2.</w:t>
            </w:r>
          </w:p>
        </w:tc>
        <w:tc>
          <w:tcPr>
            <w:tcW w:w="0" w:type="auto"/>
          </w:tcPr>
          <w:p w14:paraId="68A897FA" w14:textId="77777777" w:rsidR="00525738" w:rsidRPr="00CB058B" w:rsidRDefault="00655551" w:rsidP="000B547B">
            <w:pPr>
              <w:spacing w:line="276" w:lineRule="auto"/>
              <w:rPr>
                <w:rFonts w:ascii="Arial" w:hAnsi="Arial" w:cs="Arial"/>
              </w:rPr>
            </w:pPr>
            <w:r w:rsidRPr="00CB058B">
              <w:rPr>
                <w:rFonts w:ascii="Arial" w:hAnsi="Arial" w:cs="Arial"/>
              </w:rPr>
              <w:t>Zobowiązania wobec budżetów</w:t>
            </w:r>
          </w:p>
        </w:tc>
        <w:tc>
          <w:tcPr>
            <w:tcW w:w="6226" w:type="dxa"/>
          </w:tcPr>
          <w:p w14:paraId="26DB3627" w14:textId="77777777" w:rsidR="00525738" w:rsidRPr="00CB058B" w:rsidRDefault="00655551" w:rsidP="000B547B">
            <w:pPr>
              <w:spacing w:line="276" w:lineRule="auto"/>
              <w:rPr>
                <w:rFonts w:ascii="Arial" w:hAnsi="Arial" w:cs="Arial"/>
              </w:rPr>
            </w:pPr>
            <w:r w:rsidRPr="00CB058B">
              <w:rPr>
                <w:rFonts w:ascii="Arial" w:hAnsi="Arial" w:cs="Arial"/>
              </w:rPr>
              <w:t>Saldo Ma konta 225 i innych kont grupy 2 dotyczące zobowiązań wobec budżetów</w:t>
            </w:r>
          </w:p>
        </w:tc>
      </w:tr>
      <w:tr w:rsidR="00EA78D1" w:rsidRPr="00CB058B" w14:paraId="781E135C" w14:textId="77777777" w:rsidTr="0016648E">
        <w:tc>
          <w:tcPr>
            <w:tcW w:w="0" w:type="auto"/>
          </w:tcPr>
          <w:p w14:paraId="55BE8242" w14:textId="77777777" w:rsidR="00525738" w:rsidRPr="00CB058B" w:rsidRDefault="00655551" w:rsidP="000B547B">
            <w:pPr>
              <w:spacing w:line="276" w:lineRule="auto"/>
              <w:jc w:val="center"/>
              <w:rPr>
                <w:rFonts w:ascii="Arial" w:hAnsi="Arial" w:cs="Arial"/>
              </w:rPr>
            </w:pPr>
            <w:r w:rsidRPr="00CB058B">
              <w:rPr>
                <w:rFonts w:ascii="Arial" w:hAnsi="Arial" w:cs="Arial"/>
              </w:rPr>
              <w:t>3.</w:t>
            </w:r>
          </w:p>
        </w:tc>
        <w:tc>
          <w:tcPr>
            <w:tcW w:w="0" w:type="auto"/>
          </w:tcPr>
          <w:p w14:paraId="0897FA4B" w14:textId="77777777" w:rsidR="00525738" w:rsidRPr="00CB058B" w:rsidRDefault="00655551" w:rsidP="000B547B">
            <w:pPr>
              <w:spacing w:line="276" w:lineRule="auto"/>
              <w:rPr>
                <w:rFonts w:ascii="Arial" w:hAnsi="Arial" w:cs="Arial"/>
              </w:rPr>
            </w:pPr>
            <w:r w:rsidRPr="00CB058B">
              <w:rPr>
                <w:rFonts w:ascii="Arial" w:hAnsi="Arial" w:cs="Arial"/>
              </w:rPr>
              <w:t>Zobowiązania z tytułu ubezpieczeń i innych świadczeń</w:t>
            </w:r>
          </w:p>
        </w:tc>
        <w:tc>
          <w:tcPr>
            <w:tcW w:w="6226" w:type="dxa"/>
          </w:tcPr>
          <w:p w14:paraId="4969BA54" w14:textId="02B4A29B" w:rsidR="00525738" w:rsidRPr="00CB058B" w:rsidRDefault="00655551" w:rsidP="000B547B">
            <w:pPr>
              <w:spacing w:line="276" w:lineRule="auto"/>
              <w:rPr>
                <w:rFonts w:ascii="Arial" w:hAnsi="Arial" w:cs="Arial"/>
              </w:rPr>
            </w:pPr>
            <w:r w:rsidRPr="00CB058B">
              <w:rPr>
                <w:rFonts w:ascii="Arial" w:hAnsi="Arial" w:cs="Arial"/>
              </w:rPr>
              <w:t>Saldo Ma konta 229</w:t>
            </w:r>
            <w:r w:rsidR="0047578B" w:rsidRPr="00CB058B">
              <w:rPr>
                <w:rFonts w:ascii="Arial" w:hAnsi="Arial" w:cs="Arial"/>
              </w:rPr>
              <w:t xml:space="preserve"> bez PFRON</w:t>
            </w:r>
            <w:r w:rsidR="008322B2" w:rsidRPr="00CB058B">
              <w:rPr>
                <w:rFonts w:ascii="Arial" w:hAnsi="Arial" w:cs="Arial"/>
              </w:rPr>
              <w:t>,</w:t>
            </w:r>
            <w:r w:rsidR="00CF1975" w:rsidRPr="00CB058B">
              <w:rPr>
                <w:rFonts w:ascii="Arial" w:hAnsi="Arial" w:cs="Arial"/>
              </w:rPr>
              <w:t xml:space="preserve"> PPK</w:t>
            </w:r>
          </w:p>
        </w:tc>
      </w:tr>
      <w:tr w:rsidR="00EA78D1" w:rsidRPr="00CB058B" w14:paraId="05B29B38" w14:textId="77777777" w:rsidTr="0016648E">
        <w:tc>
          <w:tcPr>
            <w:tcW w:w="0" w:type="auto"/>
          </w:tcPr>
          <w:p w14:paraId="34D9B160" w14:textId="77777777" w:rsidR="00525738" w:rsidRPr="00CB058B" w:rsidRDefault="00655551" w:rsidP="000B547B">
            <w:pPr>
              <w:spacing w:line="276" w:lineRule="auto"/>
              <w:jc w:val="center"/>
              <w:rPr>
                <w:rFonts w:ascii="Arial" w:hAnsi="Arial" w:cs="Arial"/>
              </w:rPr>
            </w:pPr>
            <w:r w:rsidRPr="00CB058B">
              <w:rPr>
                <w:rFonts w:ascii="Arial" w:hAnsi="Arial" w:cs="Arial"/>
              </w:rPr>
              <w:t>4.</w:t>
            </w:r>
          </w:p>
        </w:tc>
        <w:tc>
          <w:tcPr>
            <w:tcW w:w="0" w:type="auto"/>
          </w:tcPr>
          <w:p w14:paraId="1E767A95" w14:textId="77777777" w:rsidR="00525738" w:rsidRPr="00CB058B" w:rsidRDefault="00655551" w:rsidP="000B547B">
            <w:pPr>
              <w:spacing w:line="276" w:lineRule="auto"/>
              <w:rPr>
                <w:rFonts w:ascii="Arial" w:hAnsi="Arial" w:cs="Arial"/>
              </w:rPr>
            </w:pPr>
            <w:r w:rsidRPr="00CB058B">
              <w:rPr>
                <w:rFonts w:ascii="Arial" w:hAnsi="Arial" w:cs="Arial"/>
              </w:rPr>
              <w:t>Zobowiązania z tytułu wynagrodzeń</w:t>
            </w:r>
          </w:p>
        </w:tc>
        <w:tc>
          <w:tcPr>
            <w:tcW w:w="6226" w:type="dxa"/>
          </w:tcPr>
          <w:p w14:paraId="42495D47" w14:textId="0B6769E0" w:rsidR="000B547B" w:rsidRPr="00CB058B" w:rsidRDefault="00655551" w:rsidP="000B547B">
            <w:pPr>
              <w:spacing w:line="276" w:lineRule="auto"/>
              <w:rPr>
                <w:rFonts w:ascii="Arial" w:hAnsi="Arial" w:cs="Arial"/>
              </w:rPr>
            </w:pPr>
            <w:r w:rsidRPr="00CB058B">
              <w:rPr>
                <w:rFonts w:ascii="Arial" w:hAnsi="Arial" w:cs="Arial"/>
              </w:rPr>
              <w:t xml:space="preserve">Saldo Ma konta 231 i innych kont grupy </w:t>
            </w:r>
          </w:p>
          <w:p w14:paraId="138C3AA6" w14:textId="77777777" w:rsidR="00525738" w:rsidRPr="00CB058B" w:rsidRDefault="00655551" w:rsidP="000B547B">
            <w:pPr>
              <w:spacing w:line="276" w:lineRule="auto"/>
              <w:rPr>
                <w:rFonts w:ascii="Arial" w:hAnsi="Arial" w:cs="Arial"/>
              </w:rPr>
            </w:pPr>
            <w:r w:rsidRPr="00CB058B">
              <w:rPr>
                <w:rFonts w:ascii="Arial" w:hAnsi="Arial" w:cs="Arial"/>
              </w:rPr>
              <w:t>2 dotyczące zobowiązań z tytułu wynagrodzeń</w:t>
            </w:r>
          </w:p>
        </w:tc>
      </w:tr>
      <w:tr w:rsidR="00EA78D1" w:rsidRPr="00CB058B" w14:paraId="6B1B755A" w14:textId="77777777" w:rsidTr="0016648E">
        <w:tc>
          <w:tcPr>
            <w:tcW w:w="0" w:type="auto"/>
          </w:tcPr>
          <w:p w14:paraId="2FF96D90" w14:textId="77777777" w:rsidR="00525738" w:rsidRPr="00CB058B" w:rsidRDefault="00655551" w:rsidP="000B547B">
            <w:pPr>
              <w:spacing w:line="276" w:lineRule="auto"/>
              <w:jc w:val="center"/>
              <w:rPr>
                <w:rFonts w:ascii="Arial" w:hAnsi="Arial" w:cs="Arial"/>
              </w:rPr>
            </w:pPr>
            <w:r w:rsidRPr="00CB058B">
              <w:rPr>
                <w:rFonts w:ascii="Arial" w:hAnsi="Arial" w:cs="Arial"/>
              </w:rPr>
              <w:t>5.</w:t>
            </w:r>
          </w:p>
        </w:tc>
        <w:tc>
          <w:tcPr>
            <w:tcW w:w="0" w:type="auto"/>
          </w:tcPr>
          <w:p w14:paraId="0EED0C53" w14:textId="77777777" w:rsidR="00525738" w:rsidRPr="00CB058B" w:rsidRDefault="00655551" w:rsidP="000B547B">
            <w:pPr>
              <w:spacing w:line="276" w:lineRule="auto"/>
              <w:rPr>
                <w:rFonts w:ascii="Arial" w:hAnsi="Arial" w:cs="Arial"/>
              </w:rPr>
            </w:pPr>
            <w:r w:rsidRPr="00CB058B">
              <w:rPr>
                <w:rFonts w:ascii="Arial" w:hAnsi="Arial" w:cs="Arial"/>
              </w:rPr>
              <w:t>Pozostałe zobowiązania</w:t>
            </w:r>
          </w:p>
        </w:tc>
        <w:tc>
          <w:tcPr>
            <w:tcW w:w="6226" w:type="dxa"/>
          </w:tcPr>
          <w:p w14:paraId="36FE8BEB" w14:textId="77777777" w:rsidR="000B547B" w:rsidRPr="00CB058B" w:rsidRDefault="00655551" w:rsidP="000B547B">
            <w:pPr>
              <w:spacing w:line="276" w:lineRule="auto"/>
              <w:rPr>
                <w:rFonts w:ascii="Arial" w:hAnsi="Arial" w:cs="Arial"/>
              </w:rPr>
            </w:pPr>
            <w:r w:rsidRPr="00CB058B">
              <w:rPr>
                <w:rFonts w:ascii="Arial" w:hAnsi="Arial" w:cs="Arial"/>
              </w:rPr>
              <w:t xml:space="preserve">Salda Ma kont z grupy 2 dotyczące zobowiązań nie ujętych </w:t>
            </w:r>
          </w:p>
          <w:p w14:paraId="5E4A7FF3" w14:textId="064D818B" w:rsidR="00525738" w:rsidRPr="00CB058B" w:rsidRDefault="00655551" w:rsidP="000B547B">
            <w:pPr>
              <w:spacing w:line="276" w:lineRule="auto"/>
              <w:rPr>
                <w:rFonts w:ascii="Arial" w:hAnsi="Arial" w:cs="Arial"/>
              </w:rPr>
            </w:pPr>
            <w:r w:rsidRPr="00CB058B">
              <w:rPr>
                <w:rFonts w:ascii="Arial" w:hAnsi="Arial" w:cs="Arial"/>
              </w:rPr>
              <w:t>w innych pozycjach pasywów</w:t>
            </w:r>
            <w:r w:rsidR="0047578B" w:rsidRPr="00CB058B">
              <w:rPr>
                <w:rFonts w:ascii="Arial" w:hAnsi="Arial" w:cs="Arial"/>
              </w:rPr>
              <w:t>, w tym PFRON</w:t>
            </w:r>
            <w:r w:rsidR="00CF1975" w:rsidRPr="00CB058B">
              <w:rPr>
                <w:rFonts w:ascii="Arial" w:hAnsi="Arial" w:cs="Arial"/>
              </w:rPr>
              <w:t>, PPK</w:t>
            </w:r>
          </w:p>
        </w:tc>
      </w:tr>
      <w:tr w:rsidR="00EA78D1" w:rsidRPr="00CB058B" w14:paraId="4650684D" w14:textId="77777777" w:rsidTr="0016648E">
        <w:tc>
          <w:tcPr>
            <w:tcW w:w="0" w:type="auto"/>
          </w:tcPr>
          <w:p w14:paraId="1771E300" w14:textId="77777777" w:rsidR="00525738" w:rsidRPr="00CB058B" w:rsidRDefault="00655551" w:rsidP="000B547B">
            <w:pPr>
              <w:spacing w:line="276" w:lineRule="auto"/>
              <w:jc w:val="center"/>
              <w:rPr>
                <w:rFonts w:ascii="Arial" w:hAnsi="Arial" w:cs="Arial"/>
              </w:rPr>
            </w:pPr>
            <w:r w:rsidRPr="00CB058B">
              <w:rPr>
                <w:rFonts w:ascii="Arial" w:hAnsi="Arial" w:cs="Arial"/>
              </w:rPr>
              <w:t>6.</w:t>
            </w:r>
          </w:p>
        </w:tc>
        <w:tc>
          <w:tcPr>
            <w:tcW w:w="0" w:type="auto"/>
          </w:tcPr>
          <w:p w14:paraId="071E40A9" w14:textId="77777777" w:rsidR="00525738" w:rsidRPr="00CB058B" w:rsidRDefault="00655551" w:rsidP="000B547B">
            <w:pPr>
              <w:spacing w:line="276" w:lineRule="auto"/>
              <w:rPr>
                <w:rFonts w:ascii="Arial" w:hAnsi="Arial" w:cs="Arial"/>
              </w:rPr>
            </w:pPr>
            <w:r w:rsidRPr="00CB058B">
              <w:rPr>
                <w:rFonts w:ascii="Arial" w:hAnsi="Arial" w:cs="Arial"/>
              </w:rPr>
              <w:t xml:space="preserve">Sumy obce (depozytowe, </w:t>
            </w:r>
            <w:r w:rsidRPr="00CB058B">
              <w:rPr>
                <w:rFonts w:ascii="Arial" w:hAnsi="Arial" w:cs="Arial"/>
              </w:rPr>
              <w:lastRenderedPageBreak/>
              <w:t>zabezpieczenie wykonania umów)</w:t>
            </w:r>
          </w:p>
        </w:tc>
        <w:tc>
          <w:tcPr>
            <w:tcW w:w="6226" w:type="dxa"/>
          </w:tcPr>
          <w:p w14:paraId="2EA335B7" w14:textId="77777777" w:rsidR="00525738" w:rsidRPr="00CB058B" w:rsidRDefault="00655551" w:rsidP="0016648E">
            <w:pPr>
              <w:spacing w:line="276" w:lineRule="auto"/>
              <w:jc w:val="both"/>
              <w:rPr>
                <w:rFonts w:ascii="Arial" w:hAnsi="Arial" w:cs="Arial"/>
              </w:rPr>
            </w:pPr>
            <w:r w:rsidRPr="00CB058B">
              <w:rPr>
                <w:rFonts w:ascii="Arial" w:hAnsi="Arial" w:cs="Arial"/>
              </w:rPr>
              <w:lastRenderedPageBreak/>
              <w:t>Saldo Ma konta 240 dotyczące sum obcych takie jak zabezpieczenie wykonania umów, sumy depozytowe</w:t>
            </w:r>
          </w:p>
        </w:tc>
      </w:tr>
      <w:tr w:rsidR="00EA78D1" w:rsidRPr="00CB058B" w14:paraId="79A87BE0" w14:textId="77777777" w:rsidTr="0016648E">
        <w:tc>
          <w:tcPr>
            <w:tcW w:w="0" w:type="auto"/>
          </w:tcPr>
          <w:p w14:paraId="15BE1C01" w14:textId="77777777" w:rsidR="00525738" w:rsidRPr="00CB058B" w:rsidRDefault="00655551" w:rsidP="000B547B">
            <w:pPr>
              <w:spacing w:line="276" w:lineRule="auto"/>
              <w:jc w:val="center"/>
              <w:rPr>
                <w:rFonts w:ascii="Arial" w:hAnsi="Arial" w:cs="Arial"/>
              </w:rPr>
            </w:pPr>
            <w:r w:rsidRPr="00CB058B">
              <w:rPr>
                <w:rFonts w:ascii="Arial" w:hAnsi="Arial" w:cs="Arial"/>
              </w:rPr>
              <w:t>7.</w:t>
            </w:r>
          </w:p>
        </w:tc>
        <w:tc>
          <w:tcPr>
            <w:tcW w:w="0" w:type="auto"/>
          </w:tcPr>
          <w:p w14:paraId="39451786" w14:textId="77777777" w:rsidR="00525738" w:rsidRPr="00CB058B" w:rsidRDefault="00655551" w:rsidP="000B547B">
            <w:pPr>
              <w:spacing w:line="276" w:lineRule="auto"/>
              <w:rPr>
                <w:rFonts w:ascii="Arial" w:hAnsi="Arial" w:cs="Arial"/>
              </w:rPr>
            </w:pPr>
            <w:r w:rsidRPr="00CB058B">
              <w:rPr>
                <w:rFonts w:ascii="Arial" w:hAnsi="Arial" w:cs="Arial"/>
              </w:rPr>
              <w:t>Rozliczenia z tytułu środków na wydatki budżetowe i z tytułu dochodów budżetowych</w:t>
            </w:r>
          </w:p>
        </w:tc>
        <w:tc>
          <w:tcPr>
            <w:tcW w:w="6226" w:type="dxa"/>
          </w:tcPr>
          <w:p w14:paraId="2AA43C42" w14:textId="77777777" w:rsidR="00525738" w:rsidRPr="00CB058B" w:rsidRDefault="00655551" w:rsidP="0016648E">
            <w:pPr>
              <w:spacing w:line="276" w:lineRule="auto"/>
              <w:jc w:val="both"/>
              <w:rPr>
                <w:rFonts w:ascii="Arial" w:hAnsi="Arial" w:cs="Arial"/>
              </w:rPr>
            </w:pPr>
            <w:r w:rsidRPr="00CB058B">
              <w:rPr>
                <w:rFonts w:ascii="Arial" w:hAnsi="Arial" w:cs="Arial"/>
              </w:rPr>
              <w:t>Saldo Ma kont 222 i 223</w:t>
            </w:r>
          </w:p>
        </w:tc>
      </w:tr>
      <w:tr w:rsidR="00EA78D1" w:rsidRPr="00CB058B" w14:paraId="2C236EB2" w14:textId="77777777" w:rsidTr="0016648E">
        <w:tc>
          <w:tcPr>
            <w:tcW w:w="0" w:type="auto"/>
          </w:tcPr>
          <w:p w14:paraId="4FA540A7" w14:textId="77777777" w:rsidR="00525738" w:rsidRPr="00CB058B" w:rsidRDefault="00655551" w:rsidP="000B547B">
            <w:pPr>
              <w:spacing w:line="276" w:lineRule="auto"/>
              <w:jc w:val="center"/>
              <w:rPr>
                <w:rFonts w:ascii="Arial" w:hAnsi="Arial" w:cs="Arial"/>
              </w:rPr>
            </w:pPr>
            <w:r w:rsidRPr="00CB058B">
              <w:rPr>
                <w:rFonts w:ascii="Arial" w:hAnsi="Arial" w:cs="Arial"/>
              </w:rPr>
              <w:t>8.</w:t>
            </w:r>
          </w:p>
        </w:tc>
        <w:tc>
          <w:tcPr>
            <w:tcW w:w="0" w:type="auto"/>
          </w:tcPr>
          <w:p w14:paraId="11AE1F50" w14:textId="77777777" w:rsidR="00525738" w:rsidRPr="00CB058B" w:rsidRDefault="00655551" w:rsidP="0016648E">
            <w:pPr>
              <w:spacing w:line="276" w:lineRule="auto"/>
              <w:jc w:val="both"/>
              <w:rPr>
                <w:rFonts w:ascii="Arial" w:hAnsi="Arial" w:cs="Arial"/>
              </w:rPr>
            </w:pPr>
            <w:r w:rsidRPr="00CB058B">
              <w:rPr>
                <w:rFonts w:ascii="Arial" w:hAnsi="Arial" w:cs="Arial"/>
              </w:rPr>
              <w:t>Fundusze specjalne</w:t>
            </w:r>
          </w:p>
        </w:tc>
        <w:tc>
          <w:tcPr>
            <w:tcW w:w="6226" w:type="dxa"/>
          </w:tcPr>
          <w:p w14:paraId="5FF3EEF7" w14:textId="77777777" w:rsidR="00525738" w:rsidRPr="00CB058B" w:rsidRDefault="00655551" w:rsidP="0016648E">
            <w:pPr>
              <w:spacing w:line="276" w:lineRule="auto"/>
              <w:jc w:val="both"/>
              <w:rPr>
                <w:rFonts w:ascii="Arial" w:hAnsi="Arial" w:cs="Arial"/>
              </w:rPr>
            </w:pPr>
            <w:r w:rsidRPr="00CB058B">
              <w:rPr>
                <w:rFonts w:ascii="Arial" w:hAnsi="Arial" w:cs="Arial"/>
              </w:rPr>
              <w:t>Suma pozycji (8.1.+8.2.)</w:t>
            </w:r>
          </w:p>
        </w:tc>
      </w:tr>
      <w:tr w:rsidR="00EA78D1" w:rsidRPr="00CB058B" w14:paraId="2A7BD279" w14:textId="77777777" w:rsidTr="0016648E">
        <w:tc>
          <w:tcPr>
            <w:tcW w:w="0" w:type="auto"/>
          </w:tcPr>
          <w:p w14:paraId="665A6AE5" w14:textId="77777777" w:rsidR="00525738" w:rsidRPr="00CB058B" w:rsidRDefault="00655551" w:rsidP="000B547B">
            <w:pPr>
              <w:spacing w:line="276" w:lineRule="auto"/>
              <w:jc w:val="center"/>
              <w:rPr>
                <w:rFonts w:ascii="Arial" w:hAnsi="Arial" w:cs="Arial"/>
              </w:rPr>
            </w:pPr>
            <w:r w:rsidRPr="00CB058B">
              <w:rPr>
                <w:rFonts w:ascii="Arial" w:hAnsi="Arial" w:cs="Arial"/>
              </w:rPr>
              <w:t>8.1.</w:t>
            </w:r>
          </w:p>
        </w:tc>
        <w:tc>
          <w:tcPr>
            <w:tcW w:w="0" w:type="auto"/>
          </w:tcPr>
          <w:p w14:paraId="35C3B0ED" w14:textId="77777777" w:rsidR="00525738" w:rsidRPr="00CB058B" w:rsidRDefault="00655551" w:rsidP="0016648E">
            <w:pPr>
              <w:spacing w:line="276" w:lineRule="auto"/>
              <w:jc w:val="both"/>
              <w:rPr>
                <w:rFonts w:ascii="Arial" w:hAnsi="Arial" w:cs="Arial"/>
              </w:rPr>
            </w:pPr>
            <w:r w:rsidRPr="00CB058B">
              <w:rPr>
                <w:rFonts w:ascii="Arial" w:hAnsi="Arial" w:cs="Arial"/>
              </w:rPr>
              <w:t>Zakładowy Fundusz Świadczeń Socjalnych</w:t>
            </w:r>
          </w:p>
        </w:tc>
        <w:tc>
          <w:tcPr>
            <w:tcW w:w="6226" w:type="dxa"/>
          </w:tcPr>
          <w:p w14:paraId="2F6756DB" w14:textId="77777777" w:rsidR="00525738" w:rsidRPr="00CB058B" w:rsidRDefault="00655551" w:rsidP="0016648E">
            <w:pPr>
              <w:spacing w:line="276" w:lineRule="auto"/>
              <w:jc w:val="both"/>
              <w:rPr>
                <w:rFonts w:ascii="Arial" w:hAnsi="Arial" w:cs="Arial"/>
              </w:rPr>
            </w:pPr>
            <w:r w:rsidRPr="00CB058B">
              <w:rPr>
                <w:rFonts w:ascii="Arial" w:hAnsi="Arial" w:cs="Arial"/>
              </w:rPr>
              <w:t>Saldo Ma konta 851</w:t>
            </w:r>
          </w:p>
        </w:tc>
      </w:tr>
      <w:tr w:rsidR="00EA78D1" w:rsidRPr="00CB058B" w14:paraId="2DE75601" w14:textId="77777777" w:rsidTr="0016648E">
        <w:tc>
          <w:tcPr>
            <w:tcW w:w="0" w:type="auto"/>
          </w:tcPr>
          <w:p w14:paraId="6B46274C" w14:textId="77777777" w:rsidR="00525738" w:rsidRPr="00CB058B" w:rsidRDefault="00655551" w:rsidP="000B547B">
            <w:pPr>
              <w:spacing w:line="276" w:lineRule="auto"/>
              <w:jc w:val="center"/>
              <w:rPr>
                <w:rFonts w:ascii="Arial" w:hAnsi="Arial" w:cs="Arial"/>
              </w:rPr>
            </w:pPr>
            <w:r w:rsidRPr="00CB058B">
              <w:rPr>
                <w:rFonts w:ascii="Arial" w:hAnsi="Arial" w:cs="Arial"/>
              </w:rPr>
              <w:t>8.2.</w:t>
            </w:r>
          </w:p>
        </w:tc>
        <w:tc>
          <w:tcPr>
            <w:tcW w:w="0" w:type="auto"/>
          </w:tcPr>
          <w:p w14:paraId="7D5E896A" w14:textId="77777777" w:rsidR="00525738" w:rsidRPr="00CB058B" w:rsidRDefault="00655551" w:rsidP="0016648E">
            <w:pPr>
              <w:spacing w:line="276" w:lineRule="auto"/>
              <w:jc w:val="both"/>
              <w:rPr>
                <w:rFonts w:ascii="Arial" w:hAnsi="Arial" w:cs="Arial"/>
              </w:rPr>
            </w:pPr>
            <w:r w:rsidRPr="00CB058B">
              <w:rPr>
                <w:rFonts w:ascii="Arial" w:hAnsi="Arial" w:cs="Arial"/>
              </w:rPr>
              <w:t>Inne fundusze</w:t>
            </w:r>
          </w:p>
        </w:tc>
        <w:tc>
          <w:tcPr>
            <w:tcW w:w="6226" w:type="dxa"/>
          </w:tcPr>
          <w:p w14:paraId="2ECA9C9F" w14:textId="77777777" w:rsidR="00525738" w:rsidRPr="00CB058B" w:rsidRDefault="00EA78D1" w:rsidP="0016648E">
            <w:pPr>
              <w:spacing w:line="276" w:lineRule="auto"/>
              <w:jc w:val="both"/>
              <w:rPr>
                <w:rFonts w:ascii="Arial" w:hAnsi="Arial" w:cs="Arial"/>
              </w:rPr>
            </w:pPr>
            <w:r w:rsidRPr="00CB058B">
              <w:rPr>
                <w:rFonts w:ascii="Arial" w:hAnsi="Arial" w:cs="Arial"/>
              </w:rPr>
              <w:t>Saldo Ma konta 853</w:t>
            </w:r>
          </w:p>
        </w:tc>
      </w:tr>
      <w:tr w:rsidR="00EA78D1" w:rsidRPr="00CB058B" w14:paraId="615909B6" w14:textId="77777777" w:rsidTr="0016648E">
        <w:tc>
          <w:tcPr>
            <w:tcW w:w="0" w:type="auto"/>
          </w:tcPr>
          <w:p w14:paraId="1EDB40D4" w14:textId="77777777" w:rsidR="00525738" w:rsidRPr="00CB058B" w:rsidRDefault="00EA78D1" w:rsidP="000B547B">
            <w:pPr>
              <w:spacing w:line="276" w:lineRule="auto"/>
              <w:jc w:val="center"/>
              <w:rPr>
                <w:rFonts w:ascii="Arial" w:hAnsi="Arial" w:cs="Arial"/>
                <w:b/>
                <w:bCs/>
              </w:rPr>
            </w:pPr>
            <w:r w:rsidRPr="00CB058B">
              <w:rPr>
                <w:rFonts w:ascii="Arial" w:hAnsi="Arial" w:cs="Arial"/>
                <w:b/>
                <w:bCs/>
              </w:rPr>
              <w:t>III.</w:t>
            </w:r>
          </w:p>
        </w:tc>
        <w:tc>
          <w:tcPr>
            <w:tcW w:w="0" w:type="auto"/>
          </w:tcPr>
          <w:p w14:paraId="5C52BE09" w14:textId="77777777" w:rsidR="00525738" w:rsidRPr="00CB058B" w:rsidRDefault="00EA78D1" w:rsidP="000B547B">
            <w:pPr>
              <w:spacing w:line="276" w:lineRule="auto"/>
              <w:rPr>
                <w:rFonts w:ascii="Arial" w:hAnsi="Arial" w:cs="Arial"/>
                <w:b/>
                <w:bCs/>
              </w:rPr>
            </w:pPr>
            <w:r w:rsidRPr="00CB058B">
              <w:rPr>
                <w:rFonts w:ascii="Arial" w:hAnsi="Arial" w:cs="Arial"/>
                <w:b/>
                <w:bCs/>
              </w:rPr>
              <w:t>Rezerwy na zobowiązania</w:t>
            </w:r>
          </w:p>
        </w:tc>
        <w:tc>
          <w:tcPr>
            <w:tcW w:w="6226" w:type="dxa"/>
          </w:tcPr>
          <w:p w14:paraId="6D5141DF" w14:textId="77777777" w:rsidR="00525738" w:rsidRPr="00CB058B" w:rsidRDefault="00EA78D1" w:rsidP="000B547B">
            <w:pPr>
              <w:spacing w:line="276" w:lineRule="auto"/>
              <w:rPr>
                <w:rFonts w:ascii="Arial" w:hAnsi="Arial" w:cs="Arial"/>
              </w:rPr>
            </w:pPr>
            <w:r w:rsidRPr="00CB058B">
              <w:rPr>
                <w:rFonts w:ascii="Arial" w:hAnsi="Arial" w:cs="Arial"/>
              </w:rPr>
              <w:t>Saldo Ma konta 840 dotyczące rezerw oraz saldo Ma konta 640 dotyczące biernych rozliczeń międzyokresowych kosztów</w:t>
            </w:r>
          </w:p>
        </w:tc>
      </w:tr>
      <w:tr w:rsidR="00EA78D1" w:rsidRPr="00CB058B" w14:paraId="3E8F482F" w14:textId="77777777" w:rsidTr="0016648E">
        <w:tc>
          <w:tcPr>
            <w:tcW w:w="0" w:type="auto"/>
          </w:tcPr>
          <w:p w14:paraId="2FD67524" w14:textId="77777777" w:rsidR="00525738" w:rsidRPr="00CB058B" w:rsidRDefault="00EA78D1" w:rsidP="000B547B">
            <w:pPr>
              <w:spacing w:line="276" w:lineRule="auto"/>
              <w:jc w:val="center"/>
              <w:rPr>
                <w:rFonts w:ascii="Arial" w:hAnsi="Arial" w:cs="Arial"/>
                <w:b/>
                <w:bCs/>
              </w:rPr>
            </w:pPr>
            <w:r w:rsidRPr="00CB058B">
              <w:rPr>
                <w:rFonts w:ascii="Arial" w:hAnsi="Arial" w:cs="Arial"/>
                <w:b/>
                <w:bCs/>
              </w:rPr>
              <w:t>IV.</w:t>
            </w:r>
          </w:p>
        </w:tc>
        <w:tc>
          <w:tcPr>
            <w:tcW w:w="0" w:type="auto"/>
          </w:tcPr>
          <w:p w14:paraId="5158C0BE" w14:textId="77777777" w:rsidR="00525738" w:rsidRPr="00CB058B" w:rsidRDefault="00EA78D1" w:rsidP="000B547B">
            <w:pPr>
              <w:spacing w:line="276" w:lineRule="auto"/>
              <w:rPr>
                <w:rFonts w:ascii="Arial" w:hAnsi="Arial" w:cs="Arial"/>
                <w:b/>
                <w:bCs/>
              </w:rPr>
            </w:pPr>
            <w:r w:rsidRPr="00CB058B">
              <w:rPr>
                <w:rFonts w:ascii="Arial" w:hAnsi="Arial" w:cs="Arial"/>
                <w:b/>
                <w:bCs/>
              </w:rPr>
              <w:t>Rozliczenia międzyokresowe</w:t>
            </w:r>
          </w:p>
        </w:tc>
        <w:tc>
          <w:tcPr>
            <w:tcW w:w="6226" w:type="dxa"/>
          </w:tcPr>
          <w:p w14:paraId="54E70A9F" w14:textId="77777777" w:rsidR="00525738" w:rsidRPr="00CB058B" w:rsidRDefault="00EA78D1" w:rsidP="000B547B">
            <w:pPr>
              <w:spacing w:line="276" w:lineRule="auto"/>
              <w:rPr>
                <w:rFonts w:ascii="Arial" w:hAnsi="Arial" w:cs="Arial"/>
              </w:rPr>
            </w:pPr>
            <w:r w:rsidRPr="00CB058B">
              <w:rPr>
                <w:rFonts w:ascii="Arial" w:hAnsi="Arial" w:cs="Arial"/>
              </w:rPr>
              <w:t xml:space="preserve">Saldo Ma konta 840 dotyczące przychodów przyszłych okresów np. z tytułu pobranych należności za świadczenia, które będą wykonane w następnych latach </w:t>
            </w:r>
          </w:p>
        </w:tc>
      </w:tr>
      <w:tr w:rsidR="00EA78D1" w:rsidRPr="00CB058B" w14:paraId="7C67F7E5" w14:textId="77777777" w:rsidTr="0016648E">
        <w:tc>
          <w:tcPr>
            <w:tcW w:w="0" w:type="auto"/>
          </w:tcPr>
          <w:p w14:paraId="19D1056C" w14:textId="77777777" w:rsidR="00525738" w:rsidRPr="00CB058B" w:rsidRDefault="00525738" w:rsidP="0016648E">
            <w:pPr>
              <w:spacing w:line="276" w:lineRule="auto"/>
              <w:jc w:val="both"/>
              <w:rPr>
                <w:rFonts w:ascii="Arial" w:hAnsi="Arial" w:cs="Arial"/>
                <w:b/>
                <w:bCs/>
              </w:rPr>
            </w:pPr>
          </w:p>
        </w:tc>
        <w:tc>
          <w:tcPr>
            <w:tcW w:w="0" w:type="auto"/>
          </w:tcPr>
          <w:p w14:paraId="02C9CB9E" w14:textId="77777777" w:rsidR="00525738" w:rsidRPr="00CB058B" w:rsidRDefault="00EA78D1" w:rsidP="0016648E">
            <w:pPr>
              <w:spacing w:line="276" w:lineRule="auto"/>
              <w:jc w:val="both"/>
              <w:rPr>
                <w:rFonts w:ascii="Arial" w:hAnsi="Arial" w:cs="Arial"/>
                <w:b/>
                <w:bCs/>
              </w:rPr>
            </w:pPr>
            <w:r w:rsidRPr="00CB058B">
              <w:rPr>
                <w:rFonts w:ascii="Arial" w:hAnsi="Arial" w:cs="Arial"/>
                <w:b/>
                <w:bCs/>
              </w:rPr>
              <w:t>Suma pasywów</w:t>
            </w:r>
          </w:p>
        </w:tc>
        <w:tc>
          <w:tcPr>
            <w:tcW w:w="6226" w:type="dxa"/>
          </w:tcPr>
          <w:p w14:paraId="1295158A" w14:textId="77777777" w:rsidR="00525738" w:rsidRPr="00CB058B" w:rsidRDefault="00EA78D1" w:rsidP="0016648E">
            <w:pPr>
              <w:spacing w:line="276" w:lineRule="auto"/>
              <w:jc w:val="both"/>
              <w:rPr>
                <w:rFonts w:ascii="Arial" w:hAnsi="Arial" w:cs="Arial"/>
              </w:rPr>
            </w:pPr>
            <w:r w:rsidRPr="00CB058B">
              <w:rPr>
                <w:rFonts w:ascii="Arial" w:hAnsi="Arial" w:cs="Arial"/>
              </w:rPr>
              <w:t>Suma pozycji (A+B+C+D)</w:t>
            </w:r>
          </w:p>
        </w:tc>
      </w:tr>
    </w:tbl>
    <w:p w14:paraId="3B9DF5D7" w14:textId="77777777" w:rsidR="00093430" w:rsidRPr="00CB058B" w:rsidRDefault="00093430" w:rsidP="002D2C6C">
      <w:pPr>
        <w:jc w:val="both"/>
        <w:rPr>
          <w:rFonts w:ascii="Arial" w:hAnsi="Arial" w:cs="Arial"/>
          <w:sz w:val="18"/>
          <w:szCs w:val="18"/>
        </w:rPr>
      </w:pPr>
    </w:p>
    <w:p w14:paraId="35ED1771" w14:textId="57810A52" w:rsidR="00EA78D1" w:rsidRPr="00CB058B" w:rsidRDefault="00EA78D1" w:rsidP="003E348C">
      <w:pPr>
        <w:pStyle w:val="Akapitzlist"/>
        <w:numPr>
          <w:ilvl w:val="0"/>
          <w:numId w:val="12"/>
        </w:numPr>
        <w:spacing w:after="0" w:line="276" w:lineRule="auto"/>
        <w:ind w:left="284" w:hanging="284"/>
        <w:jc w:val="both"/>
        <w:rPr>
          <w:rFonts w:ascii="Arial" w:eastAsiaTheme="minorEastAsia" w:hAnsi="Arial" w:cs="Arial"/>
        </w:rPr>
      </w:pPr>
      <w:r w:rsidRPr="00CB058B">
        <w:rPr>
          <w:rFonts w:ascii="Arial" w:eastAsiaTheme="minorEastAsia" w:hAnsi="Arial" w:cs="Arial"/>
        </w:rPr>
        <w:t xml:space="preserve">W przypadku utworzenia w Zakładowym Planie Kont jednostki innych kont, niż wymienione w ust. 3, kierownik jednostki ustala w zasadach (polityce) rachunkowości </w:t>
      </w:r>
      <w:r w:rsidR="000B547B" w:rsidRPr="00CB058B">
        <w:rPr>
          <w:rFonts w:ascii="Arial" w:eastAsiaTheme="minorEastAsia" w:hAnsi="Arial" w:cs="Arial"/>
        </w:rPr>
        <w:br/>
      </w:r>
      <w:r w:rsidRPr="00CB058B">
        <w:rPr>
          <w:rFonts w:ascii="Arial" w:eastAsiaTheme="minorEastAsia" w:hAnsi="Arial" w:cs="Arial"/>
        </w:rPr>
        <w:t xml:space="preserve">ich przyporządkowanie do właściwej pozycji Bilansu, zgodnie z ich treścią ekonomiczną oraz z uwzględnieniem zasad ustalonych w ust. 3. </w:t>
      </w:r>
    </w:p>
    <w:p w14:paraId="78F91666" w14:textId="03FCA453" w:rsidR="009658A5" w:rsidRPr="00CB058B" w:rsidRDefault="009658A5" w:rsidP="009658A5">
      <w:pPr>
        <w:pStyle w:val="Akapitzlist"/>
        <w:spacing w:after="0" w:line="276" w:lineRule="auto"/>
        <w:jc w:val="both"/>
        <w:rPr>
          <w:rFonts w:ascii="Arial" w:eastAsiaTheme="minorEastAsia" w:hAnsi="Arial" w:cs="Arial"/>
        </w:rPr>
      </w:pPr>
    </w:p>
    <w:p w14:paraId="7D24D418" w14:textId="278865C7" w:rsidR="009C15ED" w:rsidRPr="00CB058B" w:rsidRDefault="00EA78D1" w:rsidP="00C55E9C">
      <w:pPr>
        <w:spacing w:after="0" w:line="276" w:lineRule="auto"/>
        <w:jc w:val="center"/>
        <w:rPr>
          <w:rFonts w:ascii="Arial" w:eastAsiaTheme="minorEastAsia" w:hAnsi="Arial" w:cs="Arial"/>
        </w:rPr>
      </w:pPr>
      <w:r w:rsidRPr="00CB058B">
        <w:rPr>
          <w:rFonts w:ascii="Arial" w:eastAsiaTheme="minorEastAsia" w:hAnsi="Arial" w:cs="Arial"/>
        </w:rPr>
        <w:t xml:space="preserve">§ </w:t>
      </w:r>
      <w:r w:rsidR="00113DAF" w:rsidRPr="00CB058B">
        <w:rPr>
          <w:rFonts w:ascii="Arial" w:eastAsiaTheme="minorEastAsia" w:hAnsi="Arial" w:cs="Arial"/>
        </w:rPr>
        <w:t>2</w:t>
      </w:r>
      <w:r w:rsidR="002D6BC0" w:rsidRPr="00CB058B">
        <w:rPr>
          <w:rFonts w:ascii="Arial" w:eastAsiaTheme="minorEastAsia" w:hAnsi="Arial" w:cs="Arial"/>
        </w:rPr>
        <w:t>3</w:t>
      </w:r>
    </w:p>
    <w:p w14:paraId="4CF3EFB9" w14:textId="77777777" w:rsidR="005B5126" w:rsidRPr="00CB058B" w:rsidRDefault="005B5126" w:rsidP="00C55E9C">
      <w:pPr>
        <w:spacing w:after="0" w:line="276" w:lineRule="auto"/>
        <w:jc w:val="center"/>
        <w:rPr>
          <w:rFonts w:ascii="Arial" w:eastAsiaTheme="minorEastAsia" w:hAnsi="Arial" w:cs="Arial"/>
        </w:rPr>
      </w:pPr>
    </w:p>
    <w:p w14:paraId="63A917D3" w14:textId="77C98AE7" w:rsidR="00EA78D1" w:rsidRPr="00CB058B" w:rsidRDefault="00EA78D1" w:rsidP="00C55E9C">
      <w:pPr>
        <w:spacing w:after="0" w:line="276" w:lineRule="auto"/>
        <w:ind w:left="284" w:hanging="284"/>
        <w:jc w:val="both"/>
        <w:rPr>
          <w:rFonts w:ascii="Arial" w:eastAsiaTheme="minorEastAsia" w:hAnsi="Arial" w:cs="Arial"/>
        </w:rPr>
      </w:pPr>
      <w:r w:rsidRPr="00CB058B">
        <w:rPr>
          <w:rFonts w:ascii="Arial" w:eastAsiaTheme="minorEastAsia" w:hAnsi="Arial" w:cs="Arial"/>
        </w:rPr>
        <w:t xml:space="preserve">1. Rachunek zysków i strat jednostki powinien zawierać informacje w zakresie ustalonym </w:t>
      </w:r>
      <w:r w:rsidR="009C15ED" w:rsidRPr="00CB058B">
        <w:rPr>
          <w:rFonts w:ascii="Arial" w:eastAsiaTheme="minorEastAsia" w:hAnsi="Arial" w:cs="Arial"/>
        </w:rPr>
        <w:br/>
      </w:r>
      <w:r w:rsidRPr="00CB058B">
        <w:rPr>
          <w:rFonts w:ascii="Arial" w:eastAsiaTheme="minorEastAsia" w:hAnsi="Arial" w:cs="Arial"/>
        </w:rPr>
        <w:t xml:space="preserve">w załączniku nr 10 do rozporządzenia, z uwzględnieniem zasad grupowania operacji gospodarczych istotnych dla rodzaju działalności ustalonych w ust. 3 i 4. </w:t>
      </w:r>
    </w:p>
    <w:p w14:paraId="6903E852" w14:textId="77777777" w:rsidR="00EA78D1" w:rsidRPr="00CB058B" w:rsidRDefault="00EA78D1" w:rsidP="00C55E9C">
      <w:pPr>
        <w:spacing w:after="0" w:line="276" w:lineRule="auto"/>
        <w:ind w:left="284" w:hanging="284"/>
        <w:jc w:val="both"/>
        <w:rPr>
          <w:rFonts w:ascii="Arial" w:eastAsiaTheme="minorEastAsia" w:hAnsi="Arial" w:cs="Arial"/>
        </w:rPr>
      </w:pPr>
      <w:r w:rsidRPr="00CB058B">
        <w:rPr>
          <w:rFonts w:ascii="Arial" w:eastAsiaTheme="minorEastAsia" w:hAnsi="Arial" w:cs="Arial"/>
        </w:rPr>
        <w:t xml:space="preserve">2. Dane wykazane w rachunku zysków i strat jednostki sporządzanym na 31 grudnia danego roku w kolumnie stan na koniec roku poprzedniego powinny być zgodne z danymi, które były wykazane w rachunku zysków i strat jednostki sporządzonym na dzień 31 grudnia poprzedniego roku w kolumnie stan na koniec roku bieżącego. </w:t>
      </w:r>
    </w:p>
    <w:p w14:paraId="55F4767E" w14:textId="77777777" w:rsidR="00EA78D1" w:rsidRPr="00CB058B" w:rsidRDefault="00EA78D1" w:rsidP="00C55E9C">
      <w:pPr>
        <w:spacing w:after="0" w:line="276" w:lineRule="auto"/>
        <w:ind w:left="284" w:hanging="284"/>
        <w:jc w:val="both"/>
        <w:rPr>
          <w:rFonts w:ascii="Arial" w:eastAsiaTheme="minorEastAsia" w:hAnsi="Arial" w:cs="Arial"/>
        </w:rPr>
      </w:pPr>
      <w:r w:rsidRPr="00CB058B">
        <w:rPr>
          <w:rFonts w:ascii="Arial" w:eastAsiaTheme="minorEastAsia" w:hAnsi="Arial" w:cs="Arial"/>
        </w:rPr>
        <w:t>3. Sporządzając rachunek zysków i strat jednostka stosuje poniższe zasady grupowania operacji gospodarczych istotnych dla rodzaju działalności w poszczególnych pozycjach rachunku zysków i strat:</w:t>
      </w:r>
    </w:p>
    <w:p w14:paraId="0A01EAB9" w14:textId="77777777" w:rsidR="005B5126" w:rsidRPr="00CB058B" w:rsidRDefault="005B5126" w:rsidP="003D2852">
      <w:pPr>
        <w:spacing w:after="0"/>
        <w:jc w:val="both"/>
        <w:rPr>
          <w:rFonts w:ascii="Arial" w:eastAsiaTheme="minorEastAsia" w:hAnsi="Arial" w:cs="Arial"/>
        </w:rPr>
      </w:pPr>
    </w:p>
    <w:tbl>
      <w:tblPr>
        <w:tblStyle w:val="Tabela-Siatka"/>
        <w:tblW w:w="0" w:type="auto"/>
        <w:tblLook w:val="04A0" w:firstRow="1" w:lastRow="0" w:firstColumn="1" w:lastColumn="0" w:noHBand="0" w:noVBand="1"/>
      </w:tblPr>
      <w:tblGrid>
        <w:gridCol w:w="608"/>
        <w:gridCol w:w="2660"/>
        <w:gridCol w:w="5794"/>
      </w:tblGrid>
      <w:tr w:rsidR="00EA78D1" w:rsidRPr="00CB058B" w14:paraId="7A07BA7C" w14:textId="77777777" w:rsidTr="00EA78D1">
        <w:tc>
          <w:tcPr>
            <w:tcW w:w="9062" w:type="dxa"/>
            <w:gridSpan w:val="3"/>
          </w:tcPr>
          <w:p w14:paraId="2E33E56E" w14:textId="77777777" w:rsidR="00EA78D1" w:rsidRPr="00CB058B" w:rsidRDefault="00C32D0E" w:rsidP="00595609">
            <w:pPr>
              <w:spacing w:line="276" w:lineRule="auto"/>
              <w:jc w:val="center"/>
              <w:rPr>
                <w:rFonts w:ascii="Arial" w:hAnsi="Arial" w:cs="Arial"/>
                <w:b/>
                <w:bCs/>
              </w:rPr>
            </w:pPr>
            <w:r w:rsidRPr="00CB058B">
              <w:rPr>
                <w:rFonts w:ascii="Arial" w:hAnsi="Arial" w:cs="Arial"/>
                <w:b/>
                <w:bCs/>
              </w:rPr>
              <w:t>Rachunek zysków i strat – wariant porównawczy</w:t>
            </w:r>
            <w:r w:rsidR="009527D7" w:rsidRPr="00CB058B">
              <w:rPr>
                <w:rFonts w:ascii="Arial" w:hAnsi="Arial" w:cs="Arial"/>
                <w:b/>
                <w:bCs/>
              </w:rPr>
              <w:t xml:space="preserve"> (RZiS)</w:t>
            </w:r>
          </w:p>
          <w:p w14:paraId="17F58B26" w14:textId="77777777" w:rsidR="00595609" w:rsidRPr="00CB058B" w:rsidRDefault="009527D7" w:rsidP="00595609">
            <w:pPr>
              <w:spacing w:line="276" w:lineRule="auto"/>
              <w:jc w:val="center"/>
              <w:rPr>
                <w:rFonts w:ascii="Arial" w:hAnsi="Arial" w:cs="Arial"/>
              </w:rPr>
            </w:pPr>
            <w:r w:rsidRPr="00CB058B">
              <w:rPr>
                <w:rFonts w:ascii="Arial" w:hAnsi="Arial" w:cs="Arial"/>
              </w:rPr>
              <w:t xml:space="preserve">Pozycje rachunku zysków i strat mają być ujmowane i prezentowane przez jednostkę </w:t>
            </w:r>
          </w:p>
          <w:p w14:paraId="41E7F0A5" w14:textId="77777777" w:rsidR="009527D7" w:rsidRPr="00CB058B" w:rsidRDefault="009527D7" w:rsidP="00595609">
            <w:pPr>
              <w:spacing w:line="276" w:lineRule="auto"/>
              <w:jc w:val="center"/>
              <w:rPr>
                <w:rFonts w:ascii="Arial" w:hAnsi="Arial" w:cs="Arial"/>
              </w:rPr>
            </w:pPr>
            <w:r w:rsidRPr="00CB058B">
              <w:rPr>
                <w:rFonts w:ascii="Arial" w:hAnsi="Arial" w:cs="Arial"/>
              </w:rPr>
              <w:t>z uwzględnieniem treści ekonomicznej operacji gospodarczej</w:t>
            </w:r>
          </w:p>
        </w:tc>
      </w:tr>
      <w:tr w:rsidR="003104C2" w:rsidRPr="00CB058B" w14:paraId="59590CFC" w14:textId="77777777" w:rsidTr="00EA78D1">
        <w:tc>
          <w:tcPr>
            <w:tcW w:w="0" w:type="auto"/>
          </w:tcPr>
          <w:p w14:paraId="158A315E" w14:textId="77777777" w:rsidR="00EA78D1" w:rsidRPr="00CB058B" w:rsidRDefault="009527D7" w:rsidP="00595609">
            <w:pPr>
              <w:spacing w:line="276" w:lineRule="auto"/>
              <w:jc w:val="center"/>
              <w:rPr>
                <w:rFonts w:ascii="Arial" w:hAnsi="Arial" w:cs="Arial"/>
                <w:b/>
                <w:bCs/>
              </w:rPr>
            </w:pPr>
            <w:r w:rsidRPr="00CB058B">
              <w:rPr>
                <w:rFonts w:ascii="Arial" w:hAnsi="Arial" w:cs="Arial"/>
                <w:b/>
                <w:bCs/>
              </w:rPr>
              <w:t>A.</w:t>
            </w:r>
          </w:p>
        </w:tc>
        <w:tc>
          <w:tcPr>
            <w:tcW w:w="0" w:type="auto"/>
          </w:tcPr>
          <w:p w14:paraId="7194A29C" w14:textId="77777777" w:rsidR="00595609" w:rsidRPr="00CB058B" w:rsidRDefault="009527D7" w:rsidP="00595609">
            <w:pPr>
              <w:spacing w:line="276" w:lineRule="auto"/>
              <w:rPr>
                <w:rFonts w:ascii="Arial" w:hAnsi="Arial" w:cs="Arial"/>
                <w:b/>
                <w:bCs/>
              </w:rPr>
            </w:pPr>
            <w:r w:rsidRPr="00CB058B">
              <w:rPr>
                <w:rFonts w:ascii="Arial" w:hAnsi="Arial" w:cs="Arial"/>
                <w:b/>
                <w:bCs/>
              </w:rPr>
              <w:t xml:space="preserve">Przychody netto </w:t>
            </w:r>
          </w:p>
          <w:p w14:paraId="6E2F351A" w14:textId="77777777" w:rsidR="00EA78D1" w:rsidRPr="00CB058B" w:rsidRDefault="009527D7" w:rsidP="00595609">
            <w:pPr>
              <w:spacing w:line="276" w:lineRule="auto"/>
              <w:rPr>
                <w:rFonts w:ascii="Arial" w:hAnsi="Arial" w:cs="Arial"/>
                <w:b/>
                <w:bCs/>
              </w:rPr>
            </w:pPr>
            <w:r w:rsidRPr="00CB058B">
              <w:rPr>
                <w:rFonts w:ascii="Arial" w:hAnsi="Arial" w:cs="Arial"/>
                <w:b/>
                <w:bCs/>
              </w:rPr>
              <w:t>z podstawowej działalności operacyjnej</w:t>
            </w:r>
          </w:p>
        </w:tc>
        <w:tc>
          <w:tcPr>
            <w:tcW w:w="0" w:type="auto"/>
          </w:tcPr>
          <w:p w14:paraId="24151F28" w14:textId="77777777" w:rsidR="00EA78D1" w:rsidRPr="00CB058B" w:rsidRDefault="00EE3824" w:rsidP="00595609">
            <w:pPr>
              <w:spacing w:line="276" w:lineRule="auto"/>
              <w:rPr>
                <w:rFonts w:ascii="Arial" w:hAnsi="Arial" w:cs="Arial"/>
              </w:rPr>
            </w:pPr>
            <w:r w:rsidRPr="00CB058B">
              <w:rPr>
                <w:rFonts w:ascii="Arial" w:hAnsi="Arial" w:cs="Arial"/>
              </w:rPr>
              <w:t>Suma pozycji (I+II+III+IV+V+VI)</w:t>
            </w:r>
          </w:p>
        </w:tc>
      </w:tr>
      <w:tr w:rsidR="003104C2" w:rsidRPr="00CB058B" w14:paraId="76D55968" w14:textId="77777777" w:rsidTr="00EA78D1">
        <w:tc>
          <w:tcPr>
            <w:tcW w:w="0" w:type="auto"/>
          </w:tcPr>
          <w:p w14:paraId="4853F604" w14:textId="77777777" w:rsidR="00EA78D1" w:rsidRPr="00CB058B" w:rsidRDefault="00EE3824" w:rsidP="00595609">
            <w:pPr>
              <w:spacing w:line="276" w:lineRule="auto"/>
              <w:jc w:val="center"/>
              <w:rPr>
                <w:rFonts w:ascii="Arial" w:hAnsi="Arial" w:cs="Arial"/>
              </w:rPr>
            </w:pPr>
            <w:r w:rsidRPr="00CB058B">
              <w:rPr>
                <w:rFonts w:ascii="Arial" w:hAnsi="Arial" w:cs="Arial"/>
              </w:rPr>
              <w:t>I.</w:t>
            </w:r>
          </w:p>
        </w:tc>
        <w:tc>
          <w:tcPr>
            <w:tcW w:w="0" w:type="auto"/>
          </w:tcPr>
          <w:p w14:paraId="5811C275" w14:textId="77777777" w:rsidR="00EA78D1" w:rsidRPr="00CB058B" w:rsidRDefault="00EE3824" w:rsidP="00595609">
            <w:pPr>
              <w:spacing w:line="276" w:lineRule="auto"/>
              <w:rPr>
                <w:rFonts w:ascii="Arial" w:hAnsi="Arial" w:cs="Arial"/>
              </w:rPr>
            </w:pPr>
            <w:r w:rsidRPr="00CB058B">
              <w:rPr>
                <w:rFonts w:ascii="Arial" w:hAnsi="Arial" w:cs="Arial"/>
              </w:rPr>
              <w:t>Przychody netto ze sprzedaży produktów</w:t>
            </w:r>
          </w:p>
        </w:tc>
        <w:tc>
          <w:tcPr>
            <w:tcW w:w="0" w:type="auto"/>
          </w:tcPr>
          <w:p w14:paraId="3C5DD586" w14:textId="77777777" w:rsidR="00EA78D1" w:rsidRPr="00CB058B" w:rsidRDefault="009A6674" w:rsidP="009A02F8">
            <w:pPr>
              <w:spacing w:line="276" w:lineRule="auto"/>
              <w:rPr>
                <w:rFonts w:ascii="Arial" w:hAnsi="Arial" w:cs="Arial"/>
              </w:rPr>
            </w:pPr>
            <w:r w:rsidRPr="00CB058B">
              <w:rPr>
                <w:rFonts w:ascii="Arial" w:hAnsi="Arial" w:cs="Arial"/>
              </w:rPr>
              <w:t>Wykazuje się p</w:t>
            </w:r>
            <w:r w:rsidR="00711B87" w:rsidRPr="00CB058B">
              <w:rPr>
                <w:rFonts w:ascii="Arial" w:hAnsi="Arial" w:cs="Arial"/>
              </w:rPr>
              <w:t>rzeksięgowane na konto 860 sald</w:t>
            </w:r>
            <w:r w:rsidRPr="00CB058B">
              <w:rPr>
                <w:rFonts w:ascii="Arial" w:hAnsi="Arial" w:cs="Arial"/>
              </w:rPr>
              <w:t>o Ma konta zespołu 7, na który</w:t>
            </w:r>
            <w:r w:rsidR="009A02F8" w:rsidRPr="00CB058B">
              <w:rPr>
                <w:rFonts w:ascii="Arial" w:hAnsi="Arial" w:cs="Arial"/>
              </w:rPr>
              <w:t>m</w:t>
            </w:r>
            <w:r w:rsidRPr="00CB058B">
              <w:rPr>
                <w:rFonts w:ascii="Arial" w:hAnsi="Arial" w:cs="Arial"/>
              </w:rPr>
              <w:t xml:space="preserve"> jednostka księguje przychody dotyczące sprzedaży produktów</w:t>
            </w:r>
          </w:p>
        </w:tc>
      </w:tr>
      <w:tr w:rsidR="003104C2" w:rsidRPr="00CB058B" w14:paraId="6A177DA3" w14:textId="77777777" w:rsidTr="00EA78D1">
        <w:tc>
          <w:tcPr>
            <w:tcW w:w="0" w:type="auto"/>
          </w:tcPr>
          <w:p w14:paraId="71D3E1EA" w14:textId="77777777" w:rsidR="00EA78D1" w:rsidRPr="00CB058B" w:rsidRDefault="009A6674" w:rsidP="00595609">
            <w:pPr>
              <w:spacing w:line="276" w:lineRule="auto"/>
              <w:jc w:val="center"/>
              <w:rPr>
                <w:rFonts w:ascii="Arial" w:hAnsi="Arial" w:cs="Arial"/>
              </w:rPr>
            </w:pPr>
            <w:r w:rsidRPr="00CB058B">
              <w:rPr>
                <w:rFonts w:ascii="Arial" w:hAnsi="Arial" w:cs="Arial"/>
              </w:rPr>
              <w:lastRenderedPageBreak/>
              <w:t>II.</w:t>
            </w:r>
          </w:p>
        </w:tc>
        <w:tc>
          <w:tcPr>
            <w:tcW w:w="0" w:type="auto"/>
          </w:tcPr>
          <w:p w14:paraId="688EC704" w14:textId="77777777" w:rsidR="00EA78D1" w:rsidRPr="00CB058B" w:rsidRDefault="009A6674" w:rsidP="00595609">
            <w:pPr>
              <w:spacing w:line="276" w:lineRule="auto"/>
              <w:rPr>
                <w:rFonts w:ascii="Arial" w:hAnsi="Arial" w:cs="Arial"/>
              </w:rPr>
            </w:pPr>
            <w:r w:rsidRPr="00CB058B">
              <w:rPr>
                <w:rFonts w:ascii="Arial" w:hAnsi="Arial" w:cs="Arial"/>
              </w:rPr>
              <w:t>Zmiana stanu produktów (zwiększenie-wartość dodatnia, zmniejszenie – wartość ujemna)</w:t>
            </w:r>
          </w:p>
        </w:tc>
        <w:tc>
          <w:tcPr>
            <w:tcW w:w="0" w:type="auto"/>
          </w:tcPr>
          <w:p w14:paraId="4875CBC7" w14:textId="7FF74290" w:rsidR="00EA78D1" w:rsidRPr="00CB058B" w:rsidRDefault="005F2359" w:rsidP="00595609">
            <w:pPr>
              <w:spacing w:line="276" w:lineRule="auto"/>
              <w:rPr>
                <w:rFonts w:ascii="Arial" w:hAnsi="Arial" w:cs="Arial"/>
              </w:rPr>
            </w:pPr>
            <w:r w:rsidRPr="00CB058B">
              <w:rPr>
                <w:rFonts w:ascii="Arial" w:hAnsi="Arial" w:cs="Arial"/>
              </w:rPr>
              <w:t>Nie występuje</w:t>
            </w:r>
          </w:p>
        </w:tc>
      </w:tr>
      <w:tr w:rsidR="003104C2" w:rsidRPr="00CB058B" w14:paraId="33FD3F99" w14:textId="77777777" w:rsidTr="00EA78D1">
        <w:tc>
          <w:tcPr>
            <w:tcW w:w="0" w:type="auto"/>
          </w:tcPr>
          <w:p w14:paraId="223BC915" w14:textId="77777777" w:rsidR="00EA78D1" w:rsidRPr="00CB058B" w:rsidRDefault="009A6674" w:rsidP="00595609">
            <w:pPr>
              <w:spacing w:line="276" w:lineRule="auto"/>
              <w:jc w:val="center"/>
              <w:rPr>
                <w:rFonts w:ascii="Arial" w:hAnsi="Arial" w:cs="Arial"/>
              </w:rPr>
            </w:pPr>
            <w:r w:rsidRPr="00CB058B">
              <w:rPr>
                <w:rFonts w:ascii="Arial" w:hAnsi="Arial" w:cs="Arial"/>
              </w:rPr>
              <w:t>III.</w:t>
            </w:r>
          </w:p>
        </w:tc>
        <w:tc>
          <w:tcPr>
            <w:tcW w:w="0" w:type="auto"/>
          </w:tcPr>
          <w:p w14:paraId="6A9DEF90" w14:textId="77777777" w:rsidR="00EA78D1" w:rsidRPr="00CB058B" w:rsidRDefault="009A6674" w:rsidP="00595609">
            <w:pPr>
              <w:spacing w:line="276" w:lineRule="auto"/>
              <w:rPr>
                <w:rFonts w:ascii="Arial" w:hAnsi="Arial" w:cs="Arial"/>
              </w:rPr>
            </w:pPr>
            <w:r w:rsidRPr="00CB058B">
              <w:rPr>
                <w:rFonts w:ascii="Arial" w:hAnsi="Arial" w:cs="Arial"/>
              </w:rPr>
              <w:t>Koszt wytworzenia produktów na własne potrzeby jednostki</w:t>
            </w:r>
          </w:p>
        </w:tc>
        <w:tc>
          <w:tcPr>
            <w:tcW w:w="0" w:type="auto"/>
          </w:tcPr>
          <w:p w14:paraId="47FC4559" w14:textId="77777777" w:rsidR="00EA78D1" w:rsidRPr="00CB058B" w:rsidRDefault="009A6674" w:rsidP="00595609">
            <w:pPr>
              <w:spacing w:line="276" w:lineRule="auto"/>
              <w:rPr>
                <w:rFonts w:ascii="Arial" w:hAnsi="Arial" w:cs="Arial"/>
              </w:rPr>
            </w:pPr>
            <w:r w:rsidRPr="00CB058B">
              <w:rPr>
                <w:rFonts w:ascii="Arial" w:hAnsi="Arial" w:cs="Arial"/>
              </w:rPr>
              <w:t>Nie występuje</w:t>
            </w:r>
          </w:p>
        </w:tc>
      </w:tr>
      <w:tr w:rsidR="003104C2" w:rsidRPr="00CB058B" w14:paraId="479D8CDF" w14:textId="77777777" w:rsidTr="00EA78D1">
        <w:tc>
          <w:tcPr>
            <w:tcW w:w="0" w:type="auto"/>
          </w:tcPr>
          <w:p w14:paraId="157DA960" w14:textId="77777777" w:rsidR="00EA78D1" w:rsidRPr="00CB058B" w:rsidRDefault="009A6674" w:rsidP="00595609">
            <w:pPr>
              <w:spacing w:line="276" w:lineRule="auto"/>
              <w:jc w:val="center"/>
              <w:rPr>
                <w:rFonts w:ascii="Arial" w:hAnsi="Arial" w:cs="Arial"/>
              </w:rPr>
            </w:pPr>
            <w:r w:rsidRPr="00CB058B">
              <w:rPr>
                <w:rFonts w:ascii="Arial" w:hAnsi="Arial" w:cs="Arial"/>
              </w:rPr>
              <w:t>IV.</w:t>
            </w:r>
          </w:p>
        </w:tc>
        <w:tc>
          <w:tcPr>
            <w:tcW w:w="0" w:type="auto"/>
          </w:tcPr>
          <w:p w14:paraId="10D784B8" w14:textId="77777777" w:rsidR="00EA78D1" w:rsidRPr="00CB058B" w:rsidRDefault="009A6674" w:rsidP="00595609">
            <w:pPr>
              <w:spacing w:line="276" w:lineRule="auto"/>
              <w:rPr>
                <w:rFonts w:ascii="Arial" w:hAnsi="Arial" w:cs="Arial"/>
              </w:rPr>
            </w:pPr>
            <w:r w:rsidRPr="00CB058B">
              <w:rPr>
                <w:rFonts w:ascii="Arial" w:hAnsi="Arial" w:cs="Arial"/>
              </w:rPr>
              <w:t>Przychody netto ze sprzedaży towarów i materiałów</w:t>
            </w:r>
          </w:p>
        </w:tc>
        <w:tc>
          <w:tcPr>
            <w:tcW w:w="0" w:type="auto"/>
          </w:tcPr>
          <w:p w14:paraId="370B4D34" w14:textId="77777777" w:rsidR="00EA78D1" w:rsidRPr="00CB058B" w:rsidRDefault="0013137D" w:rsidP="00595609">
            <w:pPr>
              <w:spacing w:line="276" w:lineRule="auto"/>
              <w:rPr>
                <w:rFonts w:ascii="Arial" w:hAnsi="Arial" w:cs="Arial"/>
              </w:rPr>
            </w:pPr>
            <w:r w:rsidRPr="00CB058B">
              <w:rPr>
                <w:rFonts w:ascii="Arial" w:hAnsi="Arial" w:cs="Arial"/>
              </w:rPr>
              <w:t>Wykazuje</w:t>
            </w:r>
            <w:r w:rsidR="009A6674" w:rsidRPr="00CB058B">
              <w:rPr>
                <w:rFonts w:ascii="Arial" w:hAnsi="Arial" w:cs="Arial"/>
              </w:rPr>
              <w:t xml:space="preserve"> się przeksięgowane na konto 860 saldo Ma konta 730 dotyczące przychodów ze sprzedaży </w:t>
            </w:r>
            <w:r w:rsidRPr="00CB058B">
              <w:rPr>
                <w:rFonts w:ascii="Arial" w:hAnsi="Arial" w:cs="Arial"/>
              </w:rPr>
              <w:t>towarów oraz saldo Ma konta 760 dotyczące przychodów ze sprzedaży materiałów</w:t>
            </w:r>
          </w:p>
        </w:tc>
      </w:tr>
      <w:tr w:rsidR="003104C2" w:rsidRPr="00CB058B" w14:paraId="4BFB1E58" w14:textId="77777777" w:rsidTr="00EA78D1">
        <w:tc>
          <w:tcPr>
            <w:tcW w:w="0" w:type="auto"/>
          </w:tcPr>
          <w:p w14:paraId="02321DB5" w14:textId="77777777" w:rsidR="00EA78D1" w:rsidRPr="00CB058B" w:rsidRDefault="0013137D" w:rsidP="00595609">
            <w:pPr>
              <w:spacing w:line="276" w:lineRule="auto"/>
              <w:jc w:val="center"/>
              <w:rPr>
                <w:rFonts w:ascii="Arial" w:hAnsi="Arial" w:cs="Arial"/>
              </w:rPr>
            </w:pPr>
            <w:r w:rsidRPr="00CB058B">
              <w:rPr>
                <w:rFonts w:ascii="Arial" w:hAnsi="Arial" w:cs="Arial"/>
              </w:rPr>
              <w:t>V.</w:t>
            </w:r>
          </w:p>
        </w:tc>
        <w:tc>
          <w:tcPr>
            <w:tcW w:w="0" w:type="auto"/>
          </w:tcPr>
          <w:p w14:paraId="57AA624C" w14:textId="77777777" w:rsidR="00EA78D1" w:rsidRPr="00CB058B" w:rsidRDefault="0013137D" w:rsidP="00595609">
            <w:pPr>
              <w:spacing w:line="276" w:lineRule="auto"/>
              <w:rPr>
                <w:rFonts w:ascii="Arial" w:hAnsi="Arial" w:cs="Arial"/>
              </w:rPr>
            </w:pPr>
            <w:r w:rsidRPr="00CB058B">
              <w:rPr>
                <w:rFonts w:ascii="Arial" w:hAnsi="Arial" w:cs="Arial"/>
              </w:rPr>
              <w:t>Dotacje na finansowanie działalności podstawowej</w:t>
            </w:r>
          </w:p>
        </w:tc>
        <w:tc>
          <w:tcPr>
            <w:tcW w:w="0" w:type="auto"/>
          </w:tcPr>
          <w:p w14:paraId="3E89EAA2" w14:textId="77777777" w:rsidR="00EA78D1" w:rsidRPr="00CB058B" w:rsidRDefault="0013137D" w:rsidP="00595609">
            <w:pPr>
              <w:spacing w:line="276" w:lineRule="auto"/>
              <w:rPr>
                <w:rFonts w:ascii="Arial" w:hAnsi="Arial" w:cs="Arial"/>
              </w:rPr>
            </w:pPr>
            <w:r w:rsidRPr="00CB058B">
              <w:rPr>
                <w:rFonts w:ascii="Arial" w:hAnsi="Arial" w:cs="Arial"/>
              </w:rPr>
              <w:t>Nie występuje</w:t>
            </w:r>
          </w:p>
        </w:tc>
      </w:tr>
      <w:tr w:rsidR="003104C2" w:rsidRPr="00CB058B" w14:paraId="7982ECAB" w14:textId="77777777" w:rsidTr="00EA78D1">
        <w:tc>
          <w:tcPr>
            <w:tcW w:w="0" w:type="auto"/>
          </w:tcPr>
          <w:p w14:paraId="7BC7F978" w14:textId="77777777" w:rsidR="00EA78D1" w:rsidRPr="00CB058B" w:rsidRDefault="0013137D" w:rsidP="00595609">
            <w:pPr>
              <w:spacing w:line="276" w:lineRule="auto"/>
              <w:jc w:val="center"/>
              <w:rPr>
                <w:rFonts w:ascii="Arial" w:hAnsi="Arial" w:cs="Arial"/>
              </w:rPr>
            </w:pPr>
            <w:r w:rsidRPr="00CB058B">
              <w:rPr>
                <w:rFonts w:ascii="Arial" w:hAnsi="Arial" w:cs="Arial"/>
              </w:rPr>
              <w:t>VI.</w:t>
            </w:r>
          </w:p>
        </w:tc>
        <w:tc>
          <w:tcPr>
            <w:tcW w:w="0" w:type="auto"/>
          </w:tcPr>
          <w:p w14:paraId="41BA7930" w14:textId="77777777" w:rsidR="00EA78D1" w:rsidRPr="00CB058B" w:rsidRDefault="0013137D" w:rsidP="00595609">
            <w:pPr>
              <w:spacing w:line="276" w:lineRule="auto"/>
              <w:rPr>
                <w:rFonts w:ascii="Arial" w:hAnsi="Arial" w:cs="Arial"/>
              </w:rPr>
            </w:pPr>
            <w:r w:rsidRPr="00CB058B">
              <w:rPr>
                <w:rFonts w:ascii="Arial" w:hAnsi="Arial" w:cs="Arial"/>
              </w:rPr>
              <w:t>Przychody z tytułu dochodów budżetowych</w:t>
            </w:r>
          </w:p>
        </w:tc>
        <w:tc>
          <w:tcPr>
            <w:tcW w:w="0" w:type="auto"/>
          </w:tcPr>
          <w:p w14:paraId="29C80560" w14:textId="77777777" w:rsidR="00EA78D1" w:rsidRPr="00CB058B" w:rsidRDefault="0013137D" w:rsidP="00595609">
            <w:pPr>
              <w:spacing w:line="276" w:lineRule="auto"/>
              <w:rPr>
                <w:rFonts w:ascii="Arial" w:hAnsi="Arial" w:cs="Arial"/>
              </w:rPr>
            </w:pPr>
            <w:r w:rsidRPr="00CB058B">
              <w:rPr>
                <w:rFonts w:ascii="Arial" w:hAnsi="Arial" w:cs="Arial"/>
              </w:rPr>
              <w:t>Wykazuje się przeksięgowane na konto 860 saldo Ma konta 720</w:t>
            </w:r>
          </w:p>
        </w:tc>
      </w:tr>
      <w:tr w:rsidR="003104C2" w:rsidRPr="00CB058B" w14:paraId="4C6A8A43" w14:textId="77777777" w:rsidTr="00EA78D1">
        <w:tc>
          <w:tcPr>
            <w:tcW w:w="0" w:type="auto"/>
          </w:tcPr>
          <w:p w14:paraId="2EBE5030" w14:textId="77777777" w:rsidR="00EA78D1" w:rsidRPr="00CB058B" w:rsidRDefault="0013137D" w:rsidP="00595609">
            <w:pPr>
              <w:spacing w:line="276" w:lineRule="auto"/>
              <w:jc w:val="center"/>
              <w:rPr>
                <w:rFonts w:ascii="Arial" w:hAnsi="Arial" w:cs="Arial"/>
                <w:b/>
                <w:bCs/>
              </w:rPr>
            </w:pPr>
            <w:r w:rsidRPr="00CB058B">
              <w:rPr>
                <w:rFonts w:ascii="Arial" w:hAnsi="Arial" w:cs="Arial"/>
                <w:b/>
                <w:bCs/>
              </w:rPr>
              <w:t>B.</w:t>
            </w:r>
          </w:p>
        </w:tc>
        <w:tc>
          <w:tcPr>
            <w:tcW w:w="0" w:type="auto"/>
          </w:tcPr>
          <w:p w14:paraId="561702D9" w14:textId="77777777" w:rsidR="00EA78D1" w:rsidRPr="00CB058B" w:rsidRDefault="0013137D" w:rsidP="00595609">
            <w:pPr>
              <w:spacing w:line="276" w:lineRule="auto"/>
              <w:rPr>
                <w:rFonts w:ascii="Arial" w:hAnsi="Arial" w:cs="Arial"/>
                <w:b/>
                <w:bCs/>
              </w:rPr>
            </w:pPr>
            <w:r w:rsidRPr="00CB058B">
              <w:rPr>
                <w:rFonts w:ascii="Arial" w:hAnsi="Arial" w:cs="Arial"/>
                <w:b/>
                <w:bCs/>
              </w:rPr>
              <w:t>Koszty działalności operacyjnej</w:t>
            </w:r>
          </w:p>
        </w:tc>
        <w:tc>
          <w:tcPr>
            <w:tcW w:w="0" w:type="auto"/>
          </w:tcPr>
          <w:p w14:paraId="4BD52EA0" w14:textId="77777777" w:rsidR="00EA78D1" w:rsidRPr="00CB058B" w:rsidRDefault="0013137D" w:rsidP="00595609">
            <w:pPr>
              <w:spacing w:line="276" w:lineRule="auto"/>
              <w:rPr>
                <w:rFonts w:ascii="Arial" w:hAnsi="Arial" w:cs="Arial"/>
              </w:rPr>
            </w:pPr>
            <w:r w:rsidRPr="00CB058B">
              <w:rPr>
                <w:rFonts w:ascii="Arial" w:hAnsi="Arial" w:cs="Arial"/>
              </w:rPr>
              <w:t>Suma pozycji (I+II+III+IV+V+VI+VII+VIII+IX+X)</w:t>
            </w:r>
          </w:p>
        </w:tc>
      </w:tr>
      <w:tr w:rsidR="003104C2" w:rsidRPr="00CB058B" w14:paraId="5DB4AFD3" w14:textId="77777777" w:rsidTr="00EA78D1">
        <w:tc>
          <w:tcPr>
            <w:tcW w:w="0" w:type="auto"/>
          </w:tcPr>
          <w:p w14:paraId="2E4719E3" w14:textId="77777777" w:rsidR="00EA78D1" w:rsidRPr="00CB058B" w:rsidRDefault="00595609" w:rsidP="00595609">
            <w:pPr>
              <w:spacing w:line="276" w:lineRule="auto"/>
              <w:jc w:val="center"/>
              <w:rPr>
                <w:rFonts w:ascii="Arial" w:hAnsi="Arial" w:cs="Arial"/>
              </w:rPr>
            </w:pPr>
            <w:r w:rsidRPr="00CB058B">
              <w:rPr>
                <w:rFonts w:ascii="Arial" w:hAnsi="Arial" w:cs="Arial"/>
              </w:rPr>
              <w:t>I.</w:t>
            </w:r>
          </w:p>
        </w:tc>
        <w:tc>
          <w:tcPr>
            <w:tcW w:w="0" w:type="auto"/>
          </w:tcPr>
          <w:p w14:paraId="78B8E25E" w14:textId="77777777" w:rsidR="00EA78D1" w:rsidRPr="00CB058B" w:rsidRDefault="0013137D" w:rsidP="00595609">
            <w:pPr>
              <w:spacing w:line="276" w:lineRule="auto"/>
              <w:rPr>
                <w:rFonts w:ascii="Arial" w:hAnsi="Arial" w:cs="Arial"/>
              </w:rPr>
            </w:pPr>
            <w:r w:rsidRPr="00CB058B">
              <w:rPr>
                <w:rFonts w:ascii="Arial" w:hAnsi="Arial" w:cs="Arial"/>
              </w:rPr>
              <w:t>Amortyzacja</w:t>
            </w:r>
          </w:p>
        </w:tc>
        <w:tc>
          <w:tcPr>
            <w:tcW w:w="0" w:type="auto"/>
          </w:tcPr>
          <w:p w14:paraId="67D1263C" w14:textId="77777777" w:rsidR="00EA78D1" w:rsidRPr="00CB058B" w:rsidRDefault="0013137D" w:rsidP="00595609">
            <w:pPr>
              <w:spacing w:line="276" w:lineRule="auto"/>
              <w:rPr>
                <w:rFonts w:ascii="Arial" w:hAnsi="Arial" w:cs="Arial"/>
              </w:rPr>
            </w:pPr>
            <w:r w:rsidRPr="00CB058B">
              <w:rPr>
                <w:rFonts w:ascii="Arial" w:hAnsi="Arial" w:cs="Arial"/>
              </w:rPr>
              <w:t>Wykazuje się przeksięgowane na konto 860 saldo Wn konta 400</w:t>
            </w:r>
            <w:r w:rsidR="0033216F" w:rsidRPr="00CB058B">
              <w:rPr>
                <w:rFonts w:ascii="Arial" w:hAnsi="Arial" w:cs="Arial"/>
              </w:rPr>
              <w:t xml:space="preserve"> (§</w:t>
            </w:r>
            <w:r w:rsidR="00427796" w:rsidRPr="00CB058B">
              <w:rPr>
                <w:rFonts w:ascii="Arial" w:hAnsi="Arial" w:cs="Arial"/>
              </w:rPr>
              <w:t xml:space="preserve"> </w:t>
            </w:r>
            <w:r w:rsidR="0033216F" w:rsidRPr="00CB058B">
              <w:rPr>
                <w:rFonts w:ascii="Arial" w:hAnsi="Arial" w:cs="Arial"/>
              </w:rPr>
              <w:t>472)</w:t>
            </w:r>
          </w:p>
        </w:tc>
      </w:tr>
      <w:tr w:rsidR="003104C2" w:rsidRPr="00CB058B" w14:paraId="5CC93DF2" w14:textId="77777777" w:rsidTr="00EA78D1">
        <w:tc>
          <w:tcPr>
            <w:tcW w:w="0" w:type="auto"/>
          </w:tcPr>
          <w:p w14:paraId="77CA1E4C" w14:textId="77777777" w:rsidR="00EA78D1" w:rsidRPr="00CB058B" w:rsidRDefault="0013137D" w:rsidP="00595609">
            <w:pPr>
              <w:spacing w:line="276" w:lineRule="auto"/>
              <w:jc w:val="center"/>
              <w:rPr>
                <w:rFonts w:ascii="Arial" w:hAnsi="Arial" w:cs="Arial"/>
              </w:rPr>
            </w:pPr>
            <w:r w:rsidRPr="00CB058B">
              <w:rPr>
                <w:rFonts w:ascii="Arial" w:hAnsi="Arial" w:cs="Arial"/>
              </w:rPr>
              <w:t>II.</w:t>
            </w:r>
          </w:p>
        </w:tc>
        <w:tc>
          <w:tcPr>
            <w:tcW w:w="0" w:type="auto"/>
          </w:tcPr>
          <w:p w14:paraId="1FF931FD" w14:textId="77777777" w:rsidR="00EA78D1" w:rsidRPr="00CB058B" w:rsidRDefault="0060792A" w:rsidP="00595609">
            <w:pPr>
              <w:spacing w:line="276" w:lineRule="auto"/>
              <w:rPr>
                <w:rFonts w:ascii="Arial" w:hAnsi="Arial" w:cs="Arial"/>
              </w:rPr>
            </w:pPr>
            <w:r w:rsidRPr="00CB058B">
              <w:rPr>
                <w:rFonts w:ascii="Arial" w:hAnsi="Arial" w:cs="Arial"/>
              </w:rPr>
              <w:t>Zużycie materiałów i energii</w:t>
            </w:r>
          </w:p>
        </w:tc>
        <w:tc>
          <w:tcPr>
            <w:tcW w:w="0" w:type="auto"/>
          </w:tcPr>
          <w:p w14:paraId="35FF6B70" w14:textId="77777777" w:rsidR="0060792A" w:rsidRPr="00CB058B" w:rsidRDefault="0060792A" w:rsidP="00595609">
            <w:pPr>
              <w:spacing w:line="276" w:lineRule="auto"/>
              <w:rPr>
                <w:rFonts w:ascii="Arial" w:eastAsiaTheme="minorEastAsia" w:hAnsi="Arial" w:cs="Arial"/>
              </w:rPr>
            </w:pPr>
            <w:r w:rsidRPr="00CB058B">
              <w:rPr>
                <w:rFonts w:ascii="Arial" w:eastAsiaTheme="minorEastAsia" w:hAnsi="Arial" w:cs="Arial"/>
              </w:rPr>
              <w:t xml:space="preserve">Wykazuje się przeksięgowane na konto 860 saldo Wn konta 401, w tym w szczególności: </w:t>
            </w:r>
          </w:p>
          <w:p w14:paraId="22C967D4" w14:textId="02979CB5" w:rsidR="0060792A" w:rsidRPr="00CB058B" w:rsidRDefault="0060792A" w:rsidP="00595609">
            <w:pPr>
              <w:spacing w:line="276" w:lineRule="auto"/>
              <w:rPr>
                <w:rFonts w:ascii="Arial" w:eastAsiaTheme="minorEastAsia" w:hAnsi="Arial" w:cs="Arial"/>
              </w:rPr>
            </w:pPr>
            <w:r w:rsidRPr="00CB058B">
              <w:rPr>
                <w:rFonts w:ascii="Arial" w:eastAsiaTheme="minorEastAsia" w:hAnsi="Arial" w:cs="Arial"/>
              </w:rPr>
              <w:t xml:space="preserve">- koszty </w:t>
            </w:r>
            <w:r w:rsidR="00AC19BB" w:rsidRPr="00CB058B">
              <w:rPr>
                <w:rFonts w:ascii="Arial" w:eastAsiaTheme="minorEastAsia" w:hAnsi="Arial" w:cs="Arial"/>
              </w:rPr>
              <w:t>zużycia</w:t>
            </w:r>
            <w:r w:rsidRPr="00CB058B">
              <w:rPr>
                <w:rFonts w:ascii="Arial" w:eastAsiaTheme="minorEastAsia" w:hAnsi="Arial" w:cs="Arial"/>
              </w:rPr>
              <w:t xml:space="preserve"> materiałów i wyposażenia (§ 421); </w:t>
            </w:r>
          </w:p>
          <w:p w14:paraId="23A0F613" w14:textId="77777777" w:rsidR="0060792A" w:rsidRPr="00CB058B" w:rsidRDefault="0060792A" w:rsidP="00595609">
            <w:pPr>
              <w:spacing w:line="276" w:lineRule="auto"/>
              <w:rPr>
                <w:rFonts w:ascii="Arial" w:eastAsiaTheme="minorEastAsia" w:hAnsi="Arial" w:cs="Arial"/>
              </w:rPr>
            </w:pPr>
            <w:r w:rsidRPr="00CB058B">
              <w:rPr>
                <w:rFonts w:ascii="Arial" w:eastAsiaTheme="minorEastAsia" w:hAnsi="Arial" w:cs="Arial"/>
              </w:rPr>
              <w:t xml:space="preserve">- koszty zakupu środków żywności (§ 422); </w:t>
            </w:r>
          </w:p>
          <w:p w14:paraId="239A10B0" w14:textId="1EFDB709" w:rsidR="001B7D17" w:rsidRPr="00CB058B" w:rsidRDefault="001B7D17" w:rsidP="00595609">
            <w:pPr>
              <w:spacing w:line="276" w:lineRule="auto"/>
              <w:rPr>
                <w:rFonts w:ascii="Arial" w:eastAsiaTheme="minorEastAsia" w:hAnsi="Arial" w:cs="Arial"/>
              </w:rPr>
            </w:pPr>
            <w:r w:rsidRPr="00CB058B">
              <w:rPr>
                <w:rFonts w:ascii="Arial" w:eastAsiaTheme="minorEastAsia" w:hAnsi="Arial" w:cs="Arial"/>
              </w:rPr>
              <w:t>- koszty zakupu środków dydaktycznych i książek (§ 424)</w:t>
            </w:r>
          </w:p>
          <w:p w14:paraId="1C53C5B1" w14:textId="0D63792A" w:rsidR="0060792A" w:rsidRPr="00CB058B" w:rsidRDefault="0060792A" w:rsidP="00595609">
            <w:pPr>
              <w:spacing w:line="276" w:lineRule="auto"/>
              <w:rPr>
                <w:rFonts w:ascii="Arial" w:eastAsiaTheme="minorEastAsia" w:hAnsi="Arial" w:cs="Arial"/>
              </w:rPr>
            </w:pPr>
            <w:r w:rsidRPr="00CB058B">
              <w:rPr>
                <w:rFonts w:ascii="Arial" w:eastAsiaTheme="minorEastAsia" w:hAnsi="Arial" w:cs="Arial"/>
              </w:rPr>
              <w:t xml:space="preserve">- koszty </w:t>
            </w:r>
            <w:r w:rsidR="00AC19BB" w:rsidRPr="00CB058B">
              <w:rPr>
                <w:rFonts w:ascii="Arial" w:eastAsiaTheme="minorEastAsia" w:hAnsi="Arial" w:cs="Arial"/>
              </w:rPr>
              <w:t>zużycia</w:t>
            </w:r>
            <w:r w:rsidRPr="00CB058B">
              <w:rPr>
                <w:rFonts w:ascii="Arial" w:eastAsiaTheme="minorEastAsia" w:hAnsi="Arial" w:cs="Arial"/>
              </w:rPr>
              <w:t xml:space="preserve"> energii (§ 426); </w:t>
            </w:r>
          </w:p>
          <w:p w14:paraId="54D3CF6C" w14:textId="77777777" w:rsidR="00EA78D1" w:rsidRPr="00CB058B" w:rsidRDefault="0060792A" w:rsidP="00595609">
            <w:pPr>
              <w:spacing w:line="276" w:lineRule="auto"/>
              <w:rPr>
                <w:rFonts w:ascii="Arial" w:hAnsi="Arial" w:cs="Arial"/>
              </w:rPr>
            </w:pPr>
            <w:r w:rsidRPr="00CB058B">
              <w:rPr>
                <w:rFonts w:ascii="Arial" w:eastAsiaTheme="minorEastAsia" w:hAnsi="Arial" w:cs="Arial"/>
              </w:rPr>
              <w:t xml:space="preserve">- koszty innych operacji, które zgodnie z ich treścią ekonomiczną należy zaliczyć do tej pozycji RZiS. </w:t>
            </w:r>
          </w:p>
        </w:tc>
      </w:tr>
      <w:tr w:rsidR="003104C2" w:rsidRPr="00CB058B" w14:paraId="7F048598" w14:textId="77777777" w:rsidTr="00EA78D1">
        <w:tc>
          <w:tcPr>
            <w:tcW w:w="0" w:type="auto"/>
          </w:tcPr>
          <w:p w14:paraId="2F5A5358" w14:textId="77777777" w:rsidR="00EA78D1" w:rsidRPr="00CB058B" w:rsidRDefault="0060792A" w:rsidP="00595609">
            <w:pPr>
              <w:spacing w:line="276" w:lineRule="auto"/>
              <w:jc w:val="center"/>
              <w:rPr>
                <w:rFonts w:ascii="Arial" w:hAnsi="Arial" w:cs="Arial"/>
              </w:rPr>
            </w:pPr>
            <w:r w:rsidRPr="00CB058B">
              <w:rPr>
                <w:rFonts w:ascii="Arial" w:hAnsi="Arial" w:cs="Arial"/>
              </w:rPr>
              <w:t>III.</w:t>
            </w:r>
          </w:p>
        </w:tc>
        <w:tc>
          <w:tcPr>
            <w:tcW w:w="0" w:type="auto"/>
          </w:tcPr>
          <w:p w14:paraId="373C160F" w14:textId="77777777" w:rsidR="00EA78D1" w:rsidRPr="00CB058B" w:rsidRDefault="0060792A" w:rsidP="00595609">
            <w:pPr>
              <w:spacing w:line="276" w:lineRule="auto"/>
              <w:jc w:val="both"/>
              <w:rPr>
                <w:rFonts w:ascii="Arial" w:hAnsi="Arial" w:cs="Arial"/>
              </w:rPr>
            </w:pPr>
            <w:r w:rsidRPr="00CB058B">
              <w:rPr>
                <w:rFonts w:ascii="Arial" w:hAnsi="Arial" w:cs="Arial"/>
              </w:rPr>
              <w:t>Usługi obce</w:t>
            </w:r>
          </w:p>
        </w:tc>
        <w:tc>
          <w:tcPr>
            <w:tcW w:w="0" w:type="auto"/>
          </w:tcPr>
          <w:p w14:paraId="1727150B" w14:textId="77777777" w:rsidR="0060792A" w:rsidRPr="00CB058B" w:rsidRDefault="0060792A" w:rsidP="00595609">
            <w:pPr>
              <w:spacing w:line="276" w:lineRule="auto"/>
              <w:rPr>
                <w:rFonts w:ascii="Arial" w:eastAsiaTheme="minorEastAsia" w:hAnsi="Arial" w:cs="Arial"/>
              </w:rPr>
            </w:pPr>
            <w:r w:rsidRPr="00CB058B">
              <w:rPr>
                <w:rFonts w:ascii="Arial" w:eastAsiaTheme="minorEastAsia" w:hAnsi="Arial" w:cs="Arial"/>
              </w:rPr>
              <w:t xml:space="preserve">Wykazuje się przeksięgowane na konto 860 saldo Wn konta 402, w tym w szczególności: </w:t>
            </w:r>
          </w:p>
          <w:p w14:paraId="515F076F" w14:textId="77777777" w:rsidR="0060792A" w:rsidRPr="00CB058B" w:rsidRDefault="0060792A" w:rsidP="00595609">
            <w:pPr>
              <w:spacing w:line="276" w:lineRule="auto"/>
              <w:rPr>
                <w:rFonts w:ascii="Arial" w:eastAsiaTheme="minorEastAsia" w:hAnsi="Arial" w:cs="Arial"/>
              </w:rPr>
            </w:pPr>
            <w:r w:rsidRPr="00CB058B">
              <w:rPr>
                <w:rFonts w:ascii="Arial" w:eastAsiaTheme="minorEastAsia" w:hAnsi="Arial" w:cs="Arial"/>
              </w:rPr>
              <w:t xml:space="preserve">- koszty usług remontowych (§ 427); </w:t>
            </w:r>
          </w:p>
          <w:p w14:paraId="45AD0F41" w14:textId="2A11CCE8" w:rsidR="0033216F" w:rsidRPr="00CB058B" w:rsidRDefault="0033216F" w:rsidP="00FF6314">
            <w:pPr>
              <w:spacing w:line="276" w:lineRule="auto"/>
              <w:rPr>
                <w:rFonts w:ascii="Arial" w:eastAsiaTheme="minorEastAsia" w:hAnsi="Arial" w:cs="Arial"/>
              </w:rPr>
            </w:pPr>
            <w:r w:rsidRPr="00CB058B">
              <w:rPr>
                <w:rFonts w:ascii="Arial" w:eastAsiaTheme="minorEastAsia" w:hAnsi="Arial" w:cs="Arial"/>
              </w:rPr>
              <w:t>- koszty usług zdrowotnych (§ 428) z wyjątkiem badań lekarskich pracowników</w:t>
            </w:r>
            <w:r w:rsidR="004518B1" w:rsidRPr="00CB058B">
              <w:rPr>
                <w:rFonts w:ascii="Arial" w:eastAsiaTheme="minorEastAsia" w:hAnsi="Arial" w:cs="Arial"/>
              </w:rPr>
              <w:t>;</w:t>
            </w:r>
          </w:p>
          <w:p w14:paraId="1B2F19F7" w14:textId="77777777" w:rsidR="0060792A" w:rsidRPr="00CB058B" w:rsidRDefault="0060792A" w:rsidP="00595609">
            <w:pPr>
              <w:spacing w:line="276" w:lineRule="auto"/>
              <w:rPr>
                <w:rFonts w:ascii="Arial" w:eastAsiaTheme="minorEastAsia" w:hAnsi="Arial" w:cs="Arial"/>
              </w:rPr>
            </w:pPr>
            <w:r w:rsidRPr="00CB058B">
              <w:rPr>
                <w:rFonts w:ascii="Arial" w:eastAsiaTheme="minorEastAsia" w:hAnsi="Arial" w:cs="Arial"/>
              </w:rPr>
              <w:t xml:space="preserve">- koszty usług telekomunikacyjnych (§ 436); </w:t>
            </w:r>
          </w:p>
          <w:p w14:paraId="7903DB0A" w14:textId="77777777" w:rsidR="0060792A" w:rsidRPr="00CB058B" w:rsidRDefault="0060792A" w:rsidP="00595609">
            <w:pPr>
              <w:spacing w:line="276" w:lineRule="auto"/>
              <w:rPr>
                <w:rFonts w:ascii="Arial" w:eastAsiaTheme="minorEastAsia" w:hAnsi="Arial" w:cs="Arial"/>
              </w:rPr>
            </w:pPr>
            <w:r w:rsidRPr="00CB058B">
              <w:rPr>
                <w:rFonts w:ascii="Arial" w:eastAsiaTheme="minorEastAsia" w:hAnsi="Arial" w:cs="Arial"/>
              </w:rPr>
              <w:t xml:space="preserve">- koszty usług tłumaczenia (§ 438); </w:t>
            </w:r>
          </w:p>
          <w:p w14:paraId="23F70552" w14:textId="77777777" w:rsidR="00595609" w:rsidRPr="00CB058B" w:rsidRDefault="0060792A" w:rsidP="00595609">
            <w:pPr>
              <w:spacing w:line="276" w:lineRule="auto"/>
              <w:rPr>
                <w:rFonts w:ascii="Arial" w:eastAsiaTheme="minorEastAsia" w:hAnsi="Arial" w:cs="Arial"/>
              </w:rPr>
            </w:pPr>
            <w:r w:rsidRPr="00CB058B">
              <w:rPr>
                <w:rFonts w:ascii="Arial" w:eastAsiaTheme="minorEastAsia" w:hAnsi="Arial" w:cs="Arial"/>
              </w:rPr>
              <w:t xml:space="preserve">- koszty usług wykonania ekspertyz, analiz i opinii </w:t>
            </w:r>
          </w:p>
          <w:p w14:paraId="5693E9D6" w14:textId="77777777" w:rsidR="0060792A" w:rsidRPr="00CB058B" w:rsidRDefault="0060792A" w:rsidP="00595609">
            <w:pPr>
              <w:spacing w:line="276" w:lineRule="auto"/>
              <w:rPr>
                <w:rFonts w:ascii="Arial" w:eastAsiaTheme="minorEastAsia" w:hAnsi="Arial" w:cs="Arial"/>
              </w:rPr>
            </w:pPr>
            <w:r w:rsidRPr="00CB058B">
              <w:rPr>
                <w:rFonts w:ascii="Arial" w:eastAsiaTheme="minorEastAsia" w:hAnsi="Arial" w:cs="Arial"/>
              </w:rPr>
              <w:t xml:space="preserve">(§ 439), </w:t>
            </w:r>
          </w:p>
          <w:p w14:paraId="037EA8C9" w14:textId="77777777" w:rsidR="00595609" w:rsidRPr="00CB058B" w:rsidRDefault="0060792A" w:rsidP="00595609">
            <w:pPr>
              <w:spacing w:line="276" w:lineRule="auto"/>
              <w:rPr>
                <w:rFonts w:ascii="Arial" w:eastAsiaTheme="minorEastAsia" w:hAnsi="Arial" w:cs="Arial"/>
              </w:rPr>
            </w:pPr>
            <w:r w:rsidRPr="00CB058B">
              <w:rPr>
                <w:rFonts w:ascii="Arial" w:eastAsiaTheme="minorEastAsia" w:hAnsi="Arial" w:cs="Arial"/>
              </w:rPr>
              <w:t xml:space="preserve">- koszty dotyczące opłat za administrowanie </w:t>
            </w:r>
          </w:p>
          <w:p w14:paraId="2D1DEC08" w14:textId="77777777" w:rsidR="0060792A" w:rsidRPr="00CB058B" w:rsidRDefault="0060792A" w:rsidP="00595609">
            <w:pPr>
              <w:spacing w:line="276" w:lineRule="auto"/>
              <w:rPr>
                <w:rFonts w:ascii="Arial" w:eastAsiaTheme="minorEastAsia" w:hAnsi="Arial" w:cs="Arial"/>
              </w:rPr>
            </w:pPr>
            <w:r w:rsidRPr="00CB058B">
              <w:rPr>
                <w:rFonts w:ascii="Arial" w:eastAsiaTheme="minorEastAsia" w:hAnsi="Arial" w:cs="Arial"/>
              </w:rPr>
              <w:t xml:space="preserve">i czynsze za budynki, lokale i pomieszczenia garażowe (§ 440); </w:t>
            </w:r>
          </w:p>
          <w:p w14:paraId="6FF4AD8B" w14:textId="77777777" w:rsidR="0060792A" w:rsidRPr="00CB058B" w:rsidRDefault="0060792A" w:rsidP="00595609">
            <w:pPr>
              <w:spacing w:line="276" w:lineRule="auto"/>
              <w:rPr>
                <w:rFonts w:ascii="Arial" w:eastAsiaTheme="minorEastAsia" w:hAnsi="Arial" w:cs="Arial"/>
              </w:rPr>
            </w:pPr>
            <w:r w:rsidRPr="00CB058B">
              <w:rPr>
                <w:rFonts w:ascii="Arial" w:eastAsiaTheme="minorEastAsia" w:hAnsi="Arial" w:cs="Arial"/>
              </w:rPr>
              <w:t xml:space="preserve">- koszty usług bankowych związane z obsługą długu publicznego (§ 801); </w:t>
            </w:r>
          </w:p>
          <w:p w14:paraId="18B2A802" w14:textId="77777777" w:rsidR="0060792A" w:rsidRPr="00CB058B" w:rsidRDefault="0060792A" w:rsidP="00595609">
            <w:pPr>
              <w:spacing w:line="276" w:lineRule="auto"/>
              <w:rPr>
                <w:rFonts w:ascii="Arial" w:eastAsiaTheme="minorEastAsia" w:hAnsi="Arial" w:cs="Arial"/>
              </w:rPr>
            </w:pPr>
            <w:r w:rsidRPr="00CB058B">
              <w:rPr>
                <w:rFonts w:ascii="Arial" w:eastAsiaTheme="minorEastAsia" w:hAnsi="Arial" w:cs="Arial"/>
              </w:rPr>
              <w:t xml:space="preserve">- koszty usług pozostałych, z wyjątkiem kosztów usług związanych z podnoszeniem kwalifikacji zawodowych, które jednostka wykazuje w pozycji B.VI. Ubezpieczenia społeczne i inne świadczenia dla pracowników (§ 430); </w:t>
            </w:r>
          </w:p>
          <w:p w14:paraId="18E4079B" w14:textId="77777777" w:rsidR="00EA78D1" w:rsidRPr="00CB058B" w:rsidRDefault="0060792A" w:rsidP="00595609">
            <w:pPr>
              <w:spacing w:line="276" w:lineRule="auto"/>
              <w:rPr>
                <w:rFonts w:ascii="Arial" w:eastAsiaTheme="minorEastAsia" w:hAnsi="Arial" w:cs="Arial"/>
              </w:rPr>
            </w:pPr>
            <w:r w:rsidRPr="00CB058B">
              <w:rPr>
                <w:rFonts w:ascii="Arial" w:eastAsiaTheme="minorEastAsia" w:hAnsi="Arial" w:cs="Arial"/>
              </w:rPr>
              <w:t>- koszty innych operacji, które zgodnie z ich treścią ekonomiczną należy</w:t>
            </w:r>
            <w:r w:rsidR="00711B87" w:rsidRPr="00CB058B">
              <w:rPr>
                <w:rFonts w:ascii="Arial" w:eastAsiaTheme="minorEastAsia" w:hAnsi="Arial" w:cs="Arial"/>
              </w:rPr>
              <w:t xml:space="preserve"> zaliczyć do tej pozycji RZiS. </w:t>
            </w:r>
          </w:p>
        </w:tc>
      </w:tr>
      <w:tr w:rsidR="003104C2" w:rsidRPr="00CB058B" w14:paraId="4A545BC4" w14:textId="77777777" w:rsidTr="00EA78D1">
        <w:tc>
          <w:tcPr>
            <w:tcW w:w="0" w:type="auto"/>
          </w:tcPr>
          <w:p w14:paraId="6B861293" w14:textId="77777777" w:rsidR="00EA78D1" w:rsidRPr="00CB058B" w:rsidRDefault="0060792A" w:rsidP="00595609">
            <w:pPr>
              <w:spacing w:line="276" w:lineRule="auto"/>
              <w:jc w:val="center"/>
              <w:rPr>
                <w:rFonts w:ascii="Arial" w:hAnsi="Arial" w:cs="Arial"/>
              </w:rPr>
            </w:pPr>
            <w:r w:rsidRPr="00CB058B">
              <w:rPr>
                <w:rFonts w:ascii="Arial" w:hAnsi="Arial" w:cs="Arial"/>
              </w:rPr>
              <w:lastRenderedPageBreak/>
              <w:t>IV.</w:t>
            </w:r>
          </w:p>
        </w:tc>
        <w:tc>
          <w:tcPr>
            <w:tcW w:w="0" w:type="auto"/>
          </w:tcPr>
          <w:p w14:paraId="11838312" w14:textId="77777777" w:rsidR="00EA78D1" w:rsidRPr="00CB058B" w:rsidRDefault="0060792A" w:rsidP="00595609">
            <w:pPr>
              <w:spacing w:line="276" w:lineRule="auto"/>
              <w:jc w:val="both"/>
              <w:rPr>
                <w:rFonts w:ascii="Arial" w:hAnsi="Arial" w:cs="Arial"/>
              </w:rPr>
            </w:pPr>
            <w:r w:rsidRPr="00CB058B">
              <w:rPr>
                <w:rFonts w:ascii="Arial" w:hAnsi="Arial" w:cs="Arial"/>
              </w:rPr>
              <w:t>Podatki i opłaty</w:t>
            </w:r>
          </w:p>
        </w:tc>
        <w:tc>
          <w:tcPr>
            <w:tcW w:w="0" w:type="auto"/>
          </w:tcPr>
          <w:p w14:paraId="7D481224" w14:textId="77777777" w:rsidR="00EA78D1" w:rsidRPr="00CB058B" w:rsidRDefault="0060792A" w:rsidP="00595609">
            <w:pPr>
              <w:spacing w:line="276" w:lineRule="auto"/>
              <w:jc w:val="both"/>
              <w:rPr>
                <w:rFonts w:ascii="Arial" w:hAnsi="Arial" w:cs="Arial"/>
              </w:rPr>
            </w:pPr>
            <w:r w:rsidRPr="00CB058B">
              <w:rPr>
                <w:rFonts w:ascii="Arial" w:hAnsi="Arial" w:cs="Arial"/>
              </w:rPr>
              <w:t>Wykazuje się przeksięgowane na konto 860 saldo Wn konta 403, w tym w szczególności:</w:t>
            </w:r>
          </w:p>
          <w:p w14:paraId="50ECEFA8" w14:textId="77777777" w:rsidR="00595609" w:rsidRPr="00CB058B" w:rsidRDefault="0060792A" w:rsidP="00595609">
            <w:pPr>
              <w:spacing w:line="276" w:lineRule="auto"/>
              <w:rPr>
                <w:rFonts w:ascii="Arial" w:eastAsiaTheme="minorEastAsia" w:hAnsi="Arial" w:cs="Arial"/>
              </w:rPr>
            </w:pPr>
            <w:r w:rsidRPr="00CB058B">
              <w:rPr>
                <w:rFonts w:ascii="Arial" w:eastAsiaTheme="minorEastAsia" w:hAnsi="Arial" w:cs="Arial"/>
              </w:rPr>
              <w:t xml:space="preserve">- podatek od towarów i usług VAT związany </w:t>
            </w:r>
          </w:p>
          <w:p w14:paraId="2CB2CE2F" w14:textId="77777777" w:rsidR="0060792A" w:rsidRPr="00CB058B" w:rsidRDefault="0060792A" w:rsidP="00595609">
            <w:pPr>
              <w:spacing w:line="276" w:lineRule="auto"/>
              <w:rPr>
                <w:rFonts w:ascii="Arial" w:eastAsiaTheme="minorEastAsia" w:hAnsi="Arial" w:cs="Arial"/>
              </w:rPr>
            </w:pPr>
            <w:r w:rsidRPr="00CB058B">
              <w:rPr>
                <w:rFonts w:ascii="Arial" w:eastAsiaTheme="minorEastAsia" w:hAnsi="Arial" w:cs="Arial"/>
              </w:rPr>
              <w:t xml:space="preserve">z działalnością bieżącą (§ 453); </w:t>
            </w:r>
          </w:p>
          <w:p w14:paraId="629CA5DB" w14:textId="77777777" w:rsidR="0060792A" w:rsidRPr="00CB058B" w:rsidRDefault="0060792A" w:rsidP="00595609">
            <w:pPr>
              <w:spacing w:line="276" w:lineRule="auto"/>
              <w:rPr>
                <w:rFonts w:ascii="Arial" w:eastAsiaTheme="minorEastAsia" w:hAnsi="Arial" w:cs="Arial"/>
              </w:rPr>
            </w:pPr>
            <w:r w:rsidRPr="00CB058B">
              <w:rPr>
                <w:rFonts w:ascii="Arial" w:eastAsiaTheme="minorEastAsia" w:hAnsi="Arial" w:cs="Arial"/>
              </w:rPr>
              <w:t xml:space="preserve">- podatek od nieruchomości (§ 448); </w:t>
            </w:r>
          </w:p>
          <w:p w14:paraId="2E93B906" w14:textId="77777777" w:rsidR="0060792A" w:rsidRPr="00CB058B" w:rsidRDefault="0060792A" w:rsidP="00595609">
            <w:pPr>
              <w:spacing w:line="276" w:lineRule="auto"/>
              <w:rPr>
                <w:rFonts w:ascii="Arial" w:eastAsiaTheme="minorEastAsia" w:hAnsi="Arial" w:cs="Arial"/>
              </w:rPr>
            </w:pPr>
            <w:r w:rsidRPr="00CB058B">
              <w:rPr>
                <w:rFonts w:ascii="Arial" w:eastAsiaTheme="minorEastAsia" w:hAnsi="Arial" w:cs="Arial"/>
              </w:rPr>
              <w:t xml:space="preserve">- pozostałe podatki na rzecz budżetów jednostek samorządu terytorialnego (§ 450); </w:t>
            </w:r>
          </w:p>
          <w:p w14:paraId="742DD552" w14:textId="77777777" w:rsidR="0060792A" w:rsidRPr="00CB058B" w:rsidRDefault="0060792A" w:rsidP="00595609">
            <w:pPr>
              <w:spacing w:line="276" w:lineRule="auto"/>
              <w:rPr>
                <w:rFonts w:ascii="Arial" w:eastAsiaTheme="minorEastAsia" w:hAnsi="Arial" w:cs="Arial"/>
              </w:rPr>
            </w:pPr>
            <w:r w:rsidRPr="00CB058B">
              <w:rPr>
                <w:rFonts w:ascii="Arial" w:eastAsiaTheme="minorEastAsia" w:hAnsi="Arial" w:cs="Arial"/>
              </w:rPr>
              <w:t xml:space="preserve">- opłaty na rzecz budżetu państwa (§ 451); </w:t>
            </w:r>
          </w:p>
          <w:p w14:paraId="1D5DA932" w14:textId="77777777" w:rsidR="0060792A" w:rsidRPr="00CB058B" w:rsidRDefault="0060792A" w:rsidP="00595609">
            <w:pPr>
              <w:spacing w:line="276" w:lineRule="auto"/>
              <w:rPr>
                <w:rFonts w:ascii="Arial" w:eastAsiaTheme="minorEastAsia" w:hAnsi="Arial" w:cs="Arial"/>
              </w:rPr>
            </w:pPr>
            <w:r w:rsidRPr="00CB058B">
              <w:rPr>
                <w:rFonts w:ascii="Arial" w:eastAsiaTheme="minorEastAsia" w:hAnsi="Arial" w:cs="Arial"/>
              </w:rPr>
              <w:t xml:space="preserve">- opłaty na rzecz budżetów jednostek samorządu </w:t>
            </w:r>
          </w:p>
          <w:p w14:paraId="2D30A720" w14:textId="77777777" w:rsidR="0060792A" w:rsidRPr="00CB058B" w:rsidRDefault="0060792A" w:rsidP="00595609">
            <w:pPr>
              <w:spacing w:line="276" w:lineRule="auto"/>
              <w:jc w:val="both"/>
              <w:rPr>
                <w:rFonts w:ascii="Arial" w:eastAsiaTheme="minorEastAsia" w:hAnsi="Arial" w:cs="Arial"/>
              </w:rPr>
            </w:pPr>
            <w:r w:rsidRPr="00CB058B">
              <w:rPr>
                <w:rFonts w:ascii="Arial" w:eastAsiaTheme="minorEastAsia" w:hAnsi="Arial" w:cs="Arial"/>
              </w:rPr>
              <w:t>terytorialnego (§ 452);</w:t>
            </w:r>
          </w:p>
          <w:p w14:paraId="3E8846CC" w14:textId="77777777" w:rsidR="0060792A" w:rsidRPr="00CB058B" w:rsidRDefault="0060792A" w:rsidP="00595609">
            <w:pPr>
              <w:spacing w:line="276" w:lineRule="auto"/>
              <w:jc w:val="both"/>
              <w:rPr>
                <w:rFonts w:ascii="Arial" w:hAnsi="Arial" w:cs="Arial"/>
              </w:rPr>
            </w:pPr>
            <w:r w:rsidRPr="00CB058B">
              <w:rPr>
                <w:rFonts w:ascii="Arial" w:hAnsi="Arial" w:cs="Arial"/>
              </w:rPr>
              <w:t>- wpłaty na PFRON (§ 414);</w:t>
            </w:r>
          </w:p>
          <w:p w14:paraId="5C913969" w14:textId="77777777" w:rsidR="0060792A" w:rsidRPr="00CB058B" w:rsidRDefault="0060792A" w:rsidP="00595609">
            <w:pPr>
              <w:spacing w:line="276" w:lineRule="auto"/>
              <w:jc w:val="both"/>
              <w:rPr>
                <w:rFonts w:ascii="Arial" w:hAnsi="Arial" w:cs="Arial"/>
              </w:rPr>
            </w:pPr>
            <w:r w:rsidRPr="00CB058B">
              <w:rPr>
                <w:rFonts w:ascii="Arial" w:hAnsi="Arial" w:cs="Arial"/>
              </w:rPr>
              <w:t>- koszty innych operacji, które zgodnie z ich treścią ekonomiczną należy zaliczyć do tej pozycji RZiS</w:t>
            </w:r>
          </w:p>
        </w:tc>
      </w:tr>
      <w:tr w:rsidR="003104C2" w:rsidRPr="00CB058B" w14:paraId="75E82EE1" w14:textId="77777777" w:rsidTr="00EA78D1">
        <w:tc>
          <w:tcPr>
            <w:tcW w:w="0" w:type="auto"/>
          </w:tcPr>
          <w:p w14:paraId="21515A40" w14:textId="77777777" w:rsidR="00EA78D1" w:rsidRPr="00CB058B" w:rsidRDefault="006057DE" w:rsidP="00595609">
            <w:pPr>
              <w:spacing w:line="276" w:lineRule="auto"/>
              <w:jc w:val="center"/>
              <w:rPr>
                <w:rFonts w:ascii="Arial" w:hAnsi="Arial" w:cs="Arial"/>
              </w:rPr>
            </w:pPr>
            <w:r w:rsidRPr="00CB058B">
              <w:rPr>
                <w:rFonts w:ascii="Arial" w:hAnsi="Arial" w:cs="Arial"/>
              </w:rPr>
              <w:t>V.</w:t>
            </w:r>
          </w:p>
        </w:tc>
        <w:tc>
          <w:tcPr>
            <w:tcW w:w="0" w:type="auto"/>
          </w:tcPr>
          <w:p w14:paraId="4900203E" w14:textId="77777777" w:rsidR="00EA78D1" w:rsidRPr="00CB058B" w:rsidRDefault="006057DE" w:rsidP="00595609">
            <w:pPr>
              <w:spacing w:line="276" w:lineRule="auto"/>
              <w:jc w:val="both"/>
              <w:rPr>
                <w:rFonts w:ascii="Arial" w:hAnsi="Arial" w:cs="Arial"/>
              </w:rPr>
            </w:pPr>
            <w:r w:rsidRPr="00CB058B">
              <w:rPr>
                <w:rFonts w:ascii="Arial" w:hAnsi="Arial" w:cs="Arial"/>
              </w:rPr>
              <w:t>Wynagrodzenia</w:t>
            </w:r>
          </w:p>
        </w:tc>
        <w:tc>
          <w:tcPr>
            <w:tcW w:w="0" w:type="auto"/>
          </w:tcPr>
          <w:p w14:paraId="24E1BFF2" w14:textId="77777777" w:rsidR="00EA78D1" w:rsidRPr="00CB058B" w:rsidRDefault="006057DE" w:rsidP="0050199C">
            <w:pPr>
              <w:spacing w:line="276" w:lineRule="auto"/>
              <w:rPr>
                <w:rFonts w:ascii="Arial" w:hAnsi="Arial" w:cs="Arial"/>
              </w:rPr>
            </w:pPr>
            <w:r w:rsidRPr="00CB058B">
              <w:rPr>
                <w:rFonts w:ascii="Arial" w:hAnsi="Arial" w:cs="Arial"/>
              </w:rPr>
              <w:t>Wykazuje się przeksięgowane na konto 860 saldo Wn konta 404, w tym w szczególności:</w:t>
            </w:r>
          </w:p>
          <w:p w14:paraId="038D5D17" w14:textId="77777777" w:rsidR="0050199C" w:rsidRPr="00CB058B" w:rsidRDefault="006057DE" w:rsidP="0050199C">
            <w:pPr>
              <w:spacing w:line="276" w:lineRule="auto"/>
              <w:rPr>
                <w:rFonts w:ascii="Arial" w:hAnsi="Arial" w:cs="Arial"/>
              </w:rPr>
            </w:pPr>
            <w:r w:rsidRPr="00CB058B">
              <w:rPr>
                <w:rFonts w:ascii="Arial" w:hAnsi="Arial" w:cs="Arial"/>
              </w:rPr>
              <w:t>-</w:t>
            </w:r>
            <w:r w:rsidR="0050199C" w:rsidRPr="00CB058B">
              <w:rPr>
                <w:rFonts w:ascii="Arial" w:hAnsi="Arial" w:cs="Arial"/>
              </w:rPr>
              <w:t xml:space="preserve"> </w:t>
            </w:r>
            <w:r w:rsidRPr="00CB058B">
              <w:rPr>
                <w:rFonts w:ascii="Arial" w:hAnsi="Arial" w:cs="Arial"/>
              </w:rPr>
              <w:t xml:space="preserve">koszty wynagrodzeń osobowych pracowników </w:t>
            </w:r>
          </w:p>
          <w:p w14:paraId="6138FB58" w14:textId="77777777" w:rsidR="006057DE" w:rsidRPr="00CB058B" w:rsidRDefault="006057DE" w:rsidP="0050199C">
            <w:pPr>
              <w:spacing w:line="276" w:lineRule="auto"/>
              <w:rPr>
                <w:rFonts w:ascii="Arial" w:hAnsi="Arial" w:cs="Arial"/>
              </w:rPr>
            </w:pPr>
            <w:r w:rsidRPr="00CB058B">
              <w:rPr>
                <w:rFonts w:ascii="Arial" w:hAnsi="Arial" w:cs="Arial"/>
              </w:rPr>
              <w:t>(§ 401);</w:t>
            </w:r>
          </w:p>
          <w:p w14:paraId="620F3D74" w14:textId="77777777" w:rsidR="0050199C" w:rsidRPr="00CB058B" w:rsidRDefault="006057DE" w:rsidP="0050199C">
            <w:pPr>
              <w:spacing w:line="276" w:lineRule="auto"/>
              <w:rPr>
                <w:rFonts w:ascii="Arial" w:hAnsi="Arial" w:cs="Arial"/>
              </w:rPr>
            </w:pPr>
            <w:r w:rsidRPr="00CB058B">
              <w:rPr>
                <w:rFonts w:ascii="Arial" w:hAnsi="Arial" w:cs="Arial"/>
              </w:rPr>
              <w:t>-</w:t>
            </w:r>
            <w:r w:rsidR="0050199C" w:rsidRPr="00CB058B">
              <w:rPr>
                <w:rFonts w:ascii="Arial" w:hAnsi="Arial" w:cs="Arial"/>
              </w:rPr>
              <w:t xml:space="preserve"> </w:t>
            </w:r>
            <w:r w:rsidRPr="00CB058B">
              <w:rPr>
                <w:rFonts w:ascii="Arial" w:hAnsi="Arial" w:cs="Arial"/>
              </w:rPr>
              <w:t xml:space="preserve">koszty dodatkowego wynagrodzenia rocznego </w:t>
            </w:r>
          </w:p>
          <w:p w14:paraId="7DB566D9" w14:textId="77777777" w:rsidR="006057DE" w:rsidRPr="00CB058B" w:rsidRDefault="006057DE" w:rsidP="0050199C">
            <w:pPr>
              <w:spacing w:line="276" w:lineRule="auto"/>
              <w:rPr>
                <w:rFonts w:ascii="Arial" w:hAnsi="Arial" w:cs="Arial"/>
              </w:rPr>
            </w:pPr>
            <w:r w:rsidRPr="00CB058B">
              <w:rPr>
                <w:rFonts w:ascii="Arial" w:hAnsi="Arial" w:cs="Arial"/>
              </w:rPr>
              <w:t>(§ 404);</w:t>
            </w:r>
          </w:p>
          <w:p w14:paraId="33379FA0" w14:textId="77777777" w:rsidR="006057DE" w:rsidRPr="00CB058B" w:rsidRDefault="006057DE" w:rsidP="0050199C">
            <w:pPr>
              <w:spacing w:line="276" w:lineRule="auto"/>
              <w:rPr>
                <w:rFonts w:ascii="Arial" w:hAnsi="Arial" w:cs="Arial"/>
              </w:rPr>
            </w:pPr>
            <w:r w:rsidRPr="00CB058B">
              <w:rPr>
                <w:rFonts w:ascii="Arial" w:hAnsi="Arial" w:cs="Arial"/>
              </w:rPr>
              <w:t>- koszty honorariów (§</w:t>
            </w:r>
            <w:r w:rsidR="0050199C" w:rsidRPr="00CB058B">
              <w:rPr>
                <w:rFonts w:ascii="Arial" w:hAnsi="Arial" w:cs="Arial"/>
              </w:rPr>
              <w:t xml:space="preserve"> </w:t>
            </w:r>
            <w:r w:rsidRPr="00CB058B">
              <w:rPr>
                <w:rFonts w:ascii="Arial" w:hAnsi="Arial" w:cs="Arial"/>
              </w:rPr>
              <w:t>409);</w:t>
            </w:r>
          </w:p>
          <w:p w14:paraId="77F37C49" w14:textId="77777777" w:rsidR="006057DE" w:rsidRPr="00CB058B" w:rsidRDefault="006057DE" w:rsidP="0050199C">
            <w:pPr>
              <w:spacing w:line="276" w:lineRule="auto"/>
              <w:rPr>
                <w:rFonts w:ascii="Arial" w:hAnsi="Arial" w:cs="Arial"/>
              </w:rPr>
            </w:pPr>
            <w:r w:rsidRPr="00CB058B">
              <w:rPr>
                <w:rFonts w:ascii="Arial" w:hAnsi="Arial" w:cs="Arial"/>
              </w:rPr>
              <w:t>- koszty wynagrodzeń bezosobowych (§</w:t>
            </w:r>
            <w:r w:rsidR="0050199C" w:rsidRPr="00CB058B">
              <w:rPr>
                <w:rFonts w:ascii="Arial" w:hAnsi="Arial" w:cs="Arial"/>
              </w:rPr>
              <w:t xml:space="preserve"> </w:t>
            </w:r>
            <w:r w:rsidRPr="00CB058B">
              <w:rPr>
                <w:rFonts w:ascii="Arial" w:hAnsi="Arial" w:cs="Arial"/>
              </w:rPr>
              <w:t>417);</w:t>
            </w:r>
          </w:p>
          <w:p w14:paraId="511DD33C" w14:textId="0C9044C0" w:rsidR="009C20CB" w:rsidRPr="00CB058B" w:rsidRDefault="009C20CB" w:rsidP="0050199C">
            <w:pPr>
              <w:spacing w:line="276" w:lineRule="auto"/>
              <w:rPr>
                <w:rFonts w:ascii="Arial" w:hAnsi="Arial" w:cs="Arial"/>
              </w:rPr>
            </w:pPr>
            <w:r w:rsidRPr="00CB058B">
              <w:rPr>
                <w:rFonts w:ascii="Arial" w:hAnsi="Arial" w:cs="Arial"/>
              </w:rPr>
              <w:t>- koszty wynagrodzeń osobowych nauczycieli (§ 479);</w:t>
            </w:r>
          </w:p>
          <w:p w14:paraId="51DEBE74" w14:textId="3CA93081" w:rsidR="009C20CB" w:rsidRPr="00CB058B" w:rsidRDefault="009C20CB" w:rsidP="0050199C">
            <w:pPr>
              <w:spacing w:line="276" w:lineRule="auto"/>
              <w:rPr>
                <w:rFonts w:ascii="Arial" w:hAnsi="Arial" w:cs="Arial"/>
                <w:rtl/>
                <w:lang w:bidi="he-IL"/>
              </w:rPr>
            </w:pPr>
            <w:r w:rsidRPr="00CB058B">
              <w:rPr>
                <w:rFonts w:ascii="Arial" w:hAnsi="Arial" w:cs="Arial"/>
              </w:rPr>
              <w:t>- koszty dodatkowego wynagrodzenia rocznego nauczycieli (§ 480);</w:t>
            </w:r>
          </w:p>
          <w:p w14:paraId="52F40171" w14:textId="77777777" w:rsidR="006057DE" w:rsidRPr="00CB058B" w:rsidRDefault="006057DE" w:rsidP="0050199C">
            <w:pPr>
              <w:spacing w:line="276" w:lineRule="auto"/>
              <w:rPr>
                <w:rFonts w:ascii="Arial" w:hAnsi="Arial" w:cs="Arial"/>
              </w:rPr>
            </w:pPr>
            <w:r w:rsidRPr="00CB058B">
              <w:rPr>
                <w:rFonts w:ascii="Arial" w:hAnsi="Arial" w:cs="Arial"/>
              </w:rPr>
              <w:t>- koszty innych operacji, które zgodnie z ich treścią ekonomiczną należy zaliczyć do tej pozycji RZiS</w:t>
            </w:r>
          </w:p>
        </w:tc>
      </w:tr>
      <w:tr w:rsidR="003104C2" w:rsidRPr="00CB058B" w14:paraId="7D6D0860" w14:textId="77777777" w:rsidTr="00EA78D1">
        <w:tc>
          <w:tcPr>
            <w:tcW w:w="0" w:type="auto"/>
          </w:tcPr>
          <w:p w14:paraId="675B5DFB" w14:textId="77777777" w:rsidR="00EA78D1" w:rsidRPr="00CB058B" w:rsidRDefault="006057DE" w:rsidP="00595609">
            <w:pPr>
              <w:spacing w:line="276" w:lineRule="auto"/>
              <w:jc w:val="center"/>
              <w:rPr>
                <w:rFonts w:ascii="Arial" w:hAnsi="Arial" w:cs="Arial"/>
              </w:rPr>
            </w:pPr>
            <w:r w:rsidRPr="00CB058B">
              <w:rPr>
                <w:rFonts w:ascii="Arial" w:hAnsi="Arial" w:cs="Arial"/>
              </w:rPr>
              <w:t>VI</w:t>
            </w:r>
          </w:p>
        </w:tc>
        <w:tc>
          <w:tcPr>
            <w:tcW w:w="0" w:type="auto"/>
          </w:tcPr>
          <w:p w14:paraId="373143EB" w14:textId="77777777" w:rsidR="0050199C" w:rsidRPr="00CB058B" w:rsidRDefault="006057DE" w:rsidP="0050199C">
            <w:pPr>
              <w:spacing w:line="276" w:lineRule="auto"/>
              <w:rPr>
                <w:rFonts w:ascii="Arial" w:hAnsi="Arial" w:cs="Arial"/>
              </w:rPr>
            </w:pPr>
            <w:r w:rsidRPr="00CB058B">
              <w:rPr>
                <w:rFonts w:ascii="Arial" w:hAnsi="Arial" w:cs="Arial"/>
              </w:rPr>
              <w:t xml:space="preserve">Ubezpieczenia społeczne </w:t>
            </w:r>
          </w:p>
          <w:p w14:paraId="78077120" w14:textId="77777777" w:rsidR="0050199C" w:rsidRPr="00CB058B" w:rsidRDefault="006057DE" w:rsidP="0050199C">
            <w:pPr>
              <w:spacing w:line="276" w:lineRule="auto"/>
              <w:rPr>
                <w:rFonts w:ascii="Arial" w:hAnsi="Arial" w:cs="Arial"/>
              </w:rPr>
            </w:pPr>
            <w:r w:rsidRPr="00CB058B">
              <w:rPr>
                <w:rFonts w:ascii="Arial" w:hAnsi="Arial" w:cs="Arial"/>
              </w:rPr>
              <w:t xml:space="preserve">i inne świadczenia </w:t>
            </w:r>
          </w:p>
          <w:p w14:paraId="508BC1E6" w14:textId="77777777" w:rsidR="00EA78D1" w:rsidRPr="00CB058B" w:rsidRDefault="006057DE" w:rsidP="0050199C">
            <w:pPr>
              <w:spacing w:line="276" w:lineRule="auto"/>
              <w:rPr>
                <w:rFonts w:ascii="Arial" w:hAnsi="Arial" w:cs="Arial"/>
              </w:rPr>
            </w:pPr>
            <w:r w:rsidRPr="00CB058B">
              <w:rPr>
                <w:rFonts w:ascii="Arial" w:hAnsi="Arial" w:cs="Arial"/>
              </w:rPr>
              <w:t>dla pracowników</w:t>
            </w:r>
          </w:p>
        </w:tc>
        <w:tc>
          <w:tcPr>
            <w:tcW w:w="0" w:type="auto"/>
          </w:tcPr>
          <w:p w14:paraId="1C9A7657" w14:textId="72E4743D" w:rsidR="00EA78D1" w:rsidRPr="00CB058B" w:rsidRDefault="006057DE" w:rsidP="00595609">
            <w:pPr>
              <w:spacing w:line="276" w:lineRule="auto"/>
              <w:jc w:val="both"/>
              <w:rPr>
                <w:rFonts w:ascii="Arial" w:hAnsi="Arial" w:cs="Arial"/>
              </w:rPr>
            </w:pPr>
            <w:r w:rsidRPr="00CB058B">
              <w:rPr>
                <w:rFonts w:ascii="Arial" w:hAnsi="Arial" w:cs="Arial"/>
              </w:rPr>
              <w:t xml:space="preserve">Wykazuje się przeksięgowane na konto 860 saldo </w:t>
            </w:r>
            <w:r w:rsidR="003D2852" w:rsidRPr="00CB058B">
              <w:rPr>
                <w:rFonts w:ascii="Arial" w:hAnsi="Arial" w:cs="Arial"/>
              </w:rPr>
              <w:br/>
            </w:r>
            <w:r w:rsidRPr="00CB058B">
              <w:rPr>
                <w:rFonts w:ascii="Arial" w:hAnsi="Arial" w:cs="Arial"/>
              </w:rPr>
              <w:t>Wn konta 405, w tym</w:t>
            </w:r>
            <w:r w:rsidR="00E51034" w:rsidRPr="00CB058B">
              <w:rPr>
                <w:rFonts w:ascii="Arial" w:hAnsi="Arial" w:cs="Arial"/>
              </w:rPr>
              <w:t xml:space="preserve"> w szczególności:</w:t>
            </w:r>
          </w:p>
          <w:p w14:paraId="6CBA9CA7" w14:textId="77777777" w:rsidR="00E51034" w:rsidRPr="00CB058B" w:rsidRDefault="00E51034" w:rsidP="00595609">
            <w:pPr>
              <w:spacing w:line="276" w:lineRule="auto"/>
              <w:jc w:val="both"/>
              <w:rPr>
                <w:rFonts w:ascii="Arial" w:hAnsi="Arial" w:cs="Arial"/>
              </w:rPr>
            </w:pPr>
            <w:r w:rsidRPr="00CB058B">
              <w:rPr>
                <w:rFonts w:ascii="Arial" w:hAnsi="Arial" w:cs="Arial"/>
              </w:rPr>
              <w:t>- składki na ubezpieczenia społeczne (§ 411);</w:t>
            </w:r>
          </w:p>
          <w:p w14:paraId="4E18A396" w14:textId="51327A47" w:rsidR="00E51034" w:rsidRPr="00CB058B" w:rsidRDefault="00E51034" w:rsidP="00595609">
            <w:pPr>
              <w:spacing w:line="276" w:lineRule="auto"/>
              <w:jc w:val="both"/>
              <w:rPr>
                <w:rFonts w:ascii="Arial" w:hAnsi="Arial" w:cs="Arial"/>
              </w:rPr>
            </w:pPr>
            <w:r w:rsidRPr="00CB058B">
              <w:rPr>
                <w:rFonts w:ascii="Arial" w:hAnsi="Arial" w:cs="Arial"/>
              </w:rPr>
              <w:t xml:space="preserve">-składki na </w:t>
            </w:r>
            <w:r w:rsidR="00BE6CE0" w:rsidRPr="00CB058B">
              <w:rPr>
                <w:rFonts w:ascii="Arial" w:hAnsi="Arial" w:cs="Arial"/>
              </w:rPr>
              <w:t>F</w:t>
            </w:r>
            <w:r w:rsidRPr="00CB058B">
              <w:rPr>
                <w:rFonts w:ascii="Arial" w:hAnsi="Arial" w:cs="Arial"/>
              </w:rPr>
              <w:t xml:space="preserve">undusz </w:t>
            </w:r>
            <w:r w:rsidR="00BE6CE0" w:rsidRPr="00CB058B">
              <w:rPr>
                <w:rFonts w:ascii="Arial" w:hAnsi="Arial" w:cs="Arial"/>
              </w:rPr>
              <w:t>P</w:t>
            </w:r>
            <w:r w:rsidRPr="00CB058B">
              <w:rPr>
                <w:rFonts w:ascii="Arial" w:hAnsi="Arial" w:cs="Arial"/>
              </w:rPr>
              <w:t>racy</w:t>
            </w:r>
            <w:r w:rsidR="00BE6CE0" w:rsidRPr="00CB058B">
              <w:rPr>
                <w:rFonts w:ascii="Arial" w:hAnsi="Arial" w:cs="Arial"/>
              </w:rPr>
              <w:t xml:space="preserve"> i Fundusz Solidarnościowy</w:t>
            </w:r>
            <w:r w:rsidRPr="00CB058B">
              <w:rPr>
                <w:rFonts w:ascii="Arial" w:hAnsi="Arial" w:cs="Arial"/>
              </w:rPr>
              <w:t xml:space="preserve"> §</w:t>
            </w:r>
            <w:r w:rsidR="00BE6CE0" w:rsidRPr="00CB058B">
              <w:rPr>
                <w:rFonts w:ascii="Arial" w:hAnsi="Arial" w:cs="Arial"/>
              </w:rPr>
              <w:t> </w:t>
            </w:r>
            <w:r w:rsidRPr="00CB058B">
              <w:rPr>
                <w:rFonts w:ascii="Arial" w:hAnsi="Arial" w:cs="Arial"/>
              </w:rPr>
              <w:t>(412);</w:t>
            </w:r>
          </w:p>
          <w:p w14:paraId="1889DC73" w14:textId="69946C6F" w:rsidR="00BE6CE0" w:rsidRPr="00CB058B" w:rsidRDefault="00BE6CE0" w:rsidP="00595609">
            <w:pPr>
              <w:spacing w:line="276" w:lineRule="auto"/>
              <w:jc w:val="both"/>
              <w:rPr>
                <w:rFonts w:ascii="Arial" w:hAnsi="Arial" w:cs="Arial"/>
              </w:rPr>
            </w:pPr>
            <w:r w:rsidRPr="00CB058B">
              <w:rPr>
                <w:rFonts w:ascii="Arial" w:hAnsi="Arial" w:cs="Arial"/>
              </w:rPr>
              <w:t>- wpłaty na PPK finansowane przez podmiot zatrudniający (§ 471);</w:t>
            </w:r>
          </w:p>
          <w:p w14:paraId="22488125" w14:textId="77777777" w:rsidR="00E51034" w:rsidRPr="00CB058B" w:rsidRDefault="00E51034" w:rsidP="00595609">
            <w:pPr>
              <w:spacing w:line="276" w:lineRule="auto"/>
              <w:jc w:val="both"/>
              <w:rPr>
                <w:rFonts w:ascii="Arial" w:hAnsi="Arial" w:cs="Arial"/>
              </w:rPr>
            </w:pPr>
            <w:r w:rsidRPr="00CB058B">
              <w:rPr>
                <w:rFonts w:ascii="Arial" w:hAnsi="Arial" w:cs="Arial"/>
              </w:rPr>
              <w:t>- odpis na ZFŚS (§ 444);</w:t>
            </w:r>
          </w:p>
          <w:p w14:paraId="528F1F23" w14:textId="77777777" w:rsidR="00E51034" w:rsidRPr="00CB058B" w:rsidRDefault="00E51034" w:rsidP="0050199C">
            <w:pPr>
              <w:spacing w:line="276" w:lineRule="auto"/>
              <w:rPr>
                <w:rFonts w:ascii="Arial" w:hAnsi="Arial" w:cs="Arial"/>
              </w:rPr>
            </w:pPr>
            <w:r w:rsidRPr="00CB058B">
              <w:rPr>
                <w:rFonts w:ascii="Arial" w:hAnsi="Arial" w:cs="Arial"/>
              </w:rPr>
              <w:t>- koszty usług zdrowotnych dotyczące badań lekarskich pracowników (§ 428);</w:t>
            </w:r>
          </w:p>
          <w:p w14:paraId="57AA727B" w14:textId="72B5AB24" w:rsidR="0050199C" w:rsidRPr="00CB058B" w:rsidRDefault="00294D58" w:rsidP="0050199C">
            <w:pPr>
              <w:spacing w:line="276" w:lineRule="auto"/>
              <w:rPr>
                <w:rFonts w:ascii="Arial" w:hAnsi="Arial" w:cs="Arial"/>
              </w:rPr>
            </w:pPr>
            <w:r w:rsidRPr="00CB058B">
              <w:rPr>
                <w:rFonts w:ascii="Arial" w:hAnsi="Arial" w:cs="Arial"/>
              </w:rPr>
              <w:t>- koszty osobowe niezaliczo</w:t>
            </w:r>
            <w:r w:rsidR="00E51034" w:rsidRPr="00CB058B">
              <w:rPr>
                <w:rFonts w:ascii="Arial" w:hAnsi="Arial" w:cs="Arial"/>
              </w:rPr>
              <w:t xml:space="preserve">ne do wynagrodzeń </w:t>
            </w:r>
          </w:p>
          <w:p w14:paraId="40F6C0AF" w14:textId="77777777" w:rsidR="0050199C" w:rsidRPr="00CB058B" w:rsidRDefault="00E51034" w:rsidP="0050199C">
            <w:pPr>
              <w:spacing w:line="276" w:lineRule="auto"/>
              <w:rPr>
                <w:rFonts w:ascii="Arial" w:hAnsi="Arial" w:cs="Arial"/>
              </w:rPr>
            </w:pPr>
            <w:r w:rsidRPr="00CB058B">
              <w:rPr>
                <w:rFonts w:ascii="Arial" w:hAnsi="Arial" w:cs="Arial"/>
              </w:rPr>
              <w:t xml:space="preserve">(w szczególności: okulary, dodatki mieszkaniowe), </w:t>
            </w:r>
          </w:p>
          <w:p w14:paraId="554AD7E8" w14:textId="77777777" w:rsidR="00E51034" w:rsidRPr="00CB058B" w:rsidRDefault="00E51034" w:rsidP="0050199C">
            <w:pPr>
              <w:spacing w:line="276" w:lineRule="auto"/>
              <w:rPr>
                <w:rFonts w:ascii="Arial" w:hAnsi="Arial" w:cs="Arial"/>
              </w:rPr>
            </w:pPr>
            <w:r w:rsidRPr="00CB058B">
              <w:rPr>
                <w:rFonts w:ascii="Arial" w:hAnsi="Arial" w:cs="Arial"/>
              </w:rPr>
              <w:t>(</w:t>
            </w:r>
            <w:r w:rsidR="002A132E" w:rsidRPr="00CB058B">
              <w:rPr>
                <w:rFonts w:ascii="Arial" w:hAnsi="Arial" w:cs="Arial"/>
              </w:rPr>
              <w:t>§ 302);</w:t>
            </w:r>
          </w:p>
          <w:p w14:paraId="3349D36C" w14:textId="77777777" w:rsidR="002A132E" w:rsidRPr="00CB058B" w:rsidRDefault="002A132E" w:rsidP="0050199C">
            <w:pPr>
              <w:spacing w:line="276" w:lineRule="auto"/>
              <w:rPr>
                <w:rFonts w:ascii="Arial" w:hAnsi="Arial" w:cs="Arial"/>
              </w:rPr>
            </w:pPr>
            <w:r w:rsidRPr="00CB058B">
              <w:rPr>
                <w:rFonts w:ascii="Arial" w:hAnsi="Arial" w:cs="Arial"/>
              </w:rPr>
              <w:t>- koszty usług związanych z podnoszeniem kwalifikacji zawodowych pracowników (§ 430);</w:t>
            </w:r>
          </w:p>
          <w:p w14:paraId="32409E8B" w14:textId="79AB81E3" w:rsidR="002A132E" w:rsidRPr="00CB058B" w:rsidRDefault="002A132E" w:rsidP="0050199C">
            <w:pPr>
              <w:spacing w:line="276" w:lineRule="auto"/>
              <w:rPr>
                <w:rFonts w:ascii="Arial" w:hAnsi="Arial" w:cs="Arial"/>
              </w:rPr>
            </w:pPr>
            <w:r w:rsidRPr="00CB058B">
              <w:rPr>
                <w:rFonts w:ascii="Arial" w:hAnsi="Arial" w:cs="Arial"/>
              </w:rPr>
              <w:t xml:space="preserve">- koszty szkolenia pracowników </w:t>
            </w:r>
            <w:r w:rsidR="005F2359" w:rsidRPr="00CB058B">
              <w:rPr>
                <w:rFonts w:ascii="Arial" w:hAnsi="Arial" w:cs="Arial"/>
              </w:rPr>
              <w:t xml:space="preserve">wraz z </w:t>
            </w:r>
            <w:r w:rsidR="00EB0C77" w:rsidRPr="00CB058B">
              <w:rPr>
                <w:rFonts w:ascii="Arial" w:hAnsi="Arial" w:cs="Arial"/>
              </w:rPr>
              <w:t>pozostałymi</w:t>
            </w:r>
            <w:r w:rsidR="005F2359" w:rsidRPr="00CB058B">
              <w:rPr>
                <w:rFonts w:ascii="Arial" w:hAnsi="Arial" w:cs="Arial"/>
              </w:rPr>
              <w:t xml:space="preserve"> kosztami </w:t>
            </w:r>
            <w:r w:rsidR="00EB0C77" w:rsidRPr="00CB058B">
              <w:rPr>
                <w:rFonts w:ascii="Arial" w:hAnsi="Arial" w:cs="Arial"/>
              </w:rPr>
              <w:t>szkoleń</w:t>
            </w:r>
            <w:r w:rsidR="005F2359" w:rsidRPr="00CB058B">
              <w:rPr>
                <w:rFonts w:ascii="Arial" w:hAnsi="Arial" w:cs="Arial"/>
              </w:rPr>
              <w:t xml:space="preserve"> </w:t>
            </w:r>
            <w:r w:rsidRPr="00CB058B">
              <w:rPr>
                <w:rFonts w:ascii="Arial" w:hAnsi="Arial" w:cs="Arial"/>
              </w:rPr>
              <w:t>(§ 470);</w:t>
            </w:r>
          </w:p>
          <w:p w14:paraId="740EF8D5" w14:textId="1589609B" w:rsidR="00E51034" w:rsidRPr="00CB058B" w:rsidRDefault="002A132E" w:rsidP="0035232C">
            <w:pPr>
              <w:spacing w:line="276" w:lineRule="auto"/>
              <w:rPr>
                <w:rFonts w:ascii="Arial" w:hAnsi="Arial" w:cs="Arial"/>
              </w:rPr>
            </w:pPr>
            <w:r w:rsidRPr="00CB058B">
              <w:rPr>
                <w:rFonts w:ascii="Arial" w:hAnsi="Arial" w:cs="Arial"/>
              </w:rPr>
              <w:t>- koszty innych operacji, które zgodnie z ich treścią ekonomiczną należy zaliczyć do tej pozycji RZiS</w:t>
            </w:r>
          </w:p>
        </w:tc>
      </w:tr>
      <w:tr w:rsidR="003104C2" w:rsidRPr="00CB058B" w14:paraId="04132D49" w14:textId="77777777" w:rsidTr="00EA78D1">
        <w:tc>
          <w:tcPr>
            <w:tcW w:w="0" w:type="auto"/>
          </w:tcPr>
          <w:p w14:paraId="5AE73499" w14:textId="77777777" w:rsidR="00EA78D1" w:rsidRPr="00CB058B" w:rsidRDefault="002A132E" w:rsidP="00595609">
            <w:pPr>
              <w:spacing w:line="276" w:lineRule="auto"/>
              <w:jc w:val="center"/>
              <w:rPr>
                <w:rFonts w:ascii="Arial" w:hAnsi="Arial" w:cs="Arial"/>
              </w:rPr>
            </w:pPr>
            <w:r w:rsidRPr="00CB058B">
              <w:rPr>
                <w:rFonts w:ascii="Arial" w:hAnsi="Arial" w:cs="Arial"/>
              </w:rPr>
              <w:t>VII.</w:t>
            </w:r>
          </w:p>
        </w:tc>
        <w:tc>
          <w:tcPr>
            <w:tcW w:w="0" w:type="auto"/>
          </w:tcPr>
          <w:p w14:paraId="72D9B6CF" w14:textId="77777777" w:rsidR="00EA78D1" w:rsidRPr="00CB058B" w:rsidRDefault="002A132E" w:rsidP="0050199C">
            <w:pPr>
              <w:spacing w:line="276" w:lineRule="auto"/>
              <w:rPr>
                <w:rFonts w:ascii="Arial" w:hAnsi="Arial" w:cs="Arial"/>
              </w:rPr>
            </w:pPr>
            <w:r w:rsidRPr="00CB058B">
              <w:rPr>
                <w:rFonts w:ascii="Arial" w:hAnsi="Arial" w:cs="Arial"/>
              </w:rPr>
              <w:t>Pozostałe koszty rodzajowe</w:t>
            </w:r>
          </w:p>
        </w:tc>
        <w:tc>
          <w:tcPr>
            <w:tcW w:w="0" w:type="auto"/>
          </w:tcPr>
          <w:p w14:paraId="25470C40" w14:textId="414C4E82" w:rsidR="00EA78D1" w:rsidRPr="00CB058B" w:rsidRDefault="002A132E" w:rsidP="00595609">
            <w:pPr>
              <w:spacing w:line="276" w:lineRule="auto"/>
              <w:jc w:val="both"/>
              <w:rPr>
                <w:rFonts w:ascii="Arial" w:hAnsi="Arial" w:cs="Arial"/>
              </w:rPr>
            </w:pPr>
            <w:r w:rsidRPr="00CB058B">
              <w:rPr>
                <w:rFonts w:ascii="Arial" w:hAnsi="Arial" w:cs="Arial"/>
              </w:rPr>
              <w:t xml:space="preserve">Wykazuje się przeksięgowane na konto 860 saldo </w:t>
            </w:r>
            <w:r w:rsidR="003D2852" w:rsidRPr="00CB058B">
              <w:rPr>
                <w:rFonts w:ascii="Arial" w:hAnsi="Arial" w:cs="Arial"/>
              </w:rPr>
              <w:br/>
            </w:r>
            <w:r w:rsidRPr="00CB058B">
              <w:rPr>
                <w:rFonts w:ascii="Arial" w:hAnsi="Arial" w:cs="Arial"/>
              </w:rPr>
              <w:t>Wn konta 409, w tym w szczególności:</w:t>
            </w:r>
          </w:p>
          <w:p w14:paraId="31ADC034" w14:textId="77777777" w:rsidR="002A132E" w:rsidRPr="00CB058B" w:rsidRDefault="002A132E" w:rsidP="00595609">
            <w:pPr>
              <w:spacing w:line="276" w:lineRule="auto"/>
              <w:jc w:val="both"/>
              <w:rPr>
                <w:rFonts w:ascii="Arial" w:hAnsi="Arial" w:cs="Arial"/>
              </w:rPr>
            </w:pPr>
            <w:r w:rsidRPr="00CB058B">
              <w:rPr>
                <w:rFonts w:ascii="Arial" w:hAnsi="Arial" w:cs="Arial"/>
              </w:rPr>
              <w:t>- nagrody konkursowe(§ 419);</w:t>
            </w:r>
          </w:p>
          <w:p w14:paraId="71B35345" w14:textId="77777777" w:rsidR="002A132E" w:rsidRPr="00CB058B" w:rsidRDefault="002A132E" w:rsidP="00595609">
            <w:pPr>
              <w:spacing w:line="276" w:lineRule="auto"/>
              <w:jc w:val="both"/>
              <w:rPr>
                <w:rFonts w:ascii="Arial" w:hAnsi="Arial" w:cs="Arial"/>
              </w:rPr>
            </w:pPr>
            <w:r w:rsidRPr="00CB058B">
              <w:rPr>
                <w:rFonts w:ascii="Arial" w:hAnsi="Arial" w:cs="Arial"/>
              </w:rPr>
              <w:lastRenderedPageBreak/>
              <w:t>- koszty krajowych podróży służbowych (§ 441);</w:t>
            </w:r>
          </w:p>
          <w:p w14:paraId="078E69BE" w14:textId="77777777" w:rsidR="002A132E" w:rsidRPr="00CB058B" w:rsidRDefault="002A132E" w:rsidP="00595609">
            <w:pPr>
              <w:spacing w:line="276" w:lineRule="auto"/>
              <w:jc w:val="both"/>
              <w:rPr>
                <w:rFonts w:ascii="Arial" w:hAnsi="Arial" w:cs="Arial"/>
              </w:rPr>
            </w:pPr>
            <w:r w:rsidRPr="00CB058B">
              <w:rPr>
                <w:rFonts w:ascii="Arial" w:hAnsi="Arial" w:cs="Arial"/>
              </w:rPr>
              <w:t>- koszty zagranicznych podróży służbowych (§ 442);</w:t>
            </w:r>
          </w:p>
          <w:p w14:paraId="7D7B523F" w14:textId="276C9EEE" w:rsidR="002A132E" w:rsidRPr="00CB058B" w:rsidRDefault="002A132E" w:rsidP="00595609">
            <w:pPr>
              <w:spacing w:line="276" w:lineRule="auto"/>
              <w:jc w:val="both"/>
              <w:rPr>
                <w:rFonts w:ascii="Arial" w:hAnsi="Arial" w:cs="Arial"/>
              </w:rPr>
            </w:pPr>
            <w:r w:rsidRPr="00CB058B">
              <w:rPr>
                <w:rFonts w:ascii="Arial" w:hAnsi="Arial" w:cs="Arial"/>
              </w:rPr>
              <w:t xml:space="preserve">- różne opłaty i składki nie ujęte w innej pozycji RZiS </w:t>
            </w:r>
            <w:r w:rsidR="003D2852" w:rsidRPr="00CB058B">
              <w:rPr>
                <w:rFonts w:ascii="Arial" w:hAnsi="Arial" w:cs="Arial"/>
              </w:rPr>
              <w:br/>
            </w:r>
            <w:r w:rsidRPr="00CB058B">
              <w:rPr>
                <w:rFonts w:ascii="Arial" w:hAnsi="Arial" w:cs="Arial"/>
              </w:rPr>
              <w:t>(§</w:t>
            </w:r>
            <w:r w:rsidR="00EF21DF" w:rsidRPr="00CB058B">
              <w:rPr>
                <w:rFonts w:ascii="Arial" w:hAnsi="Arial" w:cs="Arial"/>
              </w:rPr>
              <w:t xml:space="preserve"> </w:t>
            </w:r>
            <w:r w:rsidRPr="00CB058B">
              <w:rPr>
                <w:rFonts w:ascii="Arial" w:hAnsi="Arial" w:cs="Arial"/>
              </w:rPr>
              <w:t>443);</w:t>
            </w:r>
          </w:p>
          <w:p w14:paraId="7F0F2BE0" w14:textId="6E1EB0D3" w:rsidR="000D1FF6" w:rsidRPr="00CB058B" w:rsidRDefault="002A132E" w:rsidP="00595609">
            <w:pPr>
              <w:spacing w:line="276" w:lineRule="auto"/>
              <w:jc w:val="both"/>
              <w:rPr>
                <w:rFonts w:ascii="Arial" w:hAnsi="Arial" w:cs="Arial"/>
              </w:rPr>
            </w:pPr>
            <w:r w:rsidRPr="00CB058B">
              <w:rPr>
                <w:rFonts w:ascii="Arial" w:hAnsi="Arial" w:cs="Arial"/>
              </w:rPr>
              <w:t>-</w:t>
            </w:r>
            <w:r w:rsidR="00B014BE" w:rsidRPr="00CB058B">
              <w:rPr>
                <w:rFonts w:ascii="Arial" w:hAnsi="Arial" w:cs="Arial"/>
              </w:rPr>
              <w:t xml:space="preserve"> </w:t>
            </w:r>
            <w:r w:rsidR="000D1FF6" w:rsidRPr="00CB058B">
              <w:rPr>
                <w:rFonts w:ascii="Arial" w:hAnsi="Arial" w:cs="Arial"/>
              </w:rPr>
              <w:t>koszty innych operacji, które zgodnie z ich treścią ekonomiczną należy zaliczyć do tej pozycji RZiS</w:t>
            </w:r>
          </w:p>
        </w:tc>
      </w:tr>
      <w:tr w:rsidR="003104C2" w:rsidRPr="00CB058B" w14:paraId="48B78F3C" w14:textId="77777777" w:rsidTr="00EA78D1">
        <w:tc>
          <w:tcPr>
            <w:tcW w:w="0" w:type="auto"/>
          </w:tcPr>
          <w:p w14:paraId="6EBCF533" w14:textId="77777777" w:rsidR="00EA78D1" w:rsidRPr="00CB058B" w:rsidRDefault="000D1FF6" w:rsidP="00595609">
            <w:pPr>
              <w:spacing w:line="276" w:lineRule="auto"/>
              <w:jc w:val="center"/>
              <w:rPr>
                <w:rFonts w:ascii="Arial" w:hAnsi="Arial" w:cs="Arial"/>
              </w:rPr>
            </w:pPr>
            <w:r w:rsidRPr="00CB058B">
              <w:rPr>
                <w:rFonts w:ascii="Arial" w:hAnsi="Arial" w:cs="Arial"/>
              </w:rPr>
              <w:lastRenderedPageBreak/>
              <w:t>VIII.</w:t>
            </w:r>
          </w:p>
        </w:tc>
        <w:tc>
          <w:tcPr>
            <w:tcW w:w="0" w:type="auto"/>
          </w:tcPr>
          <w:p w14:paraId="6217A1C2" w14:textId="77777777" w:rsidR="00EA78D1" w:rsidRPr="00CB058B" w:rsidRDefault="000D1FF6" w:rsidP="0050199C">
            <w:pPr>
              <w:spacing w:line="276" w:lineRule="auto"/>
              <w:rPr>
                <w:rFonts w:ascii="Arial" w:hAnsi="Arial" w:cs="Arial"/>
              </w:rPr>
            </w:pPr>
            <w:r w:rsidRPr="00CB058B">
              <w:rPr>
                <w:rFonts w:ascii="Arial" w:hAnsi="Arial" w:cs="Arial"/>
              </w:rPr>
              <w:t>Wartość sprzedanych towarów i materiałów</w:t>
            </w:r>
          </w:p>
        </w:tc>
        <w:tc>
          <w:tcPr>
            <w:tcW w:w="0" w:type="auto"/>
          </w:tcPr>
          <w:p w14:paraId="3FA56F9C" w14:textId="329267EF" w:rsidR="00EA78D1" w:rsidRPr="00CB058B" w:rsidRDefault="000D1FF6" w:rsidP="0050199C">
            <w:pPr>
              <w:spacing w:line="276" w:lineRule="auto"/>
              <w:rPr>
                <w:rFonts w:ascii="Arial" w:hAnsi="Arial" w:cs="Arial"/>
              </w:rPr>
            </w:pPr>
            <w:r w:rsidRPr="00CB058B">
              <w:rPr>
                <w:rFonts w:ascii="Arial" w:hAnsi="Arial" w:cs="Arial"/>
              </w:rPr>
              <w:t>Wykazuje się przeksięgowane na konto 860</w:t>
            </w:r>
            <w:r w:rsidR="0050199C" w:rsidRPr="00CB058B">
              <w:rPr>
                <w:rFonts w:ascii="Arial" w:hAnsi="Arial" w:cs="Arial"/>
              </w:rPr>
              <w:t xml:space="preserve"> saldo</w:t>
            </w:r>
            <w:r w:rsidRPr="00CB058B">
              <w:rPr>
                <w:rFonts w:ascii="Arial" w:hAnsi="Arial" w:cs="Arial"/>
              </w:rPr>
              <w:t xml:space="preserve"> </w:t>
            </w:r>
            <w:r w:rsidR="003D2852" w:rsidRPr="00CB058B">
              <w:rPr>
                <w:rFonts w:ascii="Arial" w:hAnsi="Arial" w:cs="Arial"/>
              </w:rPr>
              <w:br/>
            </w:r>
            <w:r w:rsidRPr="00CB058B">
              <w:rPr>
                <w:rFonts w:ascii="Arial" w:hAnsi="Arial" w:cs="Arial"/>
              </w:rPr>
              <w:t xml:space="preserve">Wn konta 730 dotyczące wartości sprzedanych towarów </w:t>
            </w:r>
            <w:r w:rsidR="003D2852" w:rsidRPr="00CB058B">
              <w:rPr>
                <w:rFonts w:ascii="Arial" w:hAnsi="Arial" w:cs="Arial"/>
              </w:rPr>
              <w:br/>
            </w:r>
            <w:r w:rsidRPr="00CB058B">
              <w:rPr>
                <w:rFonts w:ascii="Arial" w:hAnsi="Arial" w:cs="Arial"/>
              </w:rPr>
              <w:t xml:space="preserve">i konta 761 dotyczące wartości sprzedanych materiałów </w:t>
            </w:r>
          </w:p>
        </w:tc>
      </w:tr>
      <w:tr w:rsidR="003104C2" w:rsidRPr="00CB058B" w14:paraId="2538B6A5" w14:textId="77777777" w:rsidTr="00EA78D1">
        <w:tc>
          <w:tcPr>
            <w:tcW w:w="0" w:type="auto"/>
          </w:tcPr>
          <w:p w14:paraId="44FEC94A" w14:textId="77777777" w:rsidR="00EA78D1" w:rsidRPr="00CB058B" w:rsidRDefault="000D1FF6" w:rsidP="00595609">
            <w:pPr>
              <w:spacing w:line="276" w:lineRule="auto"/>
              <w:jc w:val="center"/>
              <w:rPr>
                <w:rFonts w:ascii="Arial" w:hAnsi="Arial" w:cs="Arial"/>
              </w:rPr>
            </w:pPr>
            <w:r w:rsidRPr="00CB058B">
              <w:rPr>
                <w:rFonts w:ascii="Arial" w:hAnsi="Arial" w:cs="Arial"/>
              </w:rPr>
              <w:t>IX.</w:t>
            </w:r>
          </w:p>
        </w:tc>
        <w:tc>
          <w:tcPr>
            <w:tcW w:w="0" w:type="auto"/>
          </w:tcPr>
          <w:p w14:paraId="7D7CE336" w14:textId="77777777" w:rsidR="00EA78D1" w:rsidRPr="00CB058B" w:rsidRDefault="000D1FF6" w:rsidP="0050199C">
            <w:pPr>
              <w:spacing w:line="276" w:lineRule="auto"/>
              <w:rPr>
                <w:rFonts w:ascii="Arial" w:hAnsi="Arial" w:cs="Arial"/>
              </w:rPr>
            </w:pPr>
            <w:r w:rsidRPr="00CB058B">
              <w:rPr>
                <w:rFonts w:ascii="Arial" w:hAnsi="Arial" w:cs="Arial"/>
              </w:rPr>
              <w:t xml:space="preserve">Inne świadczenia finansowane </w:t>
            </w:r>
            <w:r w:rsidR="00EE2001" w:rsidRPr="00CB058B">
              <w:rPr>
                <w:rFonts w:ascii="Arial" w:hAnsi="Arial" w:cs="Arial"/>
              </w:rPr>
              <w:t>z</w:t>
            </w:r>
            <w:r w:rsidRPr="00CB058B">
              <w:rPr>
                <w:rFonts w:ascii="Arial" w:hAnsi="Arial" w:cs="Arial"/>
              </w:rPr>
              <w:t xml:space="preserve"> budżetu</w:t>
            </w:r>
          </w:p>
        </w:tc>
        <w:tc>
          <w:tcPr>
            <w:tcW w:w="0" w:type="auto"/>
          </w:tcPr>
          <w:p w14:paraId="3B258BD3" w14:textId="7A64416D" w:rsidR="00B5530A" w:rsidRPr="00CB058B" w:rsidRDefault="00E51034" w:rsidP="00B5530A">
            <w:pPr>
              <w:spacing w:line="276" w:lineRule="auto"/>
              <w:rPr>
                <w:rFonts w:ascii="Arial" w:hAnsi="Arial" w:cs="Arial"/>
              </w:rPr>
            </w:pPr>
            <w:r w:rsidRPr="00CB058B">
              <w:rPr>
                <w:rFonts w:ascii="Arial" w:hAnsi="Arial" w:cs="Arial"/>
              </w:rPr>
              <w:t xml:space="preserve">Wykazuje się przeksięgowane na konto 860 saldo </w:t>
            </w:r>
            <w:r w:rsidR="003D2852" w:rsidRPr="00CB058B">
              <w:rPr>
                <w:rFonts w:ascii="Arial" w:hAnsi="Arial" w:cs="Arial"/>
              </w:rPr>
              <w:br/>
            </w:r>
            <w:r w:rsidRPr="00CB058B">
              <w:rPr>
                <w:rFonts w:ascii="Arial" w:hAnsi="Arial" w:cs="Arial"/>
              </w:rPr>
              <w:t>Wn konta 4</w:t>
            </w:r>
            <w:r w:rsidR="00240755" w:rsidRPr="00CB058B">
              <w:rPr>
                <w:rFonts w:ascii="Arial" w:hAnsi="Arial" w:cs="Arial"/>
              </w:rPr>
              <w:t>1</w:t>
            </w:r>
            <w:r w:rsidRPr="00CB058B">
              <w:rPr>
                <w:rFonts w:ascii="Arial" w:hAnsi="Arial" w:cs="Arial"/>
              </w:rPr>
              <w:t xml:space="preserve">0 dotyczące innych świadczeń finansowanych z budżetu lub saldo Wn innego konta zespołu 4 wyodrębnionego przez jednostkę </w:t>
            </w:r>
          </w:p>
          <w:p w14:paraId="2A71E536" w14:textId="77777777" w:rsidR="00EF21DF" w:rsidRPr="00CB058B" w:rsidRDefault="00E51034" w:rsidP="00B5530A">
            <w:pPr>
              <w:spacing w:line="276" w:lineRule="auto"/>
              <w:rPr>
                <w:rFonts w:ascii="Arial" w:hAnsi="Arial" w:cs="Arial"/>
              </w:rPr>
            </w:pPr>
            <w:r w:rsidRPr="00CB058B">
              <w:rPr>
                <w:rFonts w:ascii="Arial" w:hAnsi="Arial" w:cs="Arial"/>
              </w:rPr>
              <w:t xml:space="preserve">w Zakładowym Planie Kont do ewidencji innych świadczeń finansowanych z budżetu, w tym </w:t>
            </w:r>
          </w:p>
          <w:p w14:paraId="6E730E00" w14:textId="77777777" w:rsidR="00E51034" w:rsidRPr="00CB058B" w:rsidRDefault="00E51034" w:rsidP="00B5530A">
            <w:pPr>
              <w:spacing w:line="276" w:lineRule="auto"/>
              <w:rPr>
                <w:rFonts w:ascii="Arial" w:hAnsi="Arial" w:cs="Arial"/>
              </w:rPr>
            </w:pPr>
            <w:r w:rsidRPr="00CB058B">
              <w:rPr>
                <w:rFonts w:ascii="Arial" w:hAnsi="Arial" w:cs="Arial"/>
              </w:rPr>
              <w:t xml:space="preserve">w szczególności: </w:t>
            </w:r>
          </w:p>
          <w:p w14:paraId="4EECF77B" w14:textId="77777777" w:rsidR="00E51034" w:rsidRPr="00CB058B" w:rsidRDefault="00E51034" w:rsidP="00B5530A">
            <w:pPr>
              <w:spacing w:line="276" w:lineRule="auto"/>
              <w:rPr>
                <w:rFonts w:ascii="Arial" w:hAnsi="Arial" w:cs="Arial"/>
              </w:rPr>
            </w:pPr>
            <w:r w:rsidRPr="00CB058B">
              <w:rPr>
                <w:rFonts w:ascii="Arial" w:hAnsi="Arial" w:cs="Arial"/>
              </w:rPr>
              <w:t xml:space="preserve">- różnych kosztów na rzecz osób fizycznych (m.in. diety radnych, podróże służbowe radnych) (§ 303); </w:t>
            </w:r>
          </w:p>
          <w:p w14:paraId="73DF0FA8" w14:textId="1BCA1D1A" w:rsidR="00EA78D1" w:rsidRPr="00CB058B" w:rsidRDefault="00E51034" w:rsidP="00B5530A">
            <w:pPr>
              <w:spacing w:line="276" w:lineRule="auto"/>
              <w:rPr>
                <w:rFonts w:ascii="Arial" w:hAnsi="Arial" w:cs="Arial"/>
              </w:rPr>
            </w:pPr>
            <w:r w:rsidRPr="00CB058B">
              <w:rPr>
                <w:rFonts w:ascii="Arial" w:hAnsi="Arial" w:cs="Arial"/>
              </w:rPr>
              <w:t>- nagród o charakterze szczególnym niezalicz</w:t>
            </w:r>
            <w:r w:rsidR="00294D58" w:rsidRPr="00CB058B">
              <w:rPr>
                <w:rFonts w:ascii="Arial" w:hAnsi="Arial" w:cs="Arial"/>
              </w:rPr>
              <w:t>o</w:t>
            </w:r>
            <w:r w:rsidRPr="00CB058B">
              <w:rPr>
                <w:rFonts w:ascii="Arial" w:hAnsi="Arial" w:cs="Arial"/>
              </w:rPr>
              <w:t xml:space="preserve">ne </w:t>
            </w:r>
            <w:r w:rsidR="003D2852" w:rsidRPr="00CB058B">
              <w:rPr>
                <w:rFonts w:ascii="Arial" w:hAnsi="Arial" w:cs="Arial"/>
              </w:rPr>
              <w:br/>
            </w:r>
            <w:r w:rsidRPr="00CB058B">
              <w:rPr>
                <w:rFonts w:ascii="Arial" w:hAnsi="Arial" w:cs="Arial"/>
              </w:rPr>
              <w:t>do wynagrodzeń (nagrody Marszałka) (§ 304);</w:t>
            </w:r>
          </w:p>
          <w:p w14:paraId="4F68A866" w14:textId="6FE690CC" w:rsidR="000D1FF6" w:rsidRPr="00CB058B" w:rsidRDefault="000D1FF6" w:rsidP="00B5530A">
            <w:pPr>
              <w:spacing w:line="276" w:lineRule="auto"/>
              <w:rPr>
                <w:rFonts w:ascii="Arial" w:hAnsi="Arial" w:cs="Arial"/>
              </w:rPr>
            </w:pPr>
            <w:r w:rsidRPr="00CB058B">
              <w:rPr>
                <w:rFonts w:ascii="Arial" w:hAnsi="Arial" w:cs="Arial"/>
              </w:rPr>
              <w:t>-</w:t>
            </w:r>
            <w:r w:rsidR="00093BF2" w:rsidRPr="00CB058B">
              <w:rPr>
                <w:rFonts w:ascii="Arial" w:hAnsi="Arial" w:cs="Arial"/>
              </w:rPr>
              <w:t xml:space="preserve"> </w:t>
            </w:r>
            <w:r w:rsidRPr="00CB058B">
              <w:rPr>
                <w:rFonts w:ascii="Arial" w:hAnsi="Arial" w:cs="Arial"/>
              </w:rPr>
              <w:t xml:space="preserve">zasądzonych rent </w:t>
            </w:r>
            <w:r w:rsidR="00EF21DF" w:rsidRPr="00CB058B">
              <w:rPr>
                <w:rFonts w:ascii="Arial" w:hAnsi="Arial" w:cs="Arial"/>
              </w:rPr>
              <w:t xml:space="preserve">(§ </w:t>
            </w:r>
            <w:r w:rsidRPr="00CB058B">
              <w:rPr>
                <w:rFonts w:ascii="Arial" w:hAnsi="Arial" w:cs="Arial"/>
              </w:rPr>
              <w:t>305);</w:t>
            </w:r>
          </w:p>
          <w:p w14:paraId="7D11415E" w14:textId="77777777" w:rsidR="000D1FF6" w:rsidRPr="00CB058B" w:rsidRDefault="000D1FF6" w:rsidP="00B5530A">
            <w:pPr>
              <w:spacing w:line="276" w:lineRule="auto"/>
              <w:rPr>
                <w:rFonts w:ascii="Arial" w:hAnsi="Arial" w:cs="Arial"/>
              </w:rPr>
            </w:pPr>
            <w:r w:rsidRPr="00CB058B">
              <w:rPr>
                <w:rFonts w:ascii="Arial" w:hAnsi="Arial" w:cs="Arial"/>
              </w:rPr>
              <w:t>- stypendiów (§ 324, § 325);</w:t>
            </w:r>
          </w:p>
          <w:p w14:paraId="1E1C6B39" w14:textId="607095E2" w:rsidR="00367436" w:rsidRPr="00CB058B" w:rsidRDefault="00367436" w:rsidP="00B5530A">
            <w:pPr>
              <w:spacing w:line="276" w:lineRule="auto"/>
              <w:rPr>
                <w:rFonts w:ascii="Arial" w:hAnsi="Arial" w:cs="Arial"/>
              </w:rPr>
            </w:pPr>
            <w:r w:rsidRPr="00CB058B">
              <w:rPr>
                <w:rFonts w:ascii="Arial" w:hAnsi="Arial" w:cs="Arial"/>
              </w:rPr>
              <w:t>- koszty składek na ubezpieczenie zdrowotne (§ 413);</w:t>
            </w:r>
          </w:p>
          <w:p w14:paraId="1A05BE11" w14:textId="77777777" w:rsidR="000D1FF6" w:rsidRPr="00CB058B" w:rsidRDefault="000D1FF6" w:rsidP="00B5530A">
            <w:pPr>
              <w:spacing w:line="276" w:lineRule="auto"/>
              <w:rPr>
                <w:rFonts w:ascii="Arial" w:hAnsi="Arial" w:cs="Arial"/>
              </w:rPr>
            </w:pPr>
            <w:r w:rsidRPr="00CB058B">
              <w:rPr>
                <w:rFonts w:ascii="Arial" w:hAnsi="Arial" w:cs="Arial"/>
              </w:rPr>
              <w:t>- kosztów usług zdrowotnych dotyczących badań lekarskich osób nie będących pracownikami (§ 428);</w:t>
            </w:r>
          </w:p>
          <w:p w14:paraId="69596305" w14:textId="77777777" w:rsidR="000D1FF6" w:rsidRPr="00CB058B" w:rsidRDefault="000D1FF6" w:rsidP="00B5530A">
            <w:pPr>
              <w:spacing w:line="276" w:lineRule="auto"/>
              <w:rPr>
                <w:rFonts w:ascii="Arial" w:hAnsi="Arial" w:cs="Arial"/>
              </w:rPr>
            </w:pPr>
            <w:r w:rsidRPr="00CB058B">
              <w:rPr>
                <w:rFonts w:ascii="Arial" w:hAnsi="Arial" w:cs="Arial"/>
              </w:rPr>
              <w:t>- innych operacji, które zgodnie ich treścią ekonomiczną należy zaliczyć do tej pozycji RZiS)</w:t>
            </w:r>
          </w:p>
        </w:tc>
      </w:tr>
      <w:tr w:rsidR="003104C2" w:rsidRPr="00CB058B" w14:paraId="5A8CEEA5" w14:textId="77777777" w:rsidTr="00EA78D1">
        <w:tc>
          <w:tcPr>
            <w:tcW w:w="0" w:type="auto"/>
          </w:tcPr>
          <w:p w14:paraId="0BC3AD23" w14:textId="77777777" w:rsidR="00EA78D1" w:rsidRPr="00CB058B" w:rsidRDefault="000D1FF6" w:rsidP="00595609">
            <w:pPr>
              <w:spacing w:line="276" w:lineRule="auto"/>
              <w:jc w:val="center"/>
              <w:rPr>
                <w:rFonts w:ascii="Arial" w:hAnsi="Arial" w:cs="Arial"/>
              </w:rPr>
            </w:pPr>
            <w:r w:rsidRPr="00CB058B">
              <w:rPr>
                <w:rFonts w:ascii="Arial" w:hAnsi="Arial" w:cs="Arial"/>
              </w:rPr>
              <w:t>X.</w:t>
            </w:r>
          </w:p>
        </w:tc>
        <w:tc>
          <w:tcPr>
            <w:tcW w:w="0" w:type="auto"/>
          </w:tcPr>
          <w:p w14:paraId="6CD5DF58" w14:textId="77777777" w:rsidR="00EA78D1" w:rsidRPr="00CB058B" w:rsidRDefault="000D1FF6" w:rsidP="00595609">
            <w:pPr>
              <w:spacing w:line="276" w:lineRule="auto"/>
              <w:jc w:val="both"/>
              <w:rPr>
                <w:rFonts w:ascii="Arial" w:hAnsi="Arial" w:cs="Arial"/>
              </w:rPr>
            </w:pPr>
            <w:r w:rsidRPr="00CB058B">
              <w:rPr>
                <w:rFonts w:ascii="Arial" w:hAnsi="Arial" w:cs="Arial"/>
              </w:rPr>
              <w:t>Pozostałe obciążenia</w:t>
            </w:r>
          </w:p>
        </w:tc>
        <w:tc>
          <w:tcPr>
            <w:tcW w:w="0" w:type="auto"/>
          </w:tcPr>
          <w:p w14:paraId="63E625AF" w14:textId="689BD172" w:rsidR="003104C2" w:rsidRPr="00CB058B" w:rsidRDefault="003104C2" w:rsidP="00B5530A">
            <w:pPr>
              <w:spacing w:line="276" w:lineRule="auto"/>
              <w:rPr>
                <w:rFonts w:ascii="Arial" w:hAnsi="Arial" w:cs="Arial"/>
              </w:rPr>
            </w:pPr>
            <w:r w:rsidRPr="00CB058B">
              <w:rPr>
                <w:rFonts w:ascii="Arial" w:hAnsi="Arial" w:cs="Arial"/>
              </w:rPr>
              <w:t xml:space="preserve">Wykazuje się przeksięgowane na konto 860 saldo </w:t>
            </w:r>
            <w:r w:rsidR="003D2852" w:rsidRPr="00CB058B">
              <w:rPr>
                <w:rFonts w:ascii="Arial" w:hAnsi="Arial" w:cs="Arial"/>
              </w:rPr>
              <w:br/>
            </w:r>
            <w:r w:rsidRPr="00CB058B">
              <w:rPr>
                <w:rFonts w:ascii="Arial" w:hAnsi="Arial" w:cs="Arial"/>
              </w:rPr>
              <w:t>Wn konta 4</w:t>
            </w:r>
            <w:r w:rsidR="00240755" w:rsidRPr="00CB058B">
              <w:rPr>
                <w:rFonts w:ascii="Arial" w:hAnsi="Arial" w:cs="Arial"/>
              </w:rPr>
              <w:t>11</w:t>
            </w:r>
            <w:r w:rsidRPr="00CB058B">
              <w:rPr>
                <w:rFonts w:ascii="Arial" w:hAnsi="Arial" w:cs="Arial"/>
              </w:rPr>
              <w:t xml:space="preserve"> dotyczące pozostałych obciążeń lub saldo Wn innego konta zespołu 4 wyodrębnionego przez jednostkę w Zakładowym Planie Kont do ewidencji pozostałych obciążeń, w tym </w:t>
            </w:r>
            <w:r w:rsidR="003D2852" w:rsidRPr="00CB058B">
              <w:rPr>
                <w:rFonts w:ascii="Arial" w:hAnsi="Arial" w:cs="Arial"/>
              </w:rPr>
              <w:br/>
            </w:r>
            <w:r w:rsidRPr="00CB058B">
              <w:rPr>
                <w:rFonts w:ascii="Arial" w:hAnsi="Arial" w:cs="Arial"/>
              </w:rPr>
              <w:t xml:space="preserve">w szczególności: </w:t>
            </w:r>
          </w:p>
          <w:p w14:paraId="0F408803" w14:textId="33CB3CAC" w:rsidR="003104C2" w:rsidRPr="00CB058B" w:rsidRDefault="003104C2" w:rsidP="00B5530A">
            <w:pPr>
              <w:spacing w:line="276" w:lineRule="auto"/>
              <w:rPr>
                <w:rFonts w:ascii="Arial" w:hAnsi="Arial" w:cs="Arial"/>
              </w:rPr>
            </w:pPr>
            <w:r w:rsidRPr="00CB058B">
              <w:rPr>
                <w:rFonts w:ascii="Arial" w:hAnsi="Arial" w:cs="Arial"/>
              </w:rPr>
              <w:t xml:space="preserve">- </w:t>
            </w:r>
            <w:r w:rsidR="00294D58" w:rsidRPr="00CB058B">
              <w:rPr>
                <w:rFonts w:ascii="Arial" w:hAnsi="Arial" w:cs="Arial"/>
              </w:rPr>
              <w:t xml:space="preserve">wpływy z </w:t>
            </w:r>
            <w:r w:rsidRPr="00CB058B">
              <w:rPr>
                <w:rFonts w:ascii="Arial" w:hAnsi="Arial" w:cs="Arial"/>
              </w:rPr>
              <w:t xml:space="preserve">wpłat jednostek samorządu terytorialnego do budżetu państwa (§ 293); </w:t>
            </w:r>
          </w:p>
          <w:p w14:paraId="7B88A0D9" w14:textId="77777777" w:rsidR="003104C2" w:rsidRPr="00CB058B" w:rsidRDefault="003104C2" w:rsidP="00B5530A">
            <w:pPr>
              <w:spacing w:line="276" w:lineRule="auto"/>
              <w:rPr>
                <w:rFonts w:ascii="Arial" w:hAnsi="Arial" w:cs="Arial"/>
              </w:rPr>
            </w:pPr>
            <w:r w:rsidRPr="00CB058B">
              <w:rPr>
                <w:rFonts w:ascii="Arial" w:hAnsi="Arial" w:cs="Arial"/>
              </w:rPr>
              <w:t xml:space="preserve">- pokrycie ujemnego wyniku finansowego jednostek zaliczanych do sektora finansów publicznych (§ 416); </w:t>
            </w:r>
          </w:p>
          <w:p w14:paraId="79AF70F2" w14:textId="77777777" w:rsidR="00EA78D1" w:rsidRPr="00CB058B" w:rsidRDefault="003104C2" w:rsidP="00B5530A">
            <w:pPr>
              <w:spacing w:line="276" w:lineRule="auto"/>
              <w:rPr>
                <w:rFonts w:ascii="Arial" w:hAnsi="Arial" w:cs="Arial"/>
              </w:rPr>
            </w:pPr>
            <w:r w:rsidRPr="00CB058B">
              <w:rPr>
                <w:rFonts w:ascii="Arial" w:hAnsi="Arial" w:cs="Arial"/>
              </w:rPr>
              <w:t>- innych operacji, które zgodnie z ich treścią ekonomiczną należy zaliczyć do tej pozycji RZiS.</w:t>
            </w:r>
          </w:p>
        </w:tc>
      </w:tr>
      <w:tr w:rsidR="003104C2" w:rsidRPr="00CB058B" w14:paraId="4920A366" w14:textId="77777777" w:rsidTr="00EA78D1">
        <w:tc>
          <w:tcPr>
            <w:tcW w:w="0" w:type="auto"/>
          </w:tcPr>
          <w:p w14:paraId="6BAC1E29" w14:textId="77777777" w:rsidR="00EA78D1" w:rsidRPr="00CB058B" w:rsidRDefault="003104C2" w:rsidP="00595609">
            <w:pPr>
              <w:spacing w:line="276" w:lineRule="auto"/>
              <w:jc w:val="center"/>
              <w:rPr>
                <w:rFonts w:ascii="Arial" w:hAnsi="Arial" w:cs="Arial"/>
                <w:b/>
                <w:bCs/>
              </w:rPr>
            </w:pPr>
            <w:r w:rsidRPr="00CB058B">
              <w:rPr>
                <w:rFonts w:ascii="Arial" w:hAnsi="Arial" w:cs="Arial"/>
                <w:b/>
                <w:bCs/>
              </w:rPr>
              <w:t>C.</w:t>
            </w:r>
          </w:p>
        </w:tc>
        <w:tc>
          <w:tcPr>
            <w:tcW w:w="0" w:type="auto"/>
          </w:tcPr>
          <w:p w14:paraId="450DEC27" w14:textId="77777777" w:rsidR="00EA78D1" w:rsidRPr="00CB058B" w:rsidRDefault="003104C2" w:rsidP="00B5530A">
            <w:pPr>
              <w:spacing w:line="276" w:lineRule="auto"/>
              <w:rPr>
                <w:rFonts w:ascii="Arial" w:hAnsi="Arial" w:cs="Arial"/>
                <w:b/>
                <w:bCs/>
              </w:rPr>
            </w:pPr>
            <w:r w:rsidRPr="00CB058B">
              <w:rPr>
                <w:rFonts w:ascii="Arial" w:hAnsi="Arial" w:cs="Arial"/>
                <w:b/>
                <w:bCs/>
              </w:rPr>
              <w:t>Zysk (strata) z działalności podstawowej</w:t>
            </w:r>
          </w:p>
        </w:tc>
        <w:tc>
          <w:tcPr>
            <w:tcW w:w="0" w:type="auto"/>
          </w:tcPr>
          <w:p w14:paraId="42296551" w14:textId="77777777" w:rsidR="00EA78D1" w:rsidRPr="00CB058B" w:rsidRDefault="003104C2" w:rsidP="00595609">
            <w:pPr>
              <w:spacing w:line="276" w:lineRule="auto"/>
              <w:jc w:val="both"/>
              <w:rPr>
                <w:rFonts w:ascii="Arial" w:hAnsi="Arial" w:cs="Arial"/>
              </w:rPr>
            </w:pPr>
            <w:r w:rsidRPr="00CB058B">
              <w:rPr>
                <w:rFonts w:ascii="Arial" w:hAnsi="Arial" w:cs="Arial"/>
              </w:rPr>
              <w:t>Pozycje (A-B)</w:t>
            </w:r>
          </w:p>
        </w:tc>
      </w:tr>
      <w:tr w:rsidR="003104C2" w:rsidRPr="00CB058B" w14:paraId="602E767D" w14:textId="77777777" w:rsidTr="00EA78D1">
        <w:tc>
          <w:tcPr>
            <w:tcW w:w="0" w:type="auto"/>
          </w:tcPr>
          <w:p w14:paraId="04296B22" w14:textId="77777777" w:rsidR="00EA78D1" w:rsidRPr="00CB058B" w:rsidRDefault="003104C2" w:rsidP="00595609">
            <w:pPr>
              <w:spacing w:line="276" w:lineRule="auto"/>
              <w:jc w:val="center"/>
              <w:rPr>
                <w:rFonts w:ascii="Arial" w:hAnsi="Arial" w:cs="Arial"/>
                <w:b/>
                <w:bCs/>
              </w:rPr>
            </w:pPr>
            <w:r w:rsidRPr="00CB058B">
              <w:rPr>
                <w:rFonts w:ascii="Arial" w:hAnsi="Arial" w:cs="Arial"/>
                <w:b/>
                <w:bCs/>
              </w:rPr>
              <w:t>D.</w:t>
            </w:r>
          </w:p>
        </w:tc>
        <w:tc>
          <w:tcPr>
            <w:tcW w:w="0" w:type="auto"/>
          </w:tcPr>
          <w:p w14:paraId="43FF9A1E" w14:textId="77777777" w:rsidR="00EA78D1" w:rsidRPr="00CB058B" w:rsidRDefault="003104C2" w:rsidP="00B5530A">
            <w:pPr>
              <w:spacing w:line="276" w:lineRule="auto"/>
              <w:rPr>
                <w:rFonts w:ascii="Arial" w:hAnsi="Arial" w:cs="Arial"/>
                <w:b/>
                <w:bCs/>
              </w:rPr>
            </w:pPr>
            <w:r w:rsidRPr="00CB058B">
              <w:rPr>
                <w:rFonts w:ascii="Arial" w:hAnsi="Arial" w:cs="Arial"/>
                <w:b/>
                <w:bCs/>
              </w:rPr>
              <w:t>Pozostałe przychody operacyjne</w:t>
            </w:r>
          </w:p>
        </w:tc>
        <w:tc>
          <w:tcPr>
            <w:tcW w:w="0" w:type="auto"/>
          </w:tcPr>
          <w:p w14:paraId="3FC85587" w14:textId="77777777" w:rsidR="00EA78D1" w:rsidRPr="00CB058B" w:rsidRDefault="00407A2D" w:rsidP="00595609">
            <w:pPr>
              <w:spacing w:line="276" w:lineRule="auto"/>
              <w:jc w:val="both"/>
              <w:rPr>
                <w:rFonts w:ascii="Arial" w:hAnsi="Arial" w:cs="Arial"/>
              </w:rPr>
            </w:pPr>
            <w:r w:rsidRPr="00CB058B">
              <w:rPr>
                <w:rFonts w:ascii="Arial" w:hAnsi="Arial" w:cs="Arial"/>
              </w:rPr>
              <w:t>Suma pozycji (D.I.+D.II.+D.III.)</w:t>
            </w:r>
          </w:p>
          <w:p w14:paraId="0385F3B7" w14:textId="77777777" w:rsidR="00B5530A" w:rsidRPr="00CB058B" w:rsidRDefault="00407A2D" w:rsidP="00595609">
            <w:pPr>
              <w:spacing w:line="276" w:lineRule="auto"/>
              <w:rPr>
                <w:rFonts w:ascii="Arial" w:eastAsiaTheme="minorEastAsia" w:hAnsi="Arial" w:cs="Arial"/>
              </w:rPr>
            </w:pPr>
            <w:r w:rsidRPr="00CB058B">
              <w:rPr>
                <w:rFonts w:ascii="Arial" w:eastAsiaTheme="minorEastAsia" w:hAnsi="Arial" w:cs="Arial"/>
              </w:rPr>
              <w:t>Wykazuje się pozostałe przychody operacyjne wymienione w</w:t>
            </w:r>
            <w:r w:rsidR="00711B87" w:rsidRPr="00CB058B">
              <w:rPr>
                <w:rFonts w:ascii="Arial" w:eastAsiaTheme="minorEastAsia" w:hAnsi="Arial" w:cs="Arial"/>
              </w:rPr>
              <w:t xml:space="preserve"> </w:t>
            </w:r>
            <w:r w:rsidRPr="00CB058B">
              <w:rPr>
                <w:rFonts w:ascii="Arial" w:eastAsiaTheme="minorEastAsia" w:hAnsi="Arial" w:cs="Arial"/>
              </w:rPr>
              <w:t xml:space="preserve">art. 3 ust. 1 pkt 32 ustawy </w:t>
            </w:r>
          </w:p>
          <w:p w14:paraId="44E35486" w14:textId="77777777" w:rsidR="00407A2D" w:rsidRPr="00CB058B" w:rsidRDefault="00407A2D" w:rsidP="00595609">
            <w:pPr>
              <w:spacing w:line="276" w:lineRule="auto"/>
              <w:rPr>
                <w:rFonts w:ascii="Arial" w:hAnsi="Arial" w:cs="Arial"/>
              </w:rPr>
            </w:pPr>
            <w:r w:rsidRPr="00CB058B">
              <w:rPr>
                <w:rFonts w:ascii="Arial" w:eastAsiaTheme="minorEastAsia" w:hAnsi="Arial" w:cs="Arial"/>
              </w:rPr>
              <w:t>o rachunkowości, przychody niezwiązane bezpośrednio ze zwykłą działalnością jednostki</w:t>
            </w:r>
          </w:p>
        </w:tc>
      </w:tr>
      <w:tr w:rsidR="003104C2" w:rsidRPr="00CB058B" w14:paraId="07ED0D20" w14:textId="77777777" w:rsidTr="00EA78D1">
        <w:tc>
          <w:tcPr>
            <w:tcW w:w="0" w:type="auto"/>
          </w:tcPr>
          <w:p w14:paraId="71848322" w14:textId="77777777" w:rsidR="00EA78D1" w:rsidRPr="00CB058B" w:rsidRDefault="00407A2D" w:rsidP="00595609">
            <w:pPr>
              <w:spacing w:line="276" w:lineRule="auto"/>
              <w:jc w:val="center"/>
              <w:rPr>
                <w:rFonts w:ascii="Arial" w:hAnsi="Arial" w:cs="Arial"/>
              </w:rPr>
            </w:pPr>
            <w:r w:rsidRPr="00CB058B">
              <w:rPr>
                <w:rFonts w:ascii="Arial" w:hAnsi="Arial" w:cs="Arial"/>
              </w:rPr>
              <w:lastRenderedPageBreak/>
              <w:t>I.</w:t>
            </w:r>
          </w:p>
        </w:tc>
        <w:tc>
          <w:tcPr>
            <w:tcW w:w="0" w:type="auto"/>
          </w:tcPr>
          <w:p w14:paraId="03A79482" w14:textId="77777777" w:rsidR="00EA78D1" w:rsidRPr="00CB058B" w:rsidRDefault="00407A2D" w:rsidP="00B5530A">
            <w:pPr>
              <w:spacing w:line="276" w:lineRule="auto"/>
              <w:rPr>
                <w:rFonts w:ascii="Arial" w:hAnsi="Arial" w:cs="Arial"/>
              </w:rPr>
            </w:pPr>
            <w:r w:rsidRPr="00CB058B">
              <w:rPr>
                <w:rFonts w:ascii="Arial" w:hAnsi="Arial" w:cs="Arial"/>
              </w:rPr>
              <w:t>Zysk ze zbycia niefinansowych aktywów trwałych</w:t>
            </w:r>
          </w:p>
        </w:tc>
        <w:tc>
          <w:tcPr>
            <w:tcW w:w="0" w:type="auto"/>
          </w:tcPr>
          <w:p w14:paraId="4EF8FB18" w14:textId="77777777" w:rsidR="00EA78D1" w:rsidRPr="00CB058B" w:rsidRDefault="00407A2D" w:rsidP="00595609">
            <w:pPr>
              <w:spacing w:line="276" w:lineRule="auto"/>
              <w:rPr>
                <w:rFonts w:ascii="Arial" w:eastAsiaTheme="minorEastAsia" w:hAnsi="Arial" w:cs="Arial"/>
              </w:rPr>
            </w:pPr>
            <w:r w:rsidRPr="00CB058B">
              <w:rPr>
                <w:rFonts w:ascii="Arial" w:eastAsiaTheme="minorEastAsia" w:hAnsi="Arial" w:cs="Arial"/>
              </w:rPr>
              <w:t xml:space="preserve">Wykazuje się przeksięgowane na konto 860 salda kont 760 i 761 dotyczące w szczególności: </w:t>
            </w:r>
          </w:p>
          <w:p w14:paraId="40C5A694" w14:textId="77777777" w:rsidR="00B5530A" w:rsidRPr="00CB058B" w:rsidRDefault="00407A2D" w:rsidP="00595609">
            <w:pPr>
              <w:spacing w:line="276" w:lineRule="auto"/>
              <w:rPr>
                <w:rFonts w:ascii="Arial" w:eastAsiaTheme="minorEastAsia" w:hAnsi="Arial" w:cs="Arial"/>
              </w:rPr>
            </w:pPr>
            <w:r w:rsidRPr="00CB058B">
              <w:rPr>
                <w:rFonts w:ascii="Arial" w:eastAsiaTheme="minorEastAsia" w:hAnsi="Arial" w:cs="Arial"/>
              </w:rPr>
              <w:t xml:space="preserve">- zysku z tytułu przekształcenia prawa użytkowania wieczystego przysługującego osobom fizycznym </w:t>
            </w:r>
          </w:p>
          <w:p w14:paraId="799453F4" w14:textId="77777777" w:rsidR="00407A2D" w:rsidRPr="00CB058B" w:rsidRDefault="00407A2D" w:rsidP="00595609">
            <w:pPr>
              <w:spacing w:line="276" w:lineRule="auto"/>
              <w:rPr>
                <w:rFonts w:ascii="Arial" w:eastAsiaTheme="minorEastAsia" w:hAnsi="Arial" w:cs="Arial"/>
              </w:rPr>
            </w:pPr>
            <w:r w:rsidRPr="00CB058B">
              <w:rPr>
                <w:rFonts w:ascii="Arial" w:eastAsiaTheme="minorEastAsia" w:hAnsi="Arial" w:cs="Arial"/>
              </w:rPr>
              <w:t xml:space="preserve">w prawo własności (§ 076); </w:t>
            </w:r>
          </w:p>
          <w:p w14:paraId="4A65AFD3" w14:textId="77777777" w:rsidR="00407A2D" w:rsidRPr="00CB058B" w:rsidRDefault="00407A2D" w:rsidP="00595609">
            <w:pPr>
              <w:spacing w:line="276" w:lineRule="auto"/>
              <w:rPr>
                <w:rFonts w:ascii="Arial" w:eastAsiaTheme="minorEastAsia" w:hAnsi="Arial" w:cs="Arial"/>
              </w:rPr>
            </w:pPr>
            <w:r w:rsidRPr="00CB058B">
              <w:rPr>
                <w:rFonts w:ascii="Arial" w:eastAsiaTheme="minorEastAsia" w:hAnsi="Arial" w:cs="Arial"/>
              </w:rPr>
              <w:t>- zysku z tytułu odpłatnego zbycia prawa własności oraz prawa użytkowania wieczystego</w:t>
            </w:r>
            <w:r w:rsidR="00B5530A" w:rsidRPr="00CB058B">
              <w:rPr>
                <w:rFonts w:ascii="Arial" w:eastAsiaTheme="minorEastAsia" w:hAnsi="Arial" w:cs="Arial"/>
              </w:rPr>
              <w:t xml:space="preserve"> </w:t>
            </w:r>
            <w:r w:rsidRPr="00CB058B">
              <w:rPr>
                <w:rFonts w:ascii="Arial" w:eastAsiaTheme="minorEastAsia" w:hAnsi="Arial" w:cs="Arial"/>
              </w:rPr>
              <w:t xml:space="preserve">nieruchomości (§ 077); </w:t>
            </w:r>
          </w:p>
          <w:p w14:paraId="3A1718FB" w14:textId="77777777" w:rsidR="00A6278F" w:rsidRPr="00CB058B" w:rsidRDefault="00407A2D" w:rsidP="00595609">
            <w:pPr>
              <w:spacing w:line="276" w:lineRule="auto"/>
              <w:rPr>
                <w:rFonts w:ascii="Arial" w:eastAsiaTheme="minorEastAsia" w:hAnsi="Arial" w:cs="Arial"/>
              </w:rPr>
            </w:pPr>
            <w:r w:rsidRPr="00CB058B">
              <w:rPr>
                <w:rFonts w:ascii="Arial" w:eastAsiaTheme="minorEastAsia" w:hAnsi="Arial" w:cs="Arial"/>
              </w:rPr>
              <w:t xml:space="preserve">- zysku ze sprzedaży składników majątkowych zaliczonych do niefinansowych aktywów trwałych, </w:t>
            </w:r>
          </w:p>
          <w:p w14:paraId="23261B2B" w14:textId="77777777" w:rsidR="00407A2D" w:rsidRPr="00CB058B" w:rsidRDefault="00407A2D" w:rsidP="00E063BA">
            <w:pPr>
              <w:spacing w:line="276" w:lineRule="auto"/>
              <w:rPr>
                <w:rFonts w:ascii="Arial" w:eastAsiaTheme="minorEastAsia" w:hAnsi="Arial" w:cs="Arial"/>
              </w:rPr>
            </w:pPr>
            <w:r w:rsidRPr="00CB058B">
              <w:rPr>
                <w:rFonts w:ascii="Arial" w:eastAsiaTheme="minorEastAsia" w:hAnsi="Arial" w:cs="Arial"/>
              </w:rPr>
              <w:t>(§ 087), (nieumorzona wart</w:t>
            </w:r>
            <w:r w:rsidR="00711B87" w:rsidRPr="00CB058B">
              <w:rPr>
                <w:rFonts w:ascii="Arial" w:eastAsiaTheme="minorEastAsia" w:hAnsi="Arial" w:cs="Arial"/>
              </w:rPr>
              <w:t xml:space="preserve">ość odnoszona jest na fundusz) </w:t>
            </w:r>
          </w:p>
        </w:tc>
      </w:tr>
      <w:tr w:rsidR="003104C2" w:rsidRPr="00CB058B" w14:paraId="7C76A380" w14:textId="77777777" w:rsidTr="00EA78D1">
        <w:tc>
          <w:tcPr>
            <w:tcW w:w="0" w:type="auto"/>
          </w:tcPr>
          <w:p w14:paraId="2C1D4990" w14:textId="77777777" w:rsidR="00EA78D1" w:rsidRPr="00CB058B" w:rsidRDefault="00407A2D" w:rsidP="00595609">
            <w:pPr>
              <w:spacing w:line="276" w:lineRule="auto"/>
              <w:jc w:val="center"/>
              <w:rPr>
                <w:rFonts w:ascii="Arial" w:hAnsi="Arial" w:cs="Arial"/>
              </w:rPr>
            </w:pPr>
            <w:r w:rsidRPr="00CB058B">
              <w:rPr>
                <w:rFonts w:ascii="Arial" w:hAnsi="Arial" w:cs="Arial"/>
              </w:rPr>
              <w:t>II.</w:t>
            </w:r>
          </w:p>
        </w:tc>
        <w:tc>
          <w:tcPr>
            <w:tcW w:w="0" w:type="auto"/>
          </w:tcPr>
          <w:p w14:paraId="7A9BD0FB" w14:textId="77777777" w:rsidR="00EA78D1" w:rsidRPr="00CB058B" w:rsidRDefault="00407A2D" w:rsidP="00595609">
            <w:pPr>
              <w:spacing w:line="276" w:lineRule="auto"/>
              <w:jc w:val="both"/>
              <w:rPr>
                <w:rFonts w:ascii="Arial" w:hAnsi="Arial" w:cs="Arial"/>
              </w:rPr>
            </w:pPr>
            <w:r w:rsidRPr="00CB058B">
              <w:rPr>
                <w:rFonts w:ascii="Arial" w:hAnsi="Arial" w:cs="Arial"/>
              </w:rPr>
              <w:t>Dotacje</w:t>
            </w:r>
          </w:p>
        </w:tc>
        <w:tc>
          <w:tcPr>
            <w:tcW w:w="0" w:type="auto"/>
          </w:tcPr>
          <w:p w14:paraId="46AD2BD0" w14:textId="77777777" w:rsidR="00EA78D1" w:rsidRPr="00CB058B" w:rsidRDefault="00407A2D" w:rsidP="00595609">
            <w:pPr>
              <w:spacing w:line="276" w:lineRule="auto"/>
              <w:jc w:val="both"/>
              <w:rPr>
                <w:rFonts w:ascii="Arial" w:hAnsi="Arial" w:cs="Arial"/>
              </w:rPr>
            </w:pPr>
            <w:r w:rsidRPr="00CB058B">
              <w:rPr>
                <w:rFonts w:ascii="Arial" w:hAnsi="Arial" w:cs="Arial"/>
              </w:rPr>
              <w:t>Nie występuje</w:t>
            </w:r>
          </w:p>
        </w:tc>
      </w:tr>
      <w:tr w:rsidR="003104C2" w:rsidRPr="00CB058B" w14:paraId="2F1CF046" w14:textId="77777777" w:rsidTr="00EA78D1">
        <w:tc>
          <w:tcPr>
            <w:tcW w:w="0" w:type="auto"/>
          </w:tcPr>
          <w:p w14:paraId="6E6B56A4" w14:textId="77777777" w:rsidR="00EA78D1" w:rsidRPr="00CB058B" w:rsidRDefault="00407A2D" w:rsidP="00595609">
            <w:pPr>
              <w:spacing w:line="276" w:lineRule="auto"/>
              <w:jc w:val="center"/>
              <w:rPr>
                <w:rFonts w:ascii="Arial" w:hAnsi="Arial" w:cs="Arial"/>
              </w:rPr>
            </w:pPr>
            <w:r w:rsidRPr="00CB058B">
              <w:rPr>
                <w:rFonts w:ascii="Arial" w:hAnsi="Arial" w:cs="Arial"/>
              </w:rPr>
              <w:t>III.</w:t>
            </w:r>
          </w:p>
        </w:tc>
        <w:tc>
          <w:tcPr>
            <w:tcW w:w="0" w:type="auto"/>
          </w:tcPr>
          <w:p w14:paraId="26E7B635" w14:textId="77777777" w:rsidR="00EA78D1" w:rsidRPr="00CB058B" w:rsidRDefault="00407A2D" w:rsidP="00A6278F">
            <w:pPr>
              <w:spacing w:line="276" w:lineRule="auto"/>
              <w:rPr>
                <w:rFonts w:ascii="Arial" w:hAnsi="Arial" w:cs="Arial"/>
              </w:rPr>
            </w:pPr>
            <w:r w:rsidRPr="00CB058B">
              <w:rPr>
                <w:rFonts w:ascii="Arial" w:hAnsi="Arial" w:cs="Arial"/>
              </w:rPr>
              <w:t>Inne przychody operacyjne</w:t>
            </w:r>
          </w:p>
        </w:tc>
        <w:tc>
          <w:tcPr>
            <w:tcW w:w="0" w:type="auto"/>
          </w:tcPr>
          <w:p w14:paraId="2245E6FF" w14:textId="77777777" w:rsidR="00407A2D" w:rsidRPr="00CB058B" w:rsidRDefault="00407A2D" w:rsidP="00595609">
            <w:pPr>
              <w:spacing w:line="276" w:lineRule="auto"/>
              <w:rPr>
                <w:rFonts w:ascii="Arial" w:eastAsiaTheme="minorEastAsia" w:hAnsi="Arial" w:cs="Arial"/>
              </w:rPr>
            </w:pPr>
            <w:r w:rsidRPr="00CB058B">
              <w:rPr>
                <w:rFonts w:ascii="Arial" w:eastAsiaTheme="minorEastAsia" w:hAnsi="Arial" w:cs="Arial"/>
              </w:rPr>
              <w:t xml:space="preserve">Wykazuje się przeksięgowane na konto 860 saldo Ma konta 760 dotyczące w szczególności: </w:t>
            </w:r>
          </w:p>
          <w:p w14:paraId="6EBB9302" w14:textId="77777777" w:rsidR="00407A2D" w:rsidRPr="00CB058B" w:rsidRDefault="00407A2D" w:rsidP="00595609">
            <w:pPr>
              <w:spacing w:line="276" w:lineRule="auto"/>
              <w:rPr>
                <w:rFonts w:ascii="Arial" w:eastAsiaTheme="minorEastAsia" w:hAnsi="Arial" w:cs="Arial"/>
              </w:rPr>
            </w:pPr>
            <w:r w:rsidRPr="00CB058B">
              <w:rPr>
                <w:rFonts w:ascii="Arial" w:eastAsiaTheme="minorEastAsia" w:hAnsi="Arial" w:cs="Arial"/>
              </w:rPr>
              <w:t xml:space="preserve">- przychodów z tytułu opłat za trwały zarząd, użytkowanie i służebność (w zakresie ustanowienia służebności przesyłu) (§ 047); </w:t>
            </w:r>
          </w:p>
          <w:p w14:paraId="2D03B3C8" w14:textId="60390755" w:rsidR="00407A2D" w:rsidRPr="00CB058B" w:rsidRDefault="00407A2D" w:rsidP="00595609">
            <w:pPr>
              <w:spacing w:line="276" w:lineRule="auto"/>
              <w:rPr>
                <w:rFonts w:ascii="Arial" w:eastAsiaTheme="minorEastAsia" w:hAnsi="Arial" w:cs="Arial"/>
              </w:rPr>
            </w:pPr>
            <w:r w:rsidRPr="00CB058B">
              <w:rPr>
                <w:rFonts w:ascii="Arial" w:eastAsiaTheme="minorEastAsia" w:hAnsi="Arial" w:cs="Arial"/>
              </w:rPr>
              <w:t xml:space="preserve">- przychodów z tytułu opłat za koncesje i licencje </w:t>
            </w:r>
            <w:r w:rsidR="003D2852" w:rsidRPr="00CB058B">
              <w:rPr>
                <w:rFonts w:ascii="Arial" w:eastAsiaTheme="minorEastAsia" w:hAnsi="Arial" w:cs="Arial"/>
              </w:rPr>
              <w:br/>
            </w:r>
            <w:r w:rsidRPr="00CB058B">
              <w:rPr>
                <w:rFonts w:ascii="Arial" w:eastAsiaTheme="minorEastAsia" w:hAnsi="Arial" w:cs="Arial"/>
              </w:rPr>
              <w:t xml:space="preserve">(§ 059); </w:t>
            </w:r>
          </w:p>
          <w:p w14:paraId="0214C378" w14:textId="77777777" w:rsidR="00EA78D1" w:rsidRPr="00CB058B" w:rsidRDefault="00407A2D" w:rsidP="00595609">
            <w:pPr>
              <w:spacing w:line="276" w:lineRule="auto"/>
              <w:jc w:val="both"/>
              <w:rPr>
                <w:rFonts w:ascii="Arial" w:eastAsiaTheme="minorEastAsia" w:hAnsi="Arial" w:cs="Arial"/>
              </w:rPr>
            </w:pPr>
            <w:r w:rsidRPr="00CB058B">
              <w:rPr>
                <w:rFonts w:ascii="Arial" w:eastAsiaTheme="minorEastAsia" w:hAnsi="Arial" w:cs="Arial"/>
              </w:rPr>
              <w:t>- przychodów z tytułu grzywien, mandatów i innych kar pieniężnych od osób fizycznych (§ 057);</w:t>
            </w:r>
          </w:p>
          <w:p w14:paraId="719B94D4" w14:textId="77777777" w:rsidR="00A6278F" w:rsidRPr="00CB058B" w:rsidRDefault="00146CE7" w:rsidP="00595609">
            <w:pPr>
              <w:spacing w:line="276" w:lineRule="auto"/>
              <w:jc w:val="both"/>
              <w:rPr>
                <w:rFonts w:ascii="Arial" w:hAnsi="Arial" w:cs="Arial"/>
              </w:rPr>
            </w:pPr>
            <w:r w:rsidRPr="00CB058B">
              <w:rPr>
                <w:rFonts w:ascii="Arial" w:hAnsi="Arial" w:cs="Arial"/>
              </w:rPr>
              <w:t xml:space="preserve">- przychodów z tytułu grzywien i innych kar pieniężnych od osób prawnych i innych jednostek organizacyjnych </w:t>
            </w:r>
          </w:p>
          <w:p w14:paraId="78A978BC" w14:textId="77777777" w:rsidR="00407A2D" w:rsidRPr="00CB058B" w:rsidRDefault="00146CE7" w:rsidP="00595609">
            <w:pPr>
              <w:spacing w:line="276" w:lineRule="auto"/>
              <w:jc w:val="both"/>
              <w:rPr>
                <w:rFonts w:ascii="Arial" w:hAnsi="Arial" w:cs="Arial"/>
              </w:rPr>
            </w:pPr>
            <w:r w:rsidRPr="00CB058B">
              <w:rPr>
                <w:rFonts w:ascii="Arial" w:hAnsi="Arial" w:cs="Arial"/>
              </w:rPr>
              <w:t>(§</w:t>
            </w:r>
            <w:r w:rsidR="00C934DD" w:rsidRPr="00CB058B">
              <w:rPr>
                <w:rFonts w:ascii="Arial" w:hAnsi="Arial" w:cs="Arial"/>
              </w:rPr>
              <w:t xml:space="preserve"> </w:t>
            </w:r>
            <w:r w:rsidRPr="00CB058B">
              <w:rPr>
                <w:rFonts w:ascii="Arial" w:hAnsi="Arial" w:cs="Arial"/>
              </w:rPr>
              <w:t>058)</w:t>
            </w:r>
            <w:r w:rsidR="00C934DD" w:rsidRPr="00CB058B">
              <w:rPr>
                <w:rFonts w:ascii="Arial" w:hAnsi="Arial" w:cs="Arial"/>
              </w:rPr>
              <w:t>;</w:t>
            </w:r>
          </w:p>
          <w:p w14:paraId="0F8F57FD" w14:textId="0ECA8669" w:rsidR="00C248D3" w:rsidRPr="00CB058B" w:rsidRDefault="00C248D3" w:rsidP="00595609">
            <w:pPr>
              <w:spacing w:line="276" w:lineRule="auto"/>
              <w:jc w:val="both"/>
              <w:rPr>
                <w:rFonts w:ascii="Arial" w:hAnsi="Arial" w:cs="Arial"/>
              </w:rPr>
            </w:pPr>
            <w:r w:rsidRPr="00CB058B">
              <w:rPr>
                <w:rFonts w:ascii="Arial" w:hAnsi="Arial" w:cs="Arial"/>
              </w:rPr>
              <w:t>- przychody z tytułu opłat egzaminacyjnych oraz opłat za wydawanie świadectw, dyplomów, zaświadczeń, certyfikatów i ich duplikatów (§ 061);</w:t>
            </w:r>
          </w:p>
          <w:p w14:paraId="1889AE79" w14:textId="7B4DCA55" w:rsidR="00A6278F" w:rsidRPr="00CB058B" w:rsidRDefault="00C934DD" w:rsidP="00595609">
            <w:pPr>
              <w:spacing w:line="276" w:lineRule="auto"/>
              <w:jc w:val="both"/>
              <w:rPr>
                <w:rFonts w:ascii="Arial" w:hAnsi="Arial" w:cs="Arial"/>
              </w:rPr>
            </w:pPr>
            <w:r w:rsidRPr="00CB058B">
              <w:rPr>
                <w:rFonts w:ascii="Arial" w:hAnsi="Arial" w:cs="Arial"/>
              </w:rPr>
              <w:t>-</w:t>
            </w:r>
            <w:r w:rsidR="00093BF2" w:rsidRPr="00CB058B">
              <w:rPr>
                <w:rFonts w:ascii="Arial" w:hAnsi="Arial" w:cs="Arial"/>
              </w:rPr>
              <w:t xml:space="preserve"> </w:t>
            </w:r>
            <w:r w:rsidRPr="00CB058B">
              <w:rPr>
                <w:rFonts w:ascii="Arial" w:hAnsi="Arial" w:cs="Arial"/>
              </w:rPr>
              <w:t>przychodów z tytułu opłat i kosztów sądowych oraz innych opłat uiszcz</w:t>
            </w:r>
            <w:r w:rsidR="00E063BA" w:rsidRPr="00CB058B">
              <w:rPr>
                <w:rFonts w:ascii="Arial" w:hAnsi="Arial" w:cs="Arial"/>
              </w:rPr>
              <w:t>a</w:t>
            </w:r>
            <w:r w:rsidRPr="00CB058B">
              <w:rPr>
                <w:rFonts w:ascii="Arial" w:hAnsi="Arial" w:cs="Arial"/>
              </w:rPr>
              <w:t xml:space="preserve">nych na rzecz Skarbu Państwa </w:t>
            </w:r>
          </w:p>
          <w:p w14:paraId="74F71A44" w14:textId="77777777" w:rsidR="00E063BA" w:rsidRPr="00CB058B" w:rsidRDefault="00C934DD" w:rsidP="00595609">
            <w:pPr>
              <w:spacing w:line="276" w:lineRule="auto"/>
              <w:jc w:val="both"/>
              <w:rPr>
                <w:rFonts w:ascii="Arial" w:hAnsi="Arial" w:cs="Arial"/>
              </w:rPr>
            </w:pPr>
            <w:r w:rsidRPr="00CB058B">
              <w:rPr>
                <w:rFonts w:ascii="Arial" w:hAnsi="Arial" w:cs="Arial"/>
              </w:rPr>
              <w:t xml:space="preserve">z tytułu postępowania sądowego i prokuratorskiego </w:t>
            </w:r>
          </w:p>
          <w:p w14:paraId="46B79964" w14:textId="77777777" w:rsidR="00C934DD" w:rsidRPr="00CB058B" w:rsidRDefault="00C934DD" w:rsidP="00595609">
            <w:pPr>
              <w:spacing w:line="276" w:lineRule="auto"/>
              <w:jc w:val="both"/>
              <w:rPr>
                <w:rFonts w:ascii="Arial" w:hAnsi="Arial" w:cs="Arial"/>
              </w:rPr>
            </w:pPr>
            <w:r w:rsidRPr="00CB058B">
              <w:rPr>
                <w:rFonts w:ascii="Arial" w:hAnsi="Arial" w:cs="Arial"/>
              </w:rPr>
              <w:t>(§ 063);</w:t>
            </w:r>
          </w:p>
          <w:p w14:paraId="0C846062" w14:textId="77777777" w:rsidR="00C934DD" w:rsidRPr="00CB058B" w:rsidRDefault="00C934DD" w:rsidP="00D07BB1">
            <w:pPr>
              <w:spacing w:line="276" w:lineRule="auto"/>
              <w:rPr>
                <w:rFonts w:ascii="Arial" w:hAnsi="Arial" w:cs="Arial"/>
              </w:rPr>
            </w:pPr>
            <w:r w:rsidRPr="00CB058B">
              <w:rPr>
                <w:rFonts w:ascii="Arial" w:hAnsi="Arial" w:cs="Arial"/>
              </w:rPr>
              <w:t>- przychodów z</w:t>
            </w:r>
            <w:r w:rsidR="00711B87" w:rsidRPr="00CB058B">
              <w:rPr>
                <w:rFonts w:ascii="Arial" w:hAnsi="Arial" w:cs="Arial"/>
              </w:rPr>
              <w:t xml:space="preserve"> tytułu kosztów egzekucyjnych</w:t>
            </w:r>
            <w:r w:rsidR="00D07BB1" w:rsidRPr="00CB058B">
              <w:rPr>
                <w:rFonts w:ascii="Arial" w:hAnsi="Arial" w:cs="Arial"/>
              </w:rPr>
              <w:t xml:space="preserve">, </w:t>
            </w:r>
            <w:r w:rsidRPr="00CB058B">
              <w:rPr>
                <w:rFonts w:ascii="Arial" w:hAnsi="Arial" w:cs="Arial"/>
              </w:rPr>
              <w:t>opłaty komorniczej i kosztów upomnień (§ 064);</w:t>
            </w:r>
          </w:p>
          <w:p w14:paraId="4D7234EA" w14:textId="77777777" w:rsidR="00C934DD" w:rsidRPr="00CB058B" w:rsidRDefault="00C934DD" w:rsidP="00D07BB1">
            <w:pPr>
              <w:spacing w:line="276" w:lineRule="auto"/>
              <w:rPr>
                <w:rFonts w:ascii="Arial" w:hAnsi="Arial" w:cs="Arial"/>
              </w:rPr>
            </w:pPr>
            <w:r w:rsidRPr="00CB058B">
              <w:rPr>
                <w:rFonts w:ascii="Arial" w:hAnsi="Arial" w:cs="Arial"/>
              </w:rPr>
              <w:t>- przychodów z różnych opłat (§ 069);</w:t>
            </w:r>
          </w:p>
          <w:p w14:paraId="3164E062" w14:textId="77777777" w:rsidR="00A33816" w:rsidRPr="00CB058B" w:rsidRDefault="00C934DD" w:rsidP="00D07BB1">
            <w:pPr>
              <w:spacing w:line="276" w:lineRule="auto"/>
              <w:rPr>
                <w:rFonts w:ascii="Arial" w:hAnsi="Arial" w:cs="Arial"/>
              </w:rPr>
            </w:pPr>
            <w:r w:rsidRPr="00CB058B">
              <w:rPr>
                <w:rFonts w:ascii="Arial" w:hAnsi="Arial" w:cs="Arial"/>
              </w:rPr>
              <w:t xml:space="preserve">- przychodów z najmu i dzierżawy składników majątkowych Skarbu Państwa, jednostek samorządu terytorialnego lub innych jednostek zaliczanych </w:t>
            </w:r>
          </w:p>
          <w:p w14:paraId="0600CE3F" w14:textId="77777777" w:rsidR="00A33816" w:rsidRPr="00CB058B" w:rsidRDefault="00C934DD" w:rsidP="00D07BB1">
            <w:pPr>
              <w:spacing w:line="276" w:lineRule="auto"/>
              <w:rPr>
                <w:rFonts w:ascii="Arial" w:hAnsi="Arial" w:cs="Arial"/>
              </w:rPr>
            </w:pPr>
            <w:r w:rsidRPr="00CB058B">
              <w:rPr>
                <w:rFonts w:ascii="Arial" w:hAnsi="Arial" w:cs="Arial"/>
              </w:rPr>
              <w:t xml:space="preserve">do sektora finansów publicznych oraz innych umów </w:t>
            </w:r>
          </w:p>
          <w:p w14:paraId="67F4F4AA" w14:textId="77777777" w:rsidR="00C934DD" w:rsidRPr="00CB058B" w:rsidRDefault="00C934DD" w:rsidP="00D07BB1">
            <w:pPr>
              <w:spacing w:line="276" w:lineRule="auto"/>
              <w:rPr>
                <w:rFonts w:ascii="Arial" w:hAnsi="Arial" w:cs="Arial"/>
              </w:rPr>
            </w:pPr>
            <w:r w:rsidRPr="00CB058B">
              <w:rPr>
                <w:rFonts w:ascii="Arial" w:hAnsi="Arial" w:cs="Arial"/>
              </w:rPr>
              <w:t>o podobnym charakterze (§ 075);</w:t>
            </w:r>
          </w:p>
          <w:p w14:paraId="3B5B1D49" w14:textId="77777777" w:rsidR="00C934DD" w:rsidRPr="00CB058B" w:rsidRDefault="00C934DD" w:rsidP="00D07BB1">
            <w:pPr>
              <w:spacing w:line="276" w:lineRule="auto"/>
              <w:rPr>
                <w:rFonts w:ascii="Arial" w:hAnsi="Arial" w:cs="Arial"/>
              </w:rPr>
            </w:pPr>
            <w:r w:rsidRPr="00CB058B">
              <w:rPr>
                <w:rFonts w:ascii="Arial" w:hAnsi="Arial" w:cs="Arial"/>
              </w:rPr>
              <w:t>- przychodów z tytułu odszkodowania za przejęte nieruchomości pod inwestycje celu publicznego (§ 080);</w:t>
            </w:r>
          </w:p>
          <w:p w14:paraId="317F5934" w14:textId="77777777" w:rsidR="00A33816" w:rsidRPr="00CB058B" w:rsidRDefault="00C934DD" w:rsidP="00D07BB1">
            <w:pPr>
              <w:spacing w:line="276" w:lineRule="auto"/>
              <w:rPr>
                <w:rFonts w:ascii="Arial" w:hAnsi="Arial" w:cs="Arial"/>
              </w:rPr>
            </w:pPr>
            <w:r w:rsidRPr="00CB058B">
              <w:rPr>
                <w:rFonts w:ascii="Arial" w:hAnsi="Arial" w:cs="Arial"/>
              </w:rPr>
              <w:t xml:space="preserve">- przychodów z usług związanych pośrednio </w:t>
            </w:r>
          </w:p>
          <w:p w14:paraId="7D8DF801" w14:textId="77777777" w:rsidR="00C934DD" w:rsidRPr="00CB058B" w:rsidRDefault="00C934DD" w:rsidP="00D07BB1">
            <w:pPr>
              <w:spacing w:line="276" w:lineRule="auto"/>
              <w:rPr>
                <w:rFonts w:ascii="Arial" w:hAnsi="Arial" w:cs="Arial"/>
              </w:rPr>
            </w:pPr>
            <w:r w:rsidRPr="00CB058B">
              <w:rPr>
                <w:rFonts w:ascii="Arial" w:hAnsi="Arial" w:cs="Arial"/>
              </w:rPr>
              <w:t>z działalnością jednostki (083);</w:t>
            </w:r>
          </w:p>
          <w:p w14:paraId="4A702F94" w14:textId="77777777" w:rsidR="00C934DD" w:rsidRPr="00CB058B" w:rsidRDefault="00C934DD" w:rsidP="00D07BB1">
            <w:pPr>
              <w:spacing w:line="276" w:lineRule="auto"/>
              <w:rPr>
                <w:rFonts w:ascii="Arial" w:hAnsi="Arial" w:cs="Arial"/>
              </w:rPr>
            </w:pPr>
            <w:r w:rsidRPr="00CB058B">
              <w:rPr>
                <w:rFonts w:ascii="Arial" w:hAnsi="Arial" w:cs="Arial"/>
              </w:rPr>
              <w:t>- przychodów z tytułu rozliczeń/ zwrotów z lat ubiegłych (§ 094);</w:t>
            </w:r>
          </w:p>
          <w:p w14:paraId="4CDE2C4A" w14:textId="77777777" w:rsidR="00A33816" w:rsidRPr="00CB058B" w:rsidRDefault="00C934DD" w:rsidP="00D07BB1">
            <w:pPr>
              <w:spacing w:line="276" w:lineRule="auto"/>
              <w:rPr>
                <w:rFonts w:ascii="Arial" w:hAnsi="Arial" w:cs="Arial"/>
              </w:rPr>
            </w:pPr>
            <w:r w:rsidRPr="00CB058B">
              <w:rPr>
                <w:rFonts w:ascii="Arial" w:hAnsi="Arial" w:cs="Arial"/>
              </w:rPr>
              <w:t>-</w:t>
            </w:r>
            <w:r w:rsidR="00E063BA" w:rsidRPr="00CB058B">
              <w:rPr>
                <w:rFonts w:ascii="Arial" w:hAnsi="Arial" w:cs="Arial"/>
              </w:rPr>
              <w:t xml:space="preserve"> </w:t>
            </w:r>
            <w:r w:rsidR="00720982" w:rsidRPr="00CB058B">
              <w:rPr>
                <w:rFonts w:ascii="Arial" w:hAnsi="Arial" w:cs="Arial"/>
              </w:rPr>
              <w:t xml:space="preserve">przychody z tytułu kar i odszkodowań wynikających </w:t>
            </w:r>
          </w:p>
          <w:p w14:paraId="0255DF77" w14:textId="77777777" w:rsidR="00C934DD" w:rsidRPr="00CB058B" w:rsidRDefault="00720982" w:rsidP="00D07BB1">
            <w:pPr>
              <w:spacing w:line="276" w:lineRule="auto"/>
              <w:rPr>
                <w:rFonts w:ascii="Arial" w:hAnsi="Arial" w:cs="Arial"/>
              </w:rPr>
            </w:pPr>
            <w:r w:rsidRPr="00CB058B">
              <w:rPr>
                <w:rFonts w:ascii="Arial" w:hAnsi="Arial" w:cs="Arial"/>
              </w:rPr>
              <w:t>z umów (§</w:t>
            </w:r>
            <w:r w:rsidR="00711B87" w:rsidRPr="00CB058B">
              <w:rPr>
                <w:rFonts w:ascii="Arial" w:hAnsi="Arial" w:cs="Arial"/>
              </w:rPr>
              <w:t xml:space="preserve"> </w:t>
            </w:r>
            <w:r w:rsidRPr="00CB058B">
              <w:rPr>
                <w:rFonts w:ascii="Arial" w:hAnsi="Arial" w:cs="Arial"/>
              </w:rPr>
              <w:t>095);</w:t>
            </w:r>
          </w:p>
          <w:p w14:paraId="336A7DC5" w14:textId="77777777" w:rsidR="00A33816" w:rsidRPr="00CB058B" w:rsidRDefault="00720982" w:rsidP="00D07BB1">
            <w:pPr>
              <w:spacing w:line="276" w:lineRule="auto"/>
              <w:rPr>
                <w:rFonts w:ascii="Arial" w:hAnsi="Arial" w:cs="Arial"/>
              </w:rPr>
            </w:pPr>
            <w:r w:rsidRPr="00CB058B">
              <w:rPr>
                <w:rFonts w:ascii="Arial" w:hAnsi="Arial" w:cs="Arial"/>
              </w:rPr>
              <w:t>-</w:t>
            </w:r>
            <w:r w:rsidR="00E063BA" w:rsidRPr="00CB058B">
              <w:rPr>
                <w:rFonts w:ascii="Arial" w:hAnsi="Arial" w:cs="Arial"/>
              </w:rPr>
              <w:t xml:space="preserve"> </w:t>
            </w:r>
            <w:r w:rsidRPr="00CB058B">
              <w:rPr>
                <w:rFonts w:ascii="Arial" w:hAnsi="Arial" w:cs="Arial"/>
              </w:rPr>
              <w:t xml:space="preserve">przychodów z tytułu otrzymanych spadków, zapisów </w:t>
            </w:r>
          </w:p>
          <w:p w14:paraId="1767C87C" w14:textId="77777777" w:rsidR="00720982" w:rsidRPr="00CB058B" w:rsidRDefault="00720982" w:rsidP="00D07BB1">
            <w:pPr>
              <w:spacing w:line="276" w:lineRule="auto"/>
              <w:rPr>
                <w:rFonts w:ascii="Arial" w:hAnsi="Arial" w:cs="Arial"/>
              </w:rPr>
            </w:pPr>
            <w:r w:rsidRPr="00CB058B">
              <w:rPr>
                <w:rFonts w:ascii="Arial" w:hAnsi="Arial" w:cs="Arial"/>
              </w:rPr>
              <w:lastRenderedPageBreak/>
              <w:t>i darowizn w postaci pieniężnej (§ 096);</w:t>
            </w:r>
          </w:p>
          <w:p w14:paraId="03830655" w14:textId="77777777" w:rsidR="00720982" w:rsidRPr="00CB058B" w:rsidRDefault="00A33816" w:rsidP="00D07BB1">
            <w:pPr>
              <w:spacing w:line="276" w:lineRule="auto"/>
              <w:rPr>
                <w:rFonts w:ascii="Arial" w:hAnsi="Arial" w:cs="Arial"/>
              </w:rPr>
            </w:pPr>
            <w:r w:rsidRPr="00CB058B">
              <w:rPr>
                <w:rFonts w:ascii="Arial" w:hAnsi="Arial" w:cs="Arial"/>
              </w:rPr>
              <w:t>- przychodów</w:t>
            </w:r>
            <w:r w:rsidR="00720982" w:rsidRPr="00CB058B">
              <w:rPr>
                <w:rFonts w:ascii="Arial" w:hAnsi="Arial" w:cs="Arial"/>
              </w:rPr>
              <w:t xml:space="preserve"> z różnych dochodów, w tym kwota wynagrodzenia należnego płatnikowi z tytułu terminowego opłacania składek ZUS i podatku dochodowego od osób fizycznych (§ 097);</w:t>
            </w:r>
          </w:p>
          <w:p w14:paraId="2F3AB245" w14:textId="76CA1B5F" w:rsidR="00720982" w:rsidRPr="00CB058B" w:rsidRDefault="00720982" w:rsidP="00D07BB1">
            <w:pPr>
              <w:spacing w:line="276" w:lineRule="auto"/>
              <w:rPr>
                <w:rFonts w:ascii="Arial" w:hAnsi="Arial" w:cs="Arial"/>
              </w:rPr>
            </w:pPr>
            <w:r w:rsidRPr="00CB058B">
              <w:rPr>
                <w:rFonts w:ascii="Arial" w:hAnsi="Arial" w:cs="Arial"/>
              </w:rPr>
              <w:t>-</w:t>
            </w:r>
            <w:r w:rsidR="00A33816" w:rsidRPr="00CB058B">
              <w:rPr>
                <w:rFonts w:ascii="Arial" w:hAnsi="Arial" w:cs="Arial"/>
              </w:rPr>
              <w:t xml:space="preserve"> </w:t>
            </w:r>
            <w:r w:rsidRPr="00CB058B">
              <w:rPr>
                <w:rFonts w:ascii="Arial" w:hAnsi="Arial" w:cs="Arial"/>
              </w:rPr>
              <w:t>przychodów z tytułu zwrotów dotacji oraz płatności, wykorzystanych niezgodnie z przeznaczeniem</w:t>
            </w:r>
            <w:r w:rsidR="00450277" w:rsidRPr="00CB058B">
              <w:rPr>
                <w:rFonts w:ascii="Arial" w:hAnsi="Arial" w:cs="Arial"/>
              </w:rPr>
              <w:t xml:space="preserve"> </w:t>
            </w:r>
            <w:r w:rsidR="00640A65" w:rsidRPr="00CB058B">
              <w:rPr>
                <w:rFonts w:ascii="Arial" w:eastAsiaTheme="minorEastAsia" w:hAnsi="Arial" w:cs="Arial"/>
              </w:rPr>
              <w:t>lub wykorzystanych z naruszeniem procedur, o których mowa w art. 184 ustawy, pobranych nienależnie lub w nadmiernej wysokości</w:t>
            </w:r>
            <w:r w:rsidRPr="00CB058B">
              <w:rPr>
                <w:rFonts w:ascii="Arial" w:hAnsi="Arial" w:cs="Arial"/>
              </w:rPr>
              <w:t xml:space="preserve"> (§ 291, § 666);</w:t>
            </w:r>
          </w:p>
          <w:p w14:paraId="79D5C938" w14:textId="77777777" w:rsidR="00720982" w:rsidRPr="00CB058B" w:rsidRDefault="00720982" w:rsidP="00D07BB1">
            <w:pPr>
              <w:spacing w:line="276" w:lineRule="auto"/>
              <w:rPr>
                <w:rFonts w:ascii="Arial" w:hAnsi="Arial" w:cs="Arial"/>
              </w:rPr>
            </w:pPr>
            <w:r w:rsidRPr="00CB058B">
              <w:rPr>
                <w:rFonts w:ascii="Arial" w:hAnsi="Arial" w:cs="Arial"/>
              </w:rPr>
              <w:t>- przychody z tytułu zwrotów niewykorzystanych dotacji oraz płatności (§ 295, § 669);</w:t>
            </w:r>
          </w:p>
          <w:p w14:paraId="1995667A" w14:textId="77777777" w:rsidR="00720982" w:rsidRPr="00CB058B" w:rsidRDefault="00720982" w:rsidP="00D07BB1">
            <w:pPr>
              <w:spacing w:line="276" w:lineRule="auto"/>
              <w:rPr>
                <w:rFonts w:ascii="Arial" w:hAnsi="Arial" w:cs="Arial"/>
              </w:rPr>
            </w:pPr>
            <w:r w:rsidRPr="00CB058B">
              <w:rPr>
                <w:rFonts w:ascii="Arial" w:hAnsi="Arial" w:cs="Arial"/>
              </w:rPr>
              <w:t>- przychodów z tytułu rozwiązania odpisów aktualizujących należności ( bez odsetek);</w:t>
            </w:r>
          </w:p>
          <w:p w14:paraId="138916FD" w14:textId="77777777" w:rsidR="00720982" w:rsidRPr="00CB058B" w:rsidRDefault="00720982" w:rsidP="00D07BB1">
            <w:pPr>
              <w:spacing w:line="276" w:lineRule="auto"/>
              <w:rPr>
                <w:rFonts w:ascii="Arial" w:hAnsi="Arial" w:cs="Arial"/>
              </w:rPr>
            </w:pPr>
            <w:r w:rsidRPr="00CB058B">
              <w:rPr>
                <w:rFonts w:ascii="Arial" w:hAnsi="Arial" w:cs="Arial"/>
              </w:rPr>
              <w:t>- przychodów z tytułu umorzenia zobowiązań (bez odsetek);</w:t>
            </w:r>
          </w:p>
          <w:p w14:paraId="0D439206" w14:textId="77777777" w:rsidR="00720982" w:rsidRPr="00CB058B" w:rsidRDefault="00720982" w:rsidP="00D07BB1">
            <w:pPr>
              <w:spacing w:line="276" w:lineRule="auto"/>
              <w:rPr>
                <w:rFonts w:ascii="Arial" w:hAnsi="Arial" w:cs="Arial"/>
              </w:rPr>
            </w:pPr>
            <w:r w:rsidRPr="00CB058B">
              <w:rPr>
                <w:rFonts w:ascii="Arial" w:hAnsi="Arial" w:cs="Arial"/>
              </w:rPr>
              <w:t>- przychodów z tytułu rozwiązania rezerw (bez rezerw na odsetki);</w:t>
            </w:r>
          </w:p>
          <w:p w14:paraId="7445A6CD" w14:textId="06DB26BE" w:rsidR="00720982" w:rsidRPr="00CB058B" w:rsidRDefault="00720982" w:rsidP="00E063BA">
            <w:pPr>
              <w:spacing w:line="276" w:lineRule="auto"/>
              <w:rPr>
                <w:rFonts w:ascii="Arial" w:hAnsi="Arial" w:cs="Arial"/>
              </w:rPr>
            </w:pPr>
            <w:r w:rsidRPr="00CB058B">
              <w:rPr>
                <w:rFonts w:ascii="Arial" w:hAnsi="Arial" w:cs="Arial"/>
              </w:rPr>
              <w:t xml:space="preserve">- przychodów z tytułu innych operacji, które zgodnie </w:t>
            </w:r>
            <w:r w:rsidR="003D2852" w:rsidRPr="00CB058B">
              <w:rPr>
                <w:rFonts w:ascii="Arial" w:hAnsi="Arial" w:cs="Arial"/>
              </w:rPr>
              <w:br/>
            </w:r>
            <w:r w:rsidRPr="00CB058B">
              <w:rPr>
                <w:rFonts w:ascii="Arial" w:hAnsi="Arial" w:cs="Arial"/>
              </w:rPr>
              <w:t>z ich treścią ekonomiczną należy zaliczyć do tej pozycji RZiS</w:t>
            </w:r>
          </w:p>
        </w:tc>
      </w:tr>
      <w:tr w:rsidR="003104C2" w:rsidRPr="00CB058B" w14:paraId="6AFAD19B" w14:textId="77777777" w:rsidTr="00EA78D1">
        <w:tc>
          <w:tcPr>
            <w:tcW w:w="0" w:type="auto"/>
          </w:tcPr>
          <w:p w14:paraId="043A7331" w14:textId="77777777" w:rsidR="00EA78D1" w:rsidRPr="00CB058B" w:rsidRDefault="008E5938" w:rsidP="00595609">
            <w:pPr>
              <w:spacing w:line="276" w:lineRule="auto"/>
              <w:jc w:val="center"/>
              <w:rPr>
                <w:rFonts w:ascii="Arial" w:hAnsi="Arial" w:cs="Arial"/>
                <w:b/>
                <w:bCs/>
              </w:rPr>
            </w:pPr>
            <w:r w:rsidRPr="00CB058B">
              <w:rPr>
                <w:rFonts w:ascii="Arial" w:hAnsi="Arial" w:cs="Arial"/>
                <w:b/>
                <w:bCs/>
              </w:rPr>
              <w:lastRenderedPageBreak/>
              <w:t>E.</w:t>
            </w:r>
          </w:p>
        </w:tc>
        <w:tc>
          <w:tcPr>
            <w:tcW w:w="0" w:type="auto"/>
          </w:tcPr>
          <w:p w14:paraId="5161D666" w14:textId="77777777" w:rsidR="00EA78D1" w:rsidRPr="00CB058B" w:rsidRDefault="008E5938" w:rsidP="00A33816">
            <w:pPr>
              <w:spacing w:line="276" w:lineRule="auto"/>
              <w:rPr>
                <w:rFonts w:ascii="Arial" w:hAnsi="Arial" w:cs="Arial"/>
                <w:b/>
                <w:bCs/>
              </w:rPr>
            </w:pPr>
            <w:r w:rsidRPr="00CB058B">
              <w:rPr>
                <w:rFonts w:ascii="Arial" w:hAnsi="Arial" w:cs="Arial"/>
                <w:b/>
                <w:bCs/>
              </w:rPr>
              <w:t>Pozostałe koszty operacyjne</w:t>
            </w:r>
          </w:p>
        </w:tc>
        <w:tc>
          <w:tcPr>
            <w:tcW w:w="0" w:type="auto"/>
          </w:tcPr>
          <w:p w14:paraId="316AD85A" w14:textId="77777777" w:rsidR="00EA78D1" w:rsidRPr="00CB058B" w:rsidRDefault="008E5938" w:rsidP="00595609">
            <w:pPr>
              <w:spacing w:line="276" w:lineRule="auto"/>
              <w:jc w:val="both"/>
              <w:rPr>
                <w:rFonts w:ascii="Arial" w:hAnsi="Arial" w:cs="Arial"/>
              </w:rPr>
            </w:pPr>
            <w:r w:rsidRPr="00CB058B">
              <w:rPr>
                <w:rFonts w:ascii="Arial" w:hAnsi="Arial" w:cs="Arial"/>
              </w:rPr>
              <w:t>Suma pozycji (E.I.+E.II.)</w:t>
            </w:r>
          </w:p>
        </w:tc>
      </w:tr>
      <w:tr w:rsidR="003104C2" w:rsidRPr="00CB058B" w14:paraId="78CDF51B" w14:textId="77777777" w:rsidTr="00EA78D1">
        <w:tc>
          <w:tcPr>
            <w:tcW w:w="0" w:type="auto"/>
          </w:tcPr>
          <w:p w14:paraId="33480A24" w14:textId="77777777" w:rsidR="00EA78D1" w:rsidRPr="00CB058B" w:rsidRDefault="008E5938" w:rsidP="00595609">
            <w:pPr>
              <w:spacing w:line="276" w:lineRule="auto"/>
              <w:jc w:val="center"/>
              <w:rPr>
                <w:rFonts w:ascii="Arial" w:hAnsi="Arial" w:cs="Arial"/>
              </w:rPr>
            </w:pPr>
            <w:r w:rsidRPr="00CB058B">
              <w:rPr>
                <w:rFonts w:ascii="Arial" w:hAnsi="Arial" w:cs="Arial"/>
              </w:rPr>
              <w:t>I.</w:t>
            </w:r>
          </w:p>
        </w:tc>
        <w:tc>
          <w:tcPr>
            <w:tcW w:w="0" w:type="auto"/>
          </w:tcPr>
          <w:p w14:paraId="6DB9D108" w14:textId="77777777" w:rsidR="00A33816" w:rsidRPr="00CB058B" w:rsidRDefault="008135AE" w:rsidP="00A33816">
            <w:pPr>
              <w:spacing w:line="276" w:lineRule="auto"/>
              <w:rPr>
                <w:rFonts w:ascii="Arial" w:hAnsi="Arial" w:cs="Arial"/>
              </w:rPr>
            </w:pPr>
            <w:r w:rsidRPr="00CB058B">
              <w:rPr>
                <w:rFonts w:ascii="Arial" w:hAnsi="Arial" w:cs="Arial"/>
              </w:rPr>
              <w:t xml:space="preserve">Koszty inwestycji finansowanych ze środków własnych samorządowych zakładów budżetowych </w:t>
            </w:r>
          </w:p>
          <w:p w14:paraId="0C950477" w14:textId="77777777" w:rsidR="00EA78D1" w:rsidRPr="00CB058B" w:rsidRDefault="008135AE" w:rsidP="00A33816">
            <w:pPr>
              <w:spacing w:line="276" w:lineRule="auto"/>
              <w:rPr>
                <w:rFonts w:ascii="Arial" w:hAnsi="Arial" w:cs="Arial"/>
              </w:rPr>
            </w:pPr>
            <w:r w:rsidRPr="00CB058B">
              <w:rPr>
                <w:rFonts w:ascii="Arial" w:hAnsi="Arial" w:cs="Arial"/>
              </w:rPr>
              <w:t>i dochodów jednostek budżetowych gromadzonych na wydzielonym rachunku</w:t>
            </w:r>
          </w:p>
        </w:tc>
        <w:tc>
          <w:tcPr>
            <w:tcW w:w="0" w:type="auto"/>
          </w:tcPr>
          <w:p w14:paraId="5D0A8CF2" w14:textId="3B6E2A4C" w:rsidR="00EA78D1" w:rsidRPr="00CB058B" w:rsidRDefault="008135AE" w:rsidP="000A5314">
            <w:pPr>
              <w:spacing w:line="276" w:lineRule="auto"/>
              <w:rPr>
                <w:rFonts w:ascii="Arial" w:hAnsi="Arial" w:cs="Arial"/>
              </w:rPr>
            </w:pPr>
            <w:r w:rsidRPr="00CB058B">
              <w:rPr>
                <w:rFonts w:ascii="Arial" w:hAnsi="Arial" w:cs="Arial"/>
              </w:rPr>
              <w:t xml:space="preserve">Wykazuje się przeksięgowane na konto </w:t>
            </w:r>
            <w:r w:rsidR="00A33816" w:rsidRPr="00CB058B">
              <w:rPr>
                <w:rFonts w:ascii="Arial" w:hAnsi="Arial" w:cs="Arial"/>
              </w:rPr>
              <w:t xml:space="preserve">860 </w:t>
            </w:r>
            <w:r w:rsidR="000269ED" w:rsidRPr="00CB058B">
              <w:rPr>
                <w:rFonts w:ascii="Arial" w:eastAsiaTheme="minorEastAsia" w:hAnsi="Arial" w:cs="Arial"/>
              </w:rPr>
              <w:t>saldo Ma konta</w:t>
            </w:r>
            <w:r w:rsidRPr="00CB058B">
              <w:rPr>
                <w:rFonts w:ascii="Arial" w:hAnsi="Arial" w:cs="Arial"/>
              </w:rPr>
              <w:t xml:space="preserve"> 740 dotyczące kosztów inwestycji finansowanych z</w:t>
            </w:r>
            <w:r w:rsidR="000A5314" w:rsidRPr="00CB058B">
              <w:rPr>
                <w:rFonts w:ascii="Arial" w:hAnsi="Arial" w:cs="Arial"/>
              </w:rPr>
              <w:t> </w:t>
            </w:r>
            <w:r w:rsidRPr="00CB058B">
              <w:rPr>
                <w:rFonts w:ascii="Arial" w:hAnsi="Arial" w:cs="Arial"/>
              </w:rPr>
              <w:t>dochodów jednostek budżetowych gromadzonych na wydzielonym rachunku jednostek oświatowych przeznaczone na finansowanie inwestycji</w:t>
            </w:r>
          </w:p>
        </w:tc>
      </w:tr>
      <w:tr w:rsidR="003104C2" w:rsidRPr="00CB058B" w14:paraId="17E76050" w14:textId="77777777" w:rsidTr="00EA78D1">
        <w:tc>
          <w:tcPr>
            <w:tcW w:w="0" w:type="auto"/>
          </w:tcPr>
          <w:p w14:paraId="1040FACE" w14:textId="77777777" w:rsidR="00EA78D1" w:rsidRPr="00CB058B" w:rsidRDefault="008135AE" w:rsidP="00595609">
            <w:pPr>
              <w:spacing w:line="276" w:lineRule="auto"/>
              <w:jc w:val="center"/>
              <w:rPr>
                <w:rFonts w:ascii="Arial" w:hAnsi="Arial" w:cs="Arial"/>
              </w:rPr>
            </w:pPr>
            <w:r w:rsidRPr="00CB058B">
              <w:rPr>
                <w:rFonts w:ascii="Arial" w:hAnsi="Arial" w:cs="Arial"/>
              </w:rPr>
              <w:t>II.</w:t>
            </w:r>
          </w:p>
        </w:tc>
        <w:tc>
          <w:tcPr>
            <w:tcW w:w="0" w:type="auto"/>
          </w:tcPr>
          <w:p w14:paraId="27E27D31" w14:textId="77777777" w:rsidR="00EA78D1" w:rsidRPr="00CB058B" w:rsidRDefault="008135AE" w:rsidP="00A33816">
            <w:pPr>
              <w:spacing w:line="276" w:lineRule="auto"/>
              <w:rPr>
                <w:rFonts w:ascii="Arial" w:hAnsi="Arial" w:cs="Arial"/>
              </w:rPr>
            </w:pPr>
            <w:r w:rsidRPr="00CB058B">
              <w:rPr>
                <w:rFonts w:ascii="Arial" w:hAnsi="Arial" w:cs="Arial"/>
              </w:rPr>
              <w:t>Pozostałe koszty operacyjne</w:t>
            </w:r>
          </w:p>
        </w:tc>
        <w:tc>
          <w:tcPr>
            <w:tcW w:w="0" w:type="auto"/>
          </w:tcPr>
          <w:p w14:paraId="36E977CD" w14:textId="77777777" w:rsidR="008135AE" w:rsidRPr="00CB058B" w:rsidRDefault="008135AE" w:rsidP="00595609">
            <w:pPr>
              <w:spacing w:line="276" w:lineRule="auto"/>
              <w:jc w:val="both"/>
              <w:rPr>
                <w:rFonts w:ascii="Arial" w:hAnsi="Arial" w:cs="Arial"/>
              </w:rPr>
            </w:pPr>
            <w:r w:rsidRPr="00CB058B">
              <w:rPr>
                <w:rFonts w:ascii="Arial" w:hAnsi="Arial" w:cs="Arial"/>
              </w:rPr>
              <w:t xml:space="preserve">Wykazuje się przeksięgowane na konto 860 saldo Wn </w:t>
            </w:r>
          </w:p>
          <w:p w14:paraId="35A5B363" w14:textId="77777777" w:rsidR="00EA78D1" w:rsidRPr="00CB058B" w:rsidRDefault="008135AE" w:rsidP="00595609">
            <w:pPr>
              <w:spacing w:line="276" w:lineRule="auto"/>
              <w:jc w:val="both"/>
              <w:rPr>
                <w:rFonts w:ascii="Arial" w:hAnsi="Arial" w:cs="Arial"/>
              </w:rPr>
            </w:pPr>
            <w:r w:rsidRPr="00CB058B">
              <w:rPr>
                <w:rFonts w:ascii="Arial" w:hAnsi="Arial" w:cs="Arial"/>
              </w:rPr>
              <w:t>konta 761 dotyczące w szczególności:</w:t>
            </w:r>
          </w:p>
          <w:p w14:paraId="52502302" w14:textId="7BB8D7AE" w:rsidR="008B00DA" w:rsidRPr="00CB058B" w:rsidRDefault="008135AE" w:rsidP="00A33816">
            <w:pPr>
              <w:spacing w:line="276" w:lineRule="auto"/>
              <w:rPr>
                <w:rFonts w:ascii="Arial" w:eastAsiaTheme="minorEastAsia" w:hAnsi="Arial" w:cs="Arial"/>
              </w:rPr>
            </w:pPr>
            <w:r w:rsidRPr="00CB058B">
              <w:rPr>
                <w:rFonts w:ascii="Arial" w:hAnsi="Arial" w:cs="Arial"/>
              </w:rPr>
              <w:t xml:space="preserve">- </w:t>
            </w:r>
            <w:r w:rsidRPr="00CB058B">
              <w:rPr>
                <w:rFonts w:ascii="Arial" w:eastAsiaTheme="minorEastAsia" w:hAnsi="Arial" w:cs="Arial"/>
              </w:rPr>
              <w:t>zwrotów dotyczących rozliczeń z Komisją Europejską</w:t>
            </w:r>
            <w:r w:rsidR="0035232C" w:rsidRPr="00CB058B">
              <w:rPr>
                <w:rFonts w:ascii="Arial" w:eastAsiaTheme="minorEastAsia" w:hAnsi="Arial" w:cs="Arial"/>
              </w:rPr>
              <w:t xml:space="preserve"> </w:t>
            </w:r>
            <w:r w:rsidR="0035232C" w:rsidRPr="00CB058B">
              <w:rPr>
                <w:rFonts w:ascii="Arial" w:hAnsi="Arial" w:cs="Arial"/>
              </w:rPr>
              <w:t>oraz z państwami członkowskimi Europejskiego Porozumienia o Wolnym Handlu (EFTA)</w:t>
            </w:r>
            <w:r w:rsidRPr="00CB058B">
              <w:rPr>
                <w:rFonts w:ascii="Arial" w:eastAsiaTheme="minorEastAsia" w:hAnsi="Arial" w:cs="Arial"/>
              </w:rPr>
              <w:t xml:space="preserve"> </w:t>
            </w:r>
          </w:p>
          <w:p w14:paraId="30DFB47B" w14:textId="675BE701" w:rsidR="008135AE" w:rsidRPr="00CB058B" w:rsidRDefault="008135AE" w:rsidP="00A33816">
            <w:pPr>
              <w:spacing w:line="276" w:lineRule="auto"/>
              <w:rPr>
                <w:rFonts w:ascii="Arial" w:eastAsiaTheme="minorEastAsia" w:hAnsi="Arial" w:cs="Arial"/>
              </w:rPr>
            </w:pPr>
            <w:r w:rsidRPr="00CB058B">
              <w:rPr>
                <w:rFonts w:ascii="Arial" w:eastAsiaTheme="minorEastAsia" w:hAnsi="Arial" w:cs="Arial"/>
              </w:rPr>
              <w:t xml:space="preserve">(§ 498); </w:t>
            </w:r>
          </w:p>
          <w:p w14:paraId="111BB285" w14:textId="77777777" w:rsidR="008135AE" w:rsidRPr="00CB058B" w:rsidRDefault="008135AE" w:rsidP="00A33816">
            <w:pPr>
              <w:spacing w:line="276" w:lineRule="auto"/>
              <w:rPr>
                <w:rFonts w:ascii="Arial" w:eastAsiaTheme="minorEastAsia" w:hAnsi="Arial" w:cs="Arial"/>
              </w:rPr>
            </w:pPr>
            <w:r w:rsidRPr="00CB058B">
              <w:rPr>
                <w:rFonts w:ascii="Arial" w:eastAsiaTheme="minorEastAsia" w:hAnsi="Arial" w:cs="Arial"/>
              </w:rPr>
              <w:t xml:space="preserve">- podatku od towarów i usług (w przypadku aportu lub darowizny) (§ 453); </w:t>
            </w:r>
          </w:p>
          <w:p w14:paraId="6E9C5801" w14:textId="77777777" w:rsidR="008135AE" w:rsidRPr="00CB058B" w:rsidRDefault="008135AE" w:rsidP="00A33816">
            <w:pPr>
              <w:spacing w:line="276" w:lineRule="auto"/>
              <w:rPr>
                <w:rFonts w:ascii="Arial" w:eastAsiaTheme="minorEastAsia" w:hAnsi="Arial" w:cs="Arial"/>
              </w:rPr>
            </w:pPr>
            <w:r w:rsidRPr="00CB058B">
              <w:rPr>
                <w:rFonts w:ascii="Arial" w:eastAsiaTheme="minorEastAsia" w:hAnsi="Arial" w:cs="Arial"/>
              </w:rPr>
              <w:t xml:space="preserve">- kosztów postępowania sądowego i prokuratorskiego </w:t>
            </w:r>
          </w:p>
          <w:p w14:paraId="7EE90756" w14:textId="77777777" w:rsidR="008135AE" w:rsidRPr="00CB058B" w:rsidRDefault="008135AE" w:rsidP="00A33816">
            <w:pPr>
              <w:spacing w:line="276" w:lineRule="auto"/>
              <w:rPr>
                <w:rFonts w:ascii="Arial" w:eastAsiaTheme="minorEastAsia" w:hAnsi="Arial" w:cs="Arial"/>
              </w:rPr>
            </w:pPr>
            <w:r w:rsidRPr="00CB058B">
              <w:rPr>
                <w:rFonts w:ascii="Arial" w:eastAsiaTheme="minorEastAsia" w:hAnsi="Arial" w:cs="Arial"/>
              </w:rPr>
              <w:t xml:space="preserve">(§ 461); </w:t>
            </w:r>
          </w:p>
          <w:p w14:paraId="4CCB5A83" w14:textId="49255451" w:rsidR="008135AE" w:rsidRPr="00CB058B" w:rsidRDefault="008135AE" w:rsidP="00A33816">
            <w:pPr>
              <w:spacing w:line="276" w:lineRule="auto"/>
              <w:rPr>
                <w:rFonts w:ascii="Arial" w:eastAsiaTheme="minorEastAsia" w:hAnsi="Arial" w:cs="Arial"/>
              </w:rPr>
            </w:pPr>
            <w:r w:rsidRPr="00CB058B">
              <w:rPr>
                <w:rFonts w:ascii="Arial" w:eastAsiaTheme="minorEastAsia" w:hAnsi="Arial" w:cs="Arial"/>
              </w:rPr>
              <w:t>- kar</w:t>
            </w:r>
            <w:r w:rsidR="00640A65" w:rsidRPr="00CB058B">
              <w:rPr>
                <w:rFonts w:ascii="Arial" w:eastAsiaTheme="minorEastAsia" w:hAnsi="Arial" w:cs="Arial"/>
              </w:rPr>
              <w:t>,</w:t>
            </w:r>
            <w:r w:rsidRPr="00CB058B">
              <w:rPr>
                <w:rFonts w:ascii="Arial" w:eastAsiaTheme="minorEastAsia" w:hAnsi="Arial" w:cs="Arial"/>
              </w:rPr>
              <w:t xml:space="preserve"> odszkodowań</w:t>
            </w:r>
            <w:r w:rsidR="00640A65" w:rsidRPr="00CB058B">
              <w:rPr>
                <w:rFonts w:ascii="Arial" w:eastAsiaTheme="minorEastAsia" w:hAnsi="Arial" w:cs="Arial"/>
              </w:rPr>
              <w:t xml:space="preserve"> i grzywien</w:t>
            </w:r>
            <w:r w:rsidRPr="00CB058B">
              <w:rPr>
                <w:rFonts w:ascii="Arial" w:eastAsiaTheme="minorEastAsia" w:hAnsi="Arial" w:cs="Arial"/>
              </w:rPr>
              <w:t xml:space="preserve"> </w:t>
            </w:r>
            <w:r w:rsidR="00640A65" w:rsidRPr="00CB058B">
              <w:rPr>
                <w:rFonts w:ascii="Arial" w:eastAsiaTheme="minorEastAsia" w:hAnsi="Arial" w:cs="Arial"/>
              </w:rPr>
              <w:t xml:space="preserve">wypłacanych </w:t>
            </w:r>
            <w:r w:rsidRPr="00CB058B">
              <w:rPr>
                <w:rFonts w:ascii="Arial" w:eastAsiaTheme="minorEastAsia" w:hAnsi="Arial" w:cs="Arial"/>
              </w:rPr>
              <w:t>na rzecz osób prawnych</w:t>
            </w:r>
            <w:r w:rsidR="0035232C" w:rsidRPr="00CB058B">
              <w:rPr>
                <w:rFonts w:ascii="Arial" w:eastAsiaTheme="minorEastAsia" w:hAnsi="Arial" w:cs="Arial"/>
              </w:rPr>
              <w:t xml:space="preserve"> </w:t>
            </w:r>
            <w:r w:rsidR="0035232C" w:rsidRPr="00CB058B">
              <w:rPr>
                <w:rFonts w:ascii="Arial" w:hAnsi="Arial" w:cs="Arial"/>
              </w:rPr>
              <w:t>i innych jednostek organizacyjnych</w:t>
            </w:r>
            <w:r w:rsidRPr="00CB058B">
              <w:rPr>
                <w:rFonts w:ascii="Arial" w:eastAsiaTheme="minorEastAsia" w:hAnsi="Arial" w:cs="Arial"/>
              </w:rPr>
              <w:t xml:space="preserve"> (§</w:t>
            </w:r>
            <w:r w:rsidR="00640A65" w:rsidRPr="00CB058B">
              <w:rPr>
                <w:rFonts w:ascii="Arial" w:eastAsiaTheme="minorEastAsia" w:hAnsi="Arial" w:cs="Arial"/>
              </w:rPr>
              <w:t> </w:t>
            </w:r>
            <w:r w:rsidRPr="00CB058B">
              <w:rPr>
                <w:rFonts w:ascii="Arial" w:eastAsiaTheme="minorEastAsia" w:hAnsi="Arial" w:cs="Arial"/>
              </w:rPr>
              <w:t xml:space="preserve">460); </w:t>
            </w:r>
          </w:p>
          <w:p w14:paraId="305C3F90" w14:textId="60FCEF6E" w:rsidR="008135AE" w:rsidRPr="00CB058B" w:rsidRDefault="008135AE" w:rsidP="00A33816">
            <w:pPr>
              <w:spacing w:line="276" w:lineRule="auto"/>
              <w:rPr>
                <w:rFonts w:ascii="Arial" w:eastAsiaTheme="minorEastAsia" w:hAnsi="Arial" w:cs="Arial"/>
              </w:rPr>
            </w:pPr>
            <w:r w:rsidRPr="00CB058B">
              <w:rPr>
                <w:rFonts w:ascii="Arial" w:eastAsiaTheme="minorEastAsia" w:hAnsi="Arial" w:cs="Arial"/>
              </w:rPr>
              <w:t xml:space="preserve">- kar i odszkodowań </w:t>
            </w:r>
            <w:r w:rsidR="00640A65" w:rsidRPr="00CB058B">
              <w:rPr>
                <w:rFonts w:ascii="Arial" w:eastAsiaTheme="minorEastAsia" w:hAnsi="Arial" w:cs="Arial"/>
              </w:rPr>
              <w:t>wypłacanych</w:t>
            </w:r>
            <w:r w:rsidR="00450277" w:rsidRPr="00CB058B">
              <w:rPr>
                <w:rFonts w:ascii="Arial" w:eastAsiaTheme="minorEastAsia" w:hAnsi="Arial" w:cs="Arial"/>
              </w:rPr>
              <w:t xml:space="preserve"> </w:t>
            </w:r>
            <w:r w:rsidRPr="00CB058B">
              <w:rPr>
                <w:rFonts w:ascii="Arial" w:eastAsiaTheme="minorEastAsia" w:hAnsi="Arial" w:cs="Arial"/>
              </w:rPr>
              <w:t xml:space="preserve">na rzecz osób fizycznych (§ 459); </w:t>
            </w:r>
          </w:p>
          <w:p w14:paraId="5DFF4756" w14:textId="77777777" w:rsidR="008135AE" w:rsidRPr="00CB058B" w:rsidRDefault="008135AE" w:rsidP="00A33816">
            <w:pPr>
              <w:spacing w:line="276" w:lineRule="auto"/>
              <w:rPr>
                <w:rFonts w:ascii="Arial" w:eastAsiaTheme="minorEastAsia" w:hAnsi="Arial" w:cs="Arial"/>
              </w:rPr>
            </w:pPr>
            <w:r w:rsidRPr="00CB058B">
              <w:rPr>
                <w:rFonts w:ascii="Arial" w:eastAsiaTheme="minorEastAsia" w:hAnsi="Arial" w:cs="Arial"/>
              </w:rPr>
              <w:t xml:space="preserve">- różnych rozliczeń finansowych (w części niedotyczącej </w:t>
            </w:r>
          </w:p>
          <w:p w14:paraId="256087C9" w14:textId="77777777" w:rsidR="008135AE" w:rsidRPr="00CB058B" w:rsidRDefault="008135AE" w:rsidP="00A33816">
            <w:pPr>
              <w:spacing w:line="276" w:lineRule="auto"/>
              <w:rPr>
                <w:rFonts w:ascii="Arial" w:eastAsiaTheme="minorEastAsia" w:hAnsi="Arial" w:cs="Arial"/>
              </w:rPr>
            </w:pPr>
            <w:r w:rsidRPr="00CB058B">
              <w:rPr>
                <w:rFonts w:ascii="Arial" w:eastAsiaTheme="minorEastAsia" w:hAnsi="Arial" w:cs="Arial"/>
              </w:rPr>
              <w:lastRenderedPageBreak/>
              <w:t xml:space="preserve">operacji finansowych) (§ 855); </w:t>
            </w:r>
          </w:p>
          <w:p w14:paraId="0345DFD2" w14:textId="4D385087" w:rsidR="008135AE" w:rsidRPr="00CB058B" w:rsidRDefault="008135AE" w:rsidP="00A33816">
            <w:pPr>
              <w:spacing w:line="276" w:lineRule="auto"/>
              <w:rPr>
                <w:rFonts w:ascii="Arial" w:eastAsiaTheme="minorEastAsia" w:hAnsi="Arial" w:cs="Arial"/>
              </w:rPr>
            </w:pPr>
            <w:r w:rsidRPr="00CB058B">
              <w:rPr>
                <w:rFonts w:ascii="Arial" w:eastAsiaTheme="minorEastAsia" w:hAnsi="Arial" w:cs="Arial"/>
              </w:rPr>
              <w:t xml:space="preserve">- zwrotów dotacji oraz płatności wykorzystanych niezgodnie z przeznaczeniem </w:t>
            </w:r>
            <w:r w:rsidR="00640A65" w:rsidRPr="00CB058B">
              <w:rPr>
                <w:rFonts w:ascii="Arial" w:eastAsiaTheme="minorEastAsia" w:hAnsi="Arial" w:cs="Arial"/>
              </w:rPr>
              <w:t>lub wykorzystanych z</w:t>
            </w:r>
            <w:r w:rsidR="00CF7152" w:rsidRPr="00CB058B">
              <w:rPr>
                <w:rFonts w:ascii="Arial" w:eastAsiaTheme="minorEastAsia" w:hAnsi="Arial" w:cs="Arial"/>
              </w:rPr>
              <w:t> </w:t>
            </w:r>
            <w:r w:rsidR="00640A65" w:rsidRPr="00CB058B">
              <w:rPr>
                <w:rFonts w:ascii="Arial" w:eastAsiaTheme="minorEastAsia" w:hAnsi="Arial" w:cs="Arial"/>
              </w:rPr>
              <w:t>naruszeniem procedur, o których mowa w art. 184 ustawy, pobranych nienależnie lub w nadmiernej wysokości</w:t>
            </w:r>
            <w:r w:rsidR="00450277" w:rsidRPr="00CB058B">
              <w:rPr>
                <w:rFonts w:ascii="Arial" w:eastAsiaTheme="minorEastAsia" w:hAnsi="Arial" w:cs="Arial"/>
              </w:rPr>
              <w:t xml:space="preserve"> </w:t>
            </w:r>
            <w:r w:rsidRPr="00CB058B">
              <w:rPr>
                <w:rFonts w:ascii="Arial" w:eastAsiaTheme="minorEastAsia" w:hAnsi="Arial" w:cs="Arial"/>
              </w:rPr>
              <w:t xml:space="preserve">(§ 291, § 666); </w:t>
            </w:r>
          </w:p>
          <w:p w14:paraId="2AA83ECD" w14:textId="77777777" w:rsidR="00A33816" w:rsidRPr="00CB058B" w:rsidRDefault="008135AE" w:rsidP="00A33816">
            <w:pPr>
              <w:spacing w:line="276" w:lineRule="auto"/>
              <w:rPr>
                <w:rFonts w:ascii="Arial" w:eastAsiaTheme="minorEastAsia" w:hAnsi="Arial" w:cs="Arial"/>
              </w:rPr>
            </w:pPr>
            <w:r w:rsidRPr="00CB058B">
              <w:rPr>
                <w:rFonts w:ascii="Arial" w:eastAsiaTheme="minorEastAsia" w:hAnsi="Arial" w:cs="Arial"/>
              </w:rPr>
              <w:t xml:space="preserve">- zwrotów niewykorzystanych dotacji oraz płatności </w:t>
            </w:r>
          </w:p>
          <w:p w14:paraId="137E0B34" w14:textId="77777777" w:rsidR="008135AE" w:rsidRPr="00CB058B" w:rsidRDefault="008135AE" w:rsidP="00A33816">
            <w:pPr>
              <w:spacing w:line="276" w:lineRule="auto"/>
              <w:rPr>
                <w:rFonts w:ascii="Arial" w:eastAsiaTheme="minorEastAsia" w:hAnsi="Arial" w:cs="Arial"/>
              </w:rPr>
            </w:pPr>
            <w:r w:rsidRPr="00CB058B">
              <w:rPr>
                <w:rFonts w:ascii="Arial" w:eastAsiaTheme="minorEastAsia" w:hAnsi="Arial" w:cs="Arial"/>
              </w:rPr>
              <w:t xml:space="preserve">(§ 295, § 669); </w:t>
            </w:r>
          </w:p>
          <w:p w14:paraId="6580945E" w14:textId="77777777" w:rsidR="008135AE" w:rsidRPr="00CB058B" w:rsidRDefault="008135AE" w:rsidP="00A33816">
            <w:pPr>
              <w:spacing w:line="276" w:lineRule="auto"/>
              <w:rPr>
                <w:rFonts w:ascii="Arial" w:eastAsiaTheme="minorEastAsia" w:hAnsi="Arial" w:cs="Arial"/>
              </w:rPr>
            </w:pPr>
            <w:r w:rsidRPr="00CB058B">
              <w:rPr>
                <w:rFonts w:ascii="Arial" w:eastAsiaTheme="minorEastAsia" w:hAnsi="Arial" w:cs="Arial"/>
              </w:rPr>
              <w:t>- odpisów aktualizujących należności (bez odsetek);</w:t>
            </w:r>
          </w:p>
          <w:p w14:paraId="10C8C91F" w14:textId="77777777" w:rsidR="008135AE" w:rsidRPr="00CB058B" w:rsidRDefault="008135AE" w:rsidP="00A33816">
            <w:pPr>
              <w:spacing w:line="276" w:lineRule="auto"/>
              <w:rPr>
                <w:rFonts w:ascii="Arial" w:eastAsiaTheme="minorEastAsia" w:hAnsi="Arial" w:cs="Arial"/>
              </w:rPr>
            </w:pPr>
            <w:r w:rsidRPr="00CB058B">
              <w:rPr>
                <w:rFonts w:ascii="Arial" w:eastAsiaTheme="minorEastAsia" w:hAnsi="Arial" w:cs="Arial"/>
              </w:rPr>
              <w:t xml:space="preserve">- umorzenia należności (bez odsetek); </w:t>
            </w:r>
          </w:p>
          <w:p w14:paraId="01D85E1E" w14:textId="77777777" w:rsidR="008135AE" w:rsidRPr="00CB058B" w:rsidRDefault="008135AE" w:rsidP="00A33816">
            <w:pPr>
              <w:spacing w:line="276" w:lineRule="auto"/>
              <w:rPr>
                <w:rFonts w:ascii="Arial" w:eastAsiaTheme="minorEastAsia" w:hAnsi="Arial" w:cs="Arial"/>
              </w:rPr>
            </w:pPr>
            <w:r w:rsidRPr="00CB058B">
              <w:rPr>
                <w:rFonts w:ascii="Arial" w:eastAsiaTheme="minorEastAsia" w:hAnsi="Arial" w:cs="Arial"/>
              </w:rPr>
              <w:t xml:space="preserve">- utworzonych rezerw (bez rezerw na odsetki); </w:t>
            </w:r>
          </w:p>
          <w:p w14:paraId="649F4CAF" w14:textId="77777777" w:rsidR="008135AE" w:rsidRPr="00CB058B" w:rsidRDefault="008135AE" w:rsidP="00A33816">
            <w:pPr>
              <w:spacing w:line="276" w:lineRule="auto"/>
              <w:rPr>
                <w:rFonts w:ascii="Arial" w:eastAsiaTheme="minorEastAsia" w:hAnsi="Arial" w:cs="Arial"/>
              </w:rPr>
            </w:pPr>
            <w:r w:rsidRPr="00CB058B">
              <w:rPr>
                <w:rFonts w:ascii="Arial" w:eastAsiaTheme="minorEastAsia" w:hAnsi="Arial" w:cs="Arial"/>
              </w:rPr>
              <w:t xml:space="preserve">- kosztów innych operacji, które zgodnie z ich treścią </w:t>
            </w:r>
          </w:p>
          <w:p w14:paraId="4E4DC0B9" w14:textId="77777777" w:rsidR="008135AE" w:rsidRPr="00CB058B" w:rsidRDefault="008135AE" w:rsidP="00A33816">
            <w:pPr>
              <w:spacing w:line="276" w:lineRule="auto"/>
              <w:rPr>
                <w:rFonts w:ascii="Arial" w:hAnsi="Arial" w:cs="Arial"/>
              </w:rPr>
            </w:pPr>
            <w:r w:rsidRPr="00CB058B">
              <w:rPr>
                <w:rFonts w:ascii="Arial" w:eastAsiaTheme="minorEastAsia" w:hAnsi="Arial" w:cs="Arial"/>
              </w:rPr>
              <w:t>ekonomiczną należy zaliczyć do tej pozycji RZiS</w:t>
            </w:r>
          </w:p>
        </w:tc>
      </w:tr>
      <w:tr w:rsidR="003104C2" w:rsidRPr="00CB058B" w14:paraId="6C5CE98D" w14:textId="77777777" w:rsidTr="00EA78D1">
        <w:tc>
          <w:tcPr>
            <w:tcW w:w="0" w:type="auto"/>
          </w:tcPr>
          <w:p w14:paraId="22668E25" w14:textId="77777777" w:rsidR="00EA78D1" w:rsidRPr="00CB058B" w:rsidRDefault="008135AE" w:rsidP="00595609">
            <w:pPr>
              <w:spacing w:line="276" w:lineRule="auto"/>
              <w:jc w:val="center"/>
              <w:rPr>
                <w:rFonts w:ascii="Arial" w:hAnsi="Arial" w:cs="Arial"/>
                <w:b/>
                <w:bCs/>
              </w:rPr>
            </w:pPr>
            <w:r w:rsidRPr="00CB058B">
              <w:rPr>
                <w:rFonts w:ascii="Arial" w:hAnsi="Arial" w:cs="Arial"/>
                <w:b/>
                <w:bCs/>
              </w:rPr>
              <w:lastRenderedPageBreak/>
              <w:t>F.</w:t>
            </w:r>
          </w:p>
        </w:tc>
        <w:tc>
          <w:tcPr>
            <w:tcW w:w="0" w:type="auto"/>
          </w:tcPr>
          <w:p w14:paraId="5367D3F1" w14:textId="77777777" w:rsidR="00A33816" w:rsidRPr="00CB058B" w:rsidRDefault="008135AE" w:rsidP="00A33816">
            <w:pPr>
              <w:spacing w:line="276" w:lineRule="auto"/>
              <w:rPr>
                <w:rFonts w:ascii="Arial" w:hAnsi="Arial" w:cs="Arial"/>
                <w:b/>
                <w:bCs/>
              </w:rPr>
            </w:pPr>
            <w:r w:rsidRPr="00CB058B">
              <w:rPr>
                <w:rFonts w:ascii="Arial" w:hAnsi="Arial" w:cs="Arial"/>
                <w:b/>
                <w:bCs/>
              </w:rPr>
              <w:t xml:space="preserve">Zysk (strata) </w:t>
            </w:r>
          </w:p>
          <w:p w14:paraId="513AAEB9" w14:textId="77777777" w:rsidR="00EA78D1" w:rsidRPr="00CB058B" w:rsidRDefault="008135AE" w:rsidP="00A33816">
            <w:pPr>
              <w:spacing w:line="276" w:lineRule="auto"/>
              <w:rPr>
                <w:rFonts w:ascii="Arial" w:hAnsi="Arial" w:cs="Arial"/>
                <w:b/>
                <w:bCs/>
              </w:rPr>
            </w:pPr>
            <w:r w:rsidRPr="00CB058B">
              <w:rPr>
                <w:rFonts w:ascii="Arial" w:hAnsi="Arial" w:cs="Arial"/>
                <w:b/>
                <w:bCs/>
              </w:rPr>
              <w:t>z działalności operacyjnej</w:t>
            </w:r>
          </w:p>
        </w:tc>
        <w:tc>
          <w:tcPr>
            <w:tcW w:w="0" w:type="auto"/>
          </w:tcPr>
          <w:p w14:paraId="534DD7CE" w14:textId="77777777" w:rsidR="00EA78D1" w:rsidRPr="00CB058B" w:rsidRDefault="008135AE" w:rsidP="00595609">
            <w:pPr>
              <w:spacing w:line="276" w:lineRule="auto"/>
              <w:jc w:val="both"/>
              <w:rPr>
                <w:rFonts w:ascii="Arial" w:hAnsi="Arial" w:cs="Arial"/>
              </w:rPr>
            </w:pPr>
            <w:r w:rsidRPr="00CB058B">
              <w:rPr>
                <w:rFonts w:ascii="Arial" w:hAnsi="Arial" w:cs="Arial"/>
              </w:rPr>
              <w:t>Pozycje (C.+D.-E.)</w:t>
            </w:r>
          </w:p>
        </w:tc>
      </w:tr>
      <w:tr w:rsidR="003104C2" w:rsidRPr="00CB058B" w14:paraId="616A3576" w14:textId="77777777" w:rsidTr="00EA78D1">
        <w:tc>
          <w:tcPr>
            <w:tcW w:w="0" w:type="auto"/>
          </w:tcPr>
          <w:p w14:paraId="4378BFC2" w14:textId="77777777" w:rsidR="00EA78D1" w:rsidRPr="00CB058B" w:rsidRDefault="008135AE" w:rsidP="00595609">
            <w:pPr>
              <w:spacing w:line="276" w:lineRule="auto"/>
              <w:jc w:val="center"/>
              <w:rPr>
                <w:rFonts w:ascii="Arial" w:hAnsi="Arial" w:cs="Arial"/>
                <w:b/>
                <w:bCs/>
              </w:rPr>
            </w:pPr>
            <w:r w:rsidRPr="00CB058B">
              <w:rPr>
                <w:rFonts w:ascii="Arial" w:hAnsi="Arial" w:cs="Arial"/>
                <w:b/>
                <w:bCs/>
              </w:rPr>
              <w:t>G.</w:t>
            </w:r>
          </w:p>
        </w:tc>
        <w:tc>
          <w:tcPr>
            <w:tcW w:w="0" w:type="auto"/>
          </w:tcPr>
          <w:p w14:paraId="0A6140EF" w14:textId="77777777" w:rsidR="00EA78D1" w:rsidRPr="00CB058B" w:rsidRDefault="008135AE" w:rsidP="00A33816">
            <w:pPr>
              <w:spacing w:line="276" w:lineRule="auto"/>
              <w:rPr>
                <w:rFonts w:ascii="Arial" w:hAnsi="Arial" w:cs="Arial"/>
                <w:b/>
                <w:bCs/>
              </w:rPr>
            </w:pPr>
            <w:r w:rsidRPr="00CB058B">
              <w:rPr>
                <w:rFonts w:ascii="Arial" w:hAnsi="Arial" w:cs="Arial"/>
                <w:b/>
                <w:bCs/>
              </w:rPr>
              <w:t>Przychody finansowe</w:t>
            </w:r>
          </w:p>
        </w:tc>
        <w:tc>
          <w:tcPr>
            <w:tcW w:w="0" w:type="auto"/>
          </w:tcPr>
          <w:p w14:paraId="5004C0ED" w14:textId="77777777" w:rsidR="00EA78D1" w:rsidRPr="00CB058B" w:rsidRDefault="008135AE" w:rsidP="00595609">
            <w:pPr>
              <w:spacing w:line="276" w:lineRule="auto"/>
              <w:jc w:val="both"/>
              <w:rPr>
                <w:rFonts w:ascii="Arial" w:hAnsi="Arial" w:cs="Arial"/>
              </w:rPr>
            </w:pPr>
            <w:r w:rsidRPr="00CB058B">
              <w:rPr>
                <w:rFonts w:ascii="Arial" w:hAnsi="Arial" w:cs="Arial"/>
              </w:rPr>
              <w:t>Suma pozycji (G.I.+G.II.+G.III.)</w:t>
            </w:r>
          </w:p>
        </w:tc>
      </w:tr>
      <w:tr w:rsidR="008135AE" w:rsidRPr="00CB058B" w14:paraId="16B46C5B" w14:textId="77777777" w:rsidTr="00EA78D1">
        <w:tc>
          <w:tcPr>
            <w:tcW w:w="0" w:type="auto"/>
          </w:tcPr>
          <w:p w14:paraId="4291E940" w14:textId="77777777" w:rsidR="008135AE" w:rsidRPr="00CB058B" w:rsidRDefault="006B7097" w:rsidP="00595609">
            <w:pPr>
              <w:spacing w:line="276" w:lineRule="auto"/>
              <w:jc w:val="center"/>
              <w:rPr>
                <w:rFonts w:ascii="Arial" w:hAnsi="Arial" w:cs="Arial"/>
              </w:rPr>
            </w:pPr>
            <w:r w:rsidRPr="00CB058B">
              <w:rPr>
                <w:rFonts w:ascii="Arial" w:hAnsi="Arial" w:cs="Arial"/>
              </w:rPr>
              <w:t>I.</w:t>
            </w:r>
          </w:p>
        </w:tc>
        <w:tc>
          <w:tcPr>
            <w:tcW w:w="0" w:type="auto"/>
          </w:tcPr>
          <w:p w14:paraId="72AE1FFA" w14:textId="77777777" w:rsidR="00A33816" w:rsidRPr="00CB058B" w:rsidRDefault="006B7097" w:rsidP="00A33816">
            <w:pPr>
              <w:spacing w:line="276" w:lineRule="auto"/>
              <w:rPr>
                <w:rFonts w:ascii="Arial" w:hAnsi="Arial" w:cs="Arial"/>
              </w:rPr>
            </w:pPr>
            <w:r w:rsidRPr="00CB058B">
              <w:rPr>
                <w:rFonts w:ascii="Arial" w:hAnsi="Arial" w:cs="Arial"/>
              </w:rPr>
              <w:t xml:space="preserve">Dywidendy i udziały </w:t>
            </w:r>
          </w:p>
          <w:p w14:paraId="1D0DB0F5" w14:textId="77777777" w:rsidR="008135AE" w:rsidRPr="00CB058B" w:rsidRDefault="006B7097" w:rsidP="00A33816">
            <w:pPr>
              <w:spacing w:line="276" w:lineRule="auto"/>
              <w:rPr>
                <w:rFonts w:ascii="Arial" w:hAnsi="Arial" w:cs="Arial"/>
              </w:rPr>
            </w:pPr>
            <w:r w:rsidRPr="00CB058B">
              <w:rPr>
                <w:rFonts w:ascii="Arial" w:hAnsi="Arial" w:cs="Arial"/>
              </w:rPr>
              <w:t>w zyskach</w:t>
            </w:r>
          </w:p>
        </w:tc>
        <w:tc>
          <w:tcPr>
            <w:tcW w:w="0" w:type="auto"/>
          </w:tcPr>
          <w:p w14:paraId="314A79A7" w14:textId="77777777" w:rsidR="00A33816" w:rsidRPr="00CB058B" w:rsidRDefault="006B7097" w:rsidP="00A33816">
            <w:pPr>
              <w:spacing w:line="276" w:lineRule="auto"/>
              <w:rPr>
                <w:rFonts w:ascii="Arial" w:hAnsi="Arial" w:cs="Arial"/>
              </w:rPr>
            </w:pPr>
            <w:r w:rsidRPr="00CB058B">
              <w:rPr>
                <w:rFonts w:ascii="Arial" w:hAnsi="Arial" w:cs="Arial"/>
              </w:rPr>
              <w:t xml:space="preserve">Wykazuje się przeksięgowane na konto 860 saldo </w:t>
            </w:r>
          </w:p>
          <w:p w14:paraId="1129BC8F" w14:textId="77777777" w:rsidR="00A33816" w:rsidRPr="00CB058B" w:rsidRDefault="006B7097" w:rsidP="00A33816">
            <w:pPr>
              <w:spacing w:line="276" w:lineRule="auto"/>
              <w:rPr>
                <w:rFonts w:ascii="Arial" w:hAnsi="Arial" w:cs="Arial"/>
              </w:rPr>
            </w:pPr>
            <w:r w:rsidRPr="00CB058B">
              <w:rPr>
                <w:rFonts w:ascii="Arial" w:hAnsi="Arial" w:cs="Arial"/>
              </w:rPr>
              <w:t xml:space="preserve">Ma konta 750 dotyczące w szczególności przychodów </w:t>
            </w:r>
          </w:p>
          <w:p w14:paraId="093378F8" w14:textId="19557D56" w:rsidR="008135AE" w:rsidRPr="00CB058B" w:rsidRDefault="006B7097" w:rsidP="00684F19">
            <w:pPr>
              <w:spacing w:line="276" w:lineRule="auto"/>
              <w:rPr>
                <w:rFonts w:ascii="Arial" w:hAnsi="Arial" w:cs="Arial"/>
              </w:rPr>
            </w:pPr>
            <w:r w:rsidRPr="00CB058B">
              <w:rPr>
                <w:rFonts w:ascii="Arial" w:hAnsi="Arial" w:cs="Arial"/>
              </w:rPr>
              <w:t>z tytułu dywidend i udziałów w zyskach (§ 074, § 073)</w:t>
            </w:r>
          </w:p>
        </w:tc>
      </w:tr>
      <w:tr w:rsidR="008135AE" w:rsidRPr="00CB058B" w14:paraId="1AE0BFA0" w14:textId="77777777" w:rsidTr="00EA78D1">
        <w:tc>
          <w:tcPr>
            <w:tcW w:w="0" w:type="auto"/>
          </w:tcPr>
          <w:p w14:paraId="22ADA39F" w14:textId="77777777" w:rsidR="008135AE" w:rsidRPr="00CB058B" w:rsidRDefault="006B7097" w:rsidP="00595609">
            <w:pPr>
              <w:spacing w:line="276" w:lineRule="auto"/>
              <w:jc w:val="center"/>
              <w:rPr>
                <w:rFonts w:ascii="Arial" w:hAnsi="Arial" w:cs="Arial"/>
              </w:rPr>
            </w:pPr>
            <w:r w:rsidRPr="00CB058B">
              <w:rPr>
                <w:rFonts w:ascii="Arial" w:hAnsi="Arial" w:cs="Arial"/>
              </w:rPr>
              <w:t>II.</w:t>
            </w:r>
          </w:p>
        </w:tc>
        <w:tc>
          <w:tcPr>
            <w:tcW w:w="0" w:type="auto"/>
          </w:tcPr>
          <w:p w14:paraId="7A6AC5F4" w14:textId="77777777" w:rsidR="008135AE" w:rsidRPr="00CB058B" w:rsidRDefault="006B7097" w:rsidP="00A33816">
            <w:pPr>
              <w:spacing w:line="276" w:lineRule="auto"/>
              <w:rPr>
                <w:rFonts w:ascii="Arial" w:hAnsi="Arial" w:cs="Arial"/>
              </w:rPr>
            </w:pPr>
            <w:r w:rsidRPr="00CB058B">
              <w:rPr>
                <w:rFonts w:ascii="Arial" w:hAnsi="Arial" w:cs="Arial"/>
              </w:rPr>
              <w:t>Odsetki</w:t>
            </w:r>
          </w:p>
        </w:tc>
        <w:tc>
          <w:tcPr>
            <w:tcW w:w="0" w:type="auto"/>
          </w:tcPr>
          <w:p w14:paraId="6D390E82" w14:textId="77777777" w:rsidR="00A33816" w:rsidRPr="00CB058B" w:rsidRDefault="006B7097" w:rsidP="00A33816">
            <w:pPr>
              <w:spacing w:line="276" w:lineRule="auto"/>
              <w:rPr>
                <w:rFonts w:ascii="Arial" w:hAnsi="Arial" w:cs="Arial"/>
              </w:rPr>
            </w:pPr>
            <w:r w:rsidRPr="00CB058B">
              <w:rPr>
                <w:rFonts w:ascii="Arial" w:hAnsi="Arial" w:cs="Arial"/>
              </w:rPr>
              <w:t xml:space="preserve">Wykazuje się przeksięgowane na konto 860 saldo </w:t>
            </w:r>
          </w:p>
          <w:p w14:paraId="40EE8E95" w14:textId="77777777" w:rsidR="008135AE" w:rsidRPr="00CB058B" w:rsidRDefault="006B7097" w:rsidP="00A33816">
            <w:pPr>
              <w:spacing w:line="276" w:lineRule="auto"/>
              <w:rPr>
                <w:rFonts w:ascii="Arial" w:hAnsi="Arial" w:cs="Arial"/>
              </w:rPr>
            </w:pPr>
            <w:r w:rsidRPr="00CB058B">
              <w:rPr>
                <w:rFonts w:ascii="Arial" w:hAnsi="Arial" w:cs="Arial"/>
              </w:rPr>
              <w:t>Ma konta 750 dotyczące przychodów z tytułu uzyskanych i należnych odsetek (§ 090, § 092)</w:t>
            </w:r>
          </w:p>
        </w:tc>
      </w:tr>
      <w:tr w:rsidR="008135AE" w:rsidRPr="00CB058B" w14:paraId="749F6981" w14:textId="77777777" w:rsidTr="00EA78D1">
        <w:tc>
          <w:tcPr>
            <w:tcW w:w="0" w:type="auto"/>
          </w:tcPr>
          <w:p w14:paraId="3B241A44" w14:textId="77777777" w:rsidR="008135AE" w:rsidRPr="00CB058B" w:rsidRDefault="006B7097" w:rsidP="00595609">
            <w:pPr>
              <w:spacing w:line="276" w:lineRule="auto"/>
              <w:jc w:val="center"/>
              <w:rPr>
                <w:rFonts w:ascii="Arial" w:hAnsi="Arial" w:cs="Arial"/>
              </w:rPr>
            </w:pPr>
            <w:r w:rsidRPr="00CB058B">
              <w:rPr>
                <w:rFonts w:ascii="Arial" w:hAnsi="Arial" w:cs="Arial"/>
              </w:rPr>
              <w:t>III.</w:t>
            </w:r>
          </w:p>
        </w:tc>
        <w:tc>
          <w:tcPr>
            <w:tcW w:w="0" w:type="auto"/>
          </w:tcPr>
          <w:p w14:paraId="731084EE" w14:textId="77777777" w:rsidR="008135AE" w:rsidRPr="00CB058B" w:rsidRDefault="006B7097" w:rsidP="00A33816">
            <w:pPr>
              <w:spacing w:line="276" w:lineRule="auto"/>
              <w:rPr>
                <w:rFonts w:ascii="Arial" w:hAnsi="Arial" w:cs="Arial"/>
              </w:rPr>
            </w:pPr>
            <w:r w:rsidRPr="00CB058B">
              <w:rPr>
                <w:rFonts w:ascii="Arial" w:hAnsi="Arial" w:cs="Arial"/>
              </w:rPr>
              <w:t>Inne</w:t>
            </w:r>
          </w:p>
        </w:tc>
        <w:tc>
          <w:tcPr>
            <w:tcW w:w="0" w:type="auto"/>
          </w:tcPr>
          <w:p w14:paraId="5BC8A3AF" w14:textId="77777777" w:rsidR="00A33816" w:rsidRPr="00CB058B" w:rsidRDefault="006B7097" w:rsidP="00A33816">
            <w:pPr>
              <w:spacing w:line="276" w:lineRule="auto"/>
              <w:rPr>
                <w:rFonts w:ascii="Arial" w:hAnsi="Arial" w:cs="Arial"/>
              </w:rPr>
            </w:pPr>
            <w:r w:rsidRPr="00CB058B">
              <w:rPr>
                <w:rFonts w:ascii="Arial" w:hAnsi="Arial" w:cs="Arial"/>
              </w:rPr>
              <w:t xml:space="preserve">Wykazuje się przeksięgowane na konto 860 saldo </w:t>
            </w:r>
          </w:p>
          <w:p w14:paraId="3B3C48EA" w14:textId="77777777" w:rsidR="008135AE" w:rsidRPr="00CB058B" w:rsidRDefault="006B7097" w:rsidP="00A33816">
            <w:pPr>
              <w:spacing w:line="276" w:lineRule="auto"/>
              <w:rPr>
                <w:rFonts w:ascii="Arial" w:hAnsi="Arial" w:cs="Arial"/>
              </w:rPr>
            </w:pPr>
            <w:r w:rsidRPr="00CB058B">
              <w:rPr>
                <w:rFonts w:ascii="Arial" w:hAnsi="Arial" w:cs="Arial"/>
              </w:rPr>
              <w:t>Ma konta 750 dotyczące w szczególności:</w:t>
            </w:r>
          </w:p>
          <w:p w14:paraId="12C618C5" w14:textId="77777777" w:rsidR="006B7097" w:rsidRPr="00CB058B" w:rsidRDefault="006B7097" w:rsidP="00A33816">
            <w:pPr>
              <w:spacing w:line="276" w:lineRule="auto"/>
              <w:rPr>
                <w:rFonts w:ascii="Arial" w:hAnsi="Arial" w:cs="Arial"/>
              </w:rPr>
            </w:pPr>
            <w:r w:rsidRPr="00CB058B">
              <w:rPr>
                <w:rFonts w:ascii="Arial" w:hAnsi="Arial" w:cs="Arial"/>
              </w:rPr>
              <w:t xml:space="preserve">- przychodów z tytułu rozwiązania odpisów aktualizujących należności z tytułu odsetek; </w:t>
            </w:r>
          </w:p>
          <w:p w14:paraId="54B0F649" w14:textId="77777777" w:rsidR="006B7097" w:rsidRPr="00CB058B" w:rsidRDefault="006B7097" w:rsidP="00A33816">
            <w:pPr>
              <w:spacing w:line="276" w:lineRule="auto"/>
              <w:rPr>
                <w:rFonts w:ascii="Arial" w:hAnsi="Arial" w:cs="Arial"/>
              </w:rPr>
            </w:pPr>
            <w:r w:rsidRPr="00CB058B">
              <w:rPr>
                <w:rFonts w:ascii="Arial" w:hAnsi="Arial" w:cs="Arial"/>
              </w:rPr>
              <w:t xml:space="preserve">- przychodów z tytułu rozwiązania odpisu z tytułu trwałej utraty wartości aktywów finansowych; </w:t>
            </w:r>
          </w:p>
          <w:p w14:paraId="23E53B9E" w14:textId="77777777" w:rsidR="006B7097" w:rsidRPr="00CB058B" w:rsidRDefault="006B7097" w:rsidP="00A33816">
            <w:pPr>
              <w:spacing w:line="276" w:lineRule="auto"/>
              <w:rPr>
                <w:rFonts w:ascii="Arial" w:hAnsi="Arial" w:cs="Arial"/>
              </w:rPr>
            </w:pPr>
            <w:r w:rsidRPr="00CB058B">
              <w:rPr>
                <w:rFonts w:ascii="Arial" w:hAnsi="Arial" w:cs="Arial"/>
              </w:rPr>
              <w:t xml:space="preserve">- przychodów z tytułu rozwiązania rezerw na odsetki; </w:t>
            </w:r>
          </w:p>
          <w:p w14:paraId="2C2CE1DC" w14:textId="77777777" w:rsidR="00A33816" w:rsidRPr="00CB058B" w:rsidRDefault="006B7097" w:rsidP="00A33816">
            <w:pPr>
              <w:spacing w:line="276" w:lineRule="auto"/>
              <w:rPr>
                <w:rFonts w:ascii="Arial" w:hAnsi="Arial" w:cs="Arial"/>
              </w:rPr>
            </w:pPr>
            <w:r w:rsidRPr="00CB058B">
              <w:rPr>
                <w:rFonts w:ascii="Arial" w:hAnsi="Arial" w:cs="Arial"/>
              </w:rPr>
              <w:t xml:space="preserve">- przychodów z tytułu innych operacji, które zgodnie </w:t>
            </w:r>
          </w:p>
          <w:p w14:paraId="50E17702" w14:textId="77777777" w:rsidR="006B7097" w:rsidRPr="00CB058B" w:rsidRDefault="006B7097" w:rsidP="00A33816">
            <w:pPr>
              <w:spacing w:line="276" w:lineRule="auto"/>
              <w:rPr>
                <w:rFonts w:ascii="Arial" w:hAnsi="Arial" w:cs="Arial"/>
              </w:rPr>
            </w:pPr>
            <w:r w:rsidRPr="00CB058B">
              <w:rPr>
                <w:rFonts w:ascii="Arial" w:hAnsi="Arial" w:cs="Arial"/>
              </w:rPr>
              <w:t>z ich treścią ekonomiczną należy zaliczyć do tej pozycji RZiS</w:t>
            </w:r>
          </w:p>
        </w:tc>
      </w:tr>
      <w:tr w:rsidR="008135AE" w:rsidRPr="00CB058B" w14:paraId="47ED7A31" w14:textId="77777777" w:rsidTr="00EA78D1">
        <w:tc>
          <w:tcPr>
            <w:tcW w:w="0" w:type="auto"/>
          </w:tcPr>
          <w:p w14:paraId="229F7BA4" w14:textId="77777777" w:rsidR="008135AE" w:rsidRPr="00CB058B" w:rsidRDefault="006B7097" w:rsidP="00595609">
            <w:pPr>
              <w:spacing w:line="276" w:lineRule="auto"/>
              <w:jc w:val="center"/>
              <w:rPr>
                <w:rFonts w:ascii="Arial" w:hAnsi="Arial" w:cs="Arial"/>
                <w:b/>
                <w:bCs/>
              </w:rPr>
            </w:pPr>
            <w:r w:rsidRPr="00CB058B">
              <w:rPr>
                <w:rFonts w:ascii="Arial" w:hAnsi="Arial" w:cs="Arial"/>
                <w:b/>
                <w:bCs/>
              </w:rPr>
              <w:t>H.</w:t>
            </w:r>
          </w:p>
        </w:tc>
        <w:tc>
          <w:tcPr>
            <w:tcW w:w="0" w:type="auto"/>
          </w:tcPr>
          <w:p w14:paraId="5B570D21" w14:textId="77777777" w:rsidR="008135AE" w:rsidRPr="00CB058B" w:rsidRDefault="006B7097" w:rsidP="00595609">
            <w:pPr>
              <w:spacing w:line="276" w:lineRule="auto"/>
              <w:jc w:val="both"/>
              <w:rPr>
                <w:rFonts w:ascii="Arial" w:hAnsi="Arial" w:cs="Arial"/>
                <w:b/>
                <w:bCs/>
              </w:rPr>
            </w:pPr>
            <w:r w:rsidRPr="00CB058B">
              <w:rPr>
                <w:rFonts w:ascii="Arial" w:hAnsi="Arial" w:cs="Arial"/>
                <w:b/>
                <w:bCs/>
              </w:rPr>
              <w:t>Koszty finansowe</w:t>
            </w:r>
          </w:p>
        </w:tc>
        <w:tc>
          <w:tcPr>
            <w:tcW w:w="0" w:type="auto"/>
          </w:tcPr>
          <w:p w14:paraId="359FA0ED" w14:textId="77777777" w:rsidR="008135AE" w:rsidRPr="00CB058B" w:rsidRDefault="006B7097" w:rsidP="00595609">
            <w:pPr>
              <w:spacing w:line="276" w:lineRule="auto"/>
              <w:jc w:val="both"/>
              <w:rPr>
                <w:rFonts w:ascii="Arial" w:hAnsi="Arial" w:cs="Arial"/>
              </w:rPr>
            </w:pPr>
            <w:r w:rsidRPr="00CB058B">
              <w:rPr>
                <w:rFonts w:ascii="Arial" w:hAnsi="Arial" w:cs="Arial"/>
              </w:rPr>
              <w:t>Suma pozycji (H.I.+H.II.)</w:t>
            </w:r>
          </w:p>
        </w:tc>
      </w:tr>
      <w:tr w:rsidR="008135AE" w:rsidRPr="00CB058B" w14:paraId="7C2692A5" w14:textId="77777777" w:rsidTr="00EA78D1">
        <w:tc>
          <w:tcPr>
            <w:tcW w:w="0" w:type="auto"/>
          </w:tcPr>
          <w:p w14:paraId="7C757853" w14:textId="77777777" w:rsidR="008135AE" w:rsidRPr="00CB058B" w:rsidRDefault="006B7097" w:rsidP="00595609">
            <w:pPr>
              <w:spacing w:line="276" w:lineRule="auto"/>
              <w:jc w:val="center"/>
              <w:rPr>
                <w:rFonts w:ascii="Arial" w:hAnsi="Arial" w:cs="Arial"/>
              </w:rPr>
            </w:pPr>
            <w:r w:rsidRPr="00CB058B">
              <w:rPr>
                <w:rFonts w:ascii="Arial" w:hAnsi="Arial" w:cs="Arial"/>
              </w:rPr>
              <w:t>I.</w:t>
            </w:r>
          </w:p>
        </w:tc>
        <w:tc>
          <w:tcPr>
            <w:tcW w:w="0" w:type="auto"/>
          </w:tcPr>
          <w:p w14:paraId="4195EFC7" w14:textId="77777777" w:rsidR="008135AE" w:rsidRPr="00CB058B" w:rsidRDefault="006B7097" w:rsidP="00595609">
            <w:pPr>
              <w:spacing w:line="276" w:lineRule="auto"/>
              <w:jc w:val="both"/>
              <w:rPr>
                <w:rFonts w:ascii="Arial" w:hAnsi="Arial" w:cs="Arial"/>
              </w:rPr>
            </w:pPr>
            <w:r w:rsidRPr="00CB058B">
              <w:rPr>
                <w:rFonts w:ascii="Arial" w:hAnsi="Arial" w:cs="Arial"/>
              </w:rPr>
              <w:t>Odsetki</w:t>
            </w:r>
          </w:p>
        </w:tc>
        <w:tc>
          <w:tcPr>
            <w:tcW w:w="0" w:type="auto"/>
          </w:tcPr>
          <w:p w14:paraId="301C873A" w14:textId="77777777" w:rsidR="00175BAB" w:rsidRPr="00CB058B" w:rsidRDefault="006B7097" w:rsidP="000B7BE6">
            <w:pPr>
              <w:spacing w:line="276" w:lineRule="auto"/>
              <w:rPr>
                <w:rFonts w:ascii="Arial" w:hAnsi="Arial" w:cs="Arial"/>
              </w:rPr>
            </w:pPr>
            <w:r w:rsidRPr="00CB058B">
              <w:rPr>
                <w:rFonts w:ascii="Arial" w:hAnsi="Arial" w:cs="Arial"/>
              </w:rPr>
              <w:t xml:space="preserve">Wykazuje się przeksięgowane na konto 860 saldo Wn konta 751 dotyczące w szczególności: </w:t>
            </w:r>
          </w:p>
          <w:p w14:paraId="302324C3" w14:textId="7CB699F2" w:rsidR="00175BAB" w:rsidRPr="00CB058B" w:rsidRDefault="00175BAB" w:rsidP="00DC7031">
            <w:pPr>
              <w:autoSpaceDE w:val="0"/>
              <w:autoSpaceDN w:val="0"/>
              <w:adjustRightInd w:val="0"/>
              <w:rPr>
                <w:rFonts w:ascii="Arial" w:hAnsi="Arial" w:cs="Arial"/>
              </w:rPr>
            </w:pPr>
            <w:r w:rsidRPr="00CB058B">
              <w:rPr>
                <w:rFonts w:ascii="Arial" w:hAnsi="Arial" w:cs="Arial"/>
              </w:rPr>
              <w:t>-</w:t>
            </w:r>
            <w:r w:rsidR="006B7097" w:rsidRPr="00CB058B">
              <w:rPr>
                <w:rFonts w:ascii="Arial" w:hAnsi="Arial" w:cs="Arial"/>
              </w:rPr>
              <w:t xml:space="preserve"> odsetek od dotacji </w:t>
            </w:r>
            <w:r w:rsidR="00DC7031" w:rsidRPr="00CB058B">
              <w:rPr>
                <w:rFonts w:ascii="Arial" w:hAnsi="Arial" w:cs="Arial"/>
              </w:rPr>
              <w:t xml:space="preserve">oraz płatności: </w:t>
            </w:r>
            <w:r w:rsidR="006B7097" w:rsidRPr="00CB058B">
              <w:rPr>
                <w:rFonts w:ascii="Arial" w:hAnsi="Arial" w:cs="Arial"/>
              </w:rPr>
              <w:t>wykorzystanych niezgodnie z</w:t>
            </w:r>
            <w:r w:rsidR="009F5523" w:rsidRPr="00CB058B">
              <w:rPr>
                <w:rFonts w:ascii="Arial" w:hAnsi="Arial" w:cs="Arial"/>
              </w:rPr>
              <w:t> </w:t>
            </w:r>
            <w:r w:rsidR="006B7097" w:rsidRPr="00CB058B">
              <w:rPr>
                <w:rFonts w:ascii="Arial" w:hAnsi="Arial" w:cs="Arial"/>
              </w:rPr>
              <w:t xml:space="preserve">przeznaczeniem lub </w:t>
            </w:r>
            <w:r w:rsidR="00DC7031" w:rsidRPr="00CB058B">
              <w:rPr>
                <w:rFonts w:ascii="Arial" w:hAnsi="Arial" w:cs="Arial"/>
              </w:rPr>
              <w:t xml:space="preserve">wykorzystanych z naruszeniem procedur, o których mowa w art. 184 ustawy </w:t>
            </w:r>
            <w:r w:rsidR="006B7097" w:rsidRPr="00CB058B">
              <w:rPr>
                <w:rFonts w:ascii="Arial" w:hAnsi="Arial" w:cs="Arial"/>
              </w:rPr>
              <w:t xml:space="preserve">pobranych </w:t>
            </w:r>
            <w:r w:rsidR="00DC7031" w:rsidRPr="00CB058B">
              <w:rPr>
                <w:rFonts w:ascii="Arial" w:hAnsi="Arial" w:cs="Arial"/>
              </w:rPr>
              <w:t xml:space="preserve">nienależnie lub </w:t>
            </w:r>
            <w:r w:rsidR="006B7097" w:rsidRPr="00CB058B">
              <w:rPr>
                <w:rFonts w:ascii="Arial" w:hAnsi="Arial" w:cs="Arial"/>
              </w:rPr>
              <w:t>w</w:t>
            </w:r>
            <w:r w:rsidR="009F5523" w:rsidRPr="00CB058B">
              <w:rPr>
                <w:rFonts w:ascii="Arial" w:hAnsi="Arial" w:cs="Arial"/>
              </w:rPr>
              <w:t> </w:t>
            </w:r>
            <w:r w:rsidR="006B7097" w:rsidRPr="00CB058B">
              <w:rPr>
                <w:rFonts w:ascii="Arial" w:hAnsi="Arial" w:cs="Arial"/>
              </w:rPr>
              <w:t xml:space="preserve">nadmiernej wysokości (§ 456); </w:t>
            </w:r>
          </w:p>
          <w:p w14:paraId="4F461D2A" w14:textId="77777777" w:rsidR="00175BAB" w:rsidRPr="00CB058B" w:rsidRDefault="00175BAB" w:rsidP="000B7BE6">
            <w:pPr>
              <w:spacing w:line="276" w:lineRule="auto"/>
              <w:rPr>
                <w:rFonts w:ascii="Arial" w:hAnsi="Arial" w:cs="Arial"/>
              </w:rPr>
            </w:pPr>
            <w:r w:rsidRPr="00CB058B">
              <w:rPr>
                <w:rFonts w:ascii="Arial" w:hAnsi="Arial" w:cs="Arial"/>
              </w:rPr>
              <w:t>-</w:t>
            </w:r>
            <w:r w:rsidR="006B7097" w:rsidRPr="00CB058B">
              <w:rPr>
                <w:rFonts w:ascii="Arial" w:hAnsi="Arial" w:cs="Arial"/>
              </w:rPr>
              <w:t xml:space="preserve"> odsetek od nieterminowych wpłat z tytułu pozostałych podatków i opłat (§ 457); </w:t>
            </w:r>
          </w:p>
          <w:p w14:paraId="4FD9A34E" w14:textId="77777777" w:rsidR="00175BAB" w:rsidRPr="00CB058B" w:rsidRDefault="00175BAB" w:rsidP="000B7BE6">
            <w:pPr>
              <w:spacing w:line="276" w:lineRule="auto"/>
              <w:rPr>
                <w:rFonts w:ascii="Arial" w:hAnsi="Arial" w:cs="Arial"/>
              </w:rPr>
            </w:pPr>
            <w:r w:rsidRPr="00CB058B">
              <w:rPr>
                <w:rFonts w:ascii="Arial" w:hAnsi="Arial" w:cs="Arial"/>
              </w:rPr>
              <w:t>-</w:t>
            </w:r>
            <w:r w:rsidR="006B7097" w:rsidRPr="00CB058B">
              <w:rPr>
                <w:rFonts w:ascii="Arial" w:hAnsi="Arial" w:cs="Arial"/>
              </w:rPr>
              <w:t xml:space="preserve"> odsetek od nieterminowych wpłat podatku od nieruchomości (§ 467); </w:t>
            </w:r>
          </w:p>
          <w:p w14:paraId="6B5AD960" w14:textId="71C71B19" w:rsidR="008135AE" w:rsidRPr="00CB058B" w:rsidRDefault="00175BAB" w:rsidP="000B7BE6">
            <w:pPr>
              <w:spacing w:line="276" w:lineRule="auto"/>
              <w:rPr>
                <w:rFonts w:ascii="Arial" w:hAnsi="Arial" w:cs="Arial"/>
              </w:rPr>
            </w:pPr>
            <w:r w:rsidRPr="00CB058B">
              <w:rPr>
                <w:rFonts w:ascii="Arial" w:hAnsi="Arial" w:cs="Arial"/>
              </w:rPr>
              <w:t xml:space="preserve">- </w:t>
            </w:r>
            <w:r w:rsidR="006B7097" w:rsidRPr="00CB058B">
              <w:rPr>
                <w:rFonts w:ascii="Arial" w:hAnsi="Arial" w:cs="Arial"/>
              </w:rPr>
              <w:t>odsetek od nieterminowych wpłat podatku od towarów i</w:t>
            </w:r>
            <w:r w:rsidR="009F5523" w:rsidRPr="00CB058B">
              <w:rPr>
                <w:rFonts w:ascii="Arial" w:hAnsi="Arial" w:cs="Arial"/>
              </w:rPr>
              <w:t> </w:t>
            </w:r>
            <w:r w:rsidR="006B7097" w:rsidRPr="00CB058B">
              <w:rPr>
                <w:rFonts w:ascii="Arial" w:hAnsi="Arial" w:cs="Arial"/>
              </w:rPr>
              <w:t>usług VAT(§ 468)</w:t>
            </w:r>
            <w:r w:rsidRPr="00CB058B">
              <w:rPr>
                <w:rFonts w:ascii="Arial" w:hAnsi="Arial" w:cs="Arial"/>
              </w:rPr>
              <w:t>;</w:t>
            </w:r>
          </w:p>
          <w:p w14:paraId="17522340" w14:textId="77777777" w:rsidR="00175BAB" w:rsidRPr="00CB058B" w:rsidRDefault="00175BAB" w:rsidP="000B7BE6">
            <w:pPr>
              <w:spacing w:line="276" w:lineRule="auto"/>
              <w:rPr>
                <w:rFonts w:ascii="Arial" w:hAnsi="Arial" w:cs="Arial"/>
              </w:rPr>
            </w:pPr>
            <w:r w:rsidRPr="00CB058B">
              <w:rPr>
                <w:rFonts w:ascii="Arial" w:hAnsi="Arial" w:cs="Arial"/>
              </w:rPr>
              <w:t>- pozostałych odsetek (§ 458);</w:t>
            </w:r>
          </w:p>
          <w:p w14:paraId="451F0CF7" w14:textId="5662F93A" w:rsidR="00175BAB" w:rsidRPr="00CB058B" w:rsidRDefault="00175BAB" w:rsidP="00DC7031">
            <w:pPr>
              <w:spacing w:line="276" w:lineRule="auto"/>
              <w:rPr>
                <w:rFonts w:ascii="Arial" w:hAnsi="Arial" w:cs="Arial"/>
              </w:rPr>
            </w:pPr>
            <w:r w:rsidRPr="00CB058B">
              <w:rPr>
                <w:rFonts w:ascii="Arial" w:hAnsi="Arial" w:cs="Arial"/>
              </w:rPr>
              <w:lastRenderedPageBreak/>
              <w:t xml:space="preserve">- </w:t>
            </w:r>
            <w:r w:rsidR="00DC7031" w:rsidRPr="00CB058B">
              <w:rPr>
                <w:rFonts w:ascii="Arial" w:hAnsi="Arial" w:cs="Arial"/>
              </w:rPr>
              <w:t>odsetki, dyskonto i inne rozliczenia dotyczące skarbowych papierów wartościowych, kredytów i pożyczek oraz innych instrumentów finansowych związanych z obsługą długu krajowego</w:t>
            </w:r>
            <w:r w:rsidRPr="00CB058B">
              <w:rPr>
                <w:rFonts w:ascii="Arial" w:hAnsi="Arial" w:cs="Arial"/>
              </w:rPr>
              <w:t xml:space="preserve"> (§ 807);</w:t>
            </w:r>
          </w:p>
          <w:p w14:paraId="53413AD8" w14:textId="1C7C366F" w:rsidR="006D2B42" w:rsidRPr="00CB058B" w:rsidRDefault="00175BAB" w:rsidP="000B7BE6">
            <w:pPr>
              <w:spacing w:line="276" w:lineRule="auto"/>
              <w:rPr>
                <w:rFonts w:ascii="Arial" w:hAnsi="Arial" w:cs="Arial"/>
              </w:rPr>
            </w:pPr>
            <w:r w:rsidRPr="00CB058B">
              <w:rPr>
                <w:rFonts w:ascii="Arial" w:hAnsi="Arial" w:cs="Arial"/>
              </w:rPr>
              <w:t>- odsetek od samorządowych papierów wartościowych</w:t>
            </w:r>
            <w:r w:rsidR="0035232C" w:rsidRPr="00CB058B">
              <w:rPr>
                <w:rFonts w:ascii="Arial" w:hAnsi="Arial" w:cs="Arial"/>
              </w:rPr>
              <w:t xml:space="preserve"> </w:t>
            </w:r>
            <w:r w:rsidR="0035232C" w:rsidRPr="00CB058B">
              <w:rPr>
                <w:rFonts w:ascii="Verdana" w:hAnsi="Verdana"/>
                <w:sz w:val="18"/>
                <w:szCs w:val="18"/>
              </w:rPr>
              <w:t> </w:t>
            </w:r>
            <w:r w:rsidR="0035232C" w:rsidRPr="00CB058B">
              <w:rPr>
                <w:rFonts w:ascii="Arial" w:hAnsi="Arial" w:cs="Arial"/>
              </w:rPr>
              <w:t>lub zaciągniętych przez jednostkę samorządu terytorialnego kredytów i pożyczek</w:t>
            </w:r>
          </w:p>
          <w:p w14:paraId="087B4584" w14:textId="77777777" w:rsidR="00175BAB" w:rsidRPr="00CB058B" w:rsidRDefault="00175BAB" w:rsidP="000B7BE6">
            <w:pPr>
              <w:spacing w:line="276" w:lineRule="auto"/>
              <w:rPr>
                <w:rFonts w:ascii="Arial" w:hAnsi="Arial" w:cs="Arial"/>
              </w:rPr>
            </w:pPr>
            <w:r w:rsidRPr="00CB058B">
              <w:rPr>
                <w:rFonts w:ascii="Arial" w:hAnsi="Arial" w:cs="Arial"/>
              </w:rPr>
              <w:t>(§ 811)</w:t>
            </w:r>
          </w:p>
        </w:tc>
      </w:tr>
      <w:tr w:rsidR="006B7097" w:rsidRPr="00CB058B" w14:paraId="32F01B57" w14:textId="77777777" w:rsidTr="00EA78D1">
        <w:tc>
          <w:tcPr>
            <w:tcW w:w="0" w:type="auto"/>
          </w:tcPr>
          <w:p w14:paraId="6ED4BEE5" w14:textId="77777777" w:rsidR="006B7097" w:rsidRPr="00CB058B" w:rsidRDefault="00175BAB" w:rsidP="00595609">
            <w:pPr>
              <w:spacing w:line="276" w:lineRule="auto"/>
              <w:jc w:val="center"/>
              <w:rPr>
                <w:rFonts w:ascii="Arial" w:hAnsi="Arial" w:cs="Arial"/>
              </w:rPr>
            </w:pPr>
            <w:r w:rsidRPr="00CB058B">
              <w:rPr>
                <w:rFonts w:ascii="Arial" w:hAnsi="Arial" w:cs="Arial"/>
              </w:rPr>
              <w:lastRenderedPageBreak/>
              <w:t>II.</w:t>
            </w:r>
          </w:p>
        </w:tc>
        <w:tc>
          <w:tcPr>
            <w:tcW w:w="0" w:type="auto"/>
          </w:tcPr>
          <w:p w14:paraId="72AC5A3D" w14:textId="77777777" w:rsidR="006B7097" w:rsidRPr="00CB058B" w:rsidRDefault="00175BAB" w:rsidP="00595609">
            <w:pPr>
              <w:spacing w:line="276" w:lineRule="auto"/>
              <w:jc w:val="both"/>
              <w:rPr>
                <w:rFonts w:ascii="Arial" w:hAnsi="Arial" w:cs="Arial"/>
              </w:rPr>
            </w:pPr>
            <w:r w:rsidRPr="00CB058B">
              <w:rPr>
                <w:rFonts w:ascii="Arial" w:hAnsi="Arial" w:cs="Arial"/>
              </w:rPr>
              <w:t>Inne</w:t>
            </w:r>
          </w:p>
        </w:tc>
        <w:tc>
          <w:tcPr>
            <w:tcW w:w="0" w:type="auto"/>
          </w:tcPr>
          <w:p w14:paraId="590ECA86" w14:textId="77777777" w:rsidR="000B7BE6" w:rsidRPr="00CB058B" w:rsidRDefault="00175BAB" w:rsidP="000B7BE6">
            <w:pPr>
              <w:spacing w:line="276" w:lineRule="auto"/>
              <w:rPr>
                <w:rFonts w:ascii="Arial" w:hAnsi="Arial" w:cs="Arial"/>
              </w:rPr>
            </w:pPr>
            <w:r w:rsidRPr="00CB058B">
              <w:rPr>
                <w:rFonts w:ascii="Arial" w:hAnsi="Arial" w:cs="Arial"/>
              </w:rPr>
              <w:t>Wykazuje się przeksięgowane na konto 860</w:t>
            </w:r>
            <w:r w:rsidR="000E6428" w:rsidRPr="00CB058B">
              <w:rPr>
                <w:rFonts w:ascii="Arial" w:hAnsi="Arial" w:cs="Arial"/>
              </w:rPr>
              <w:t xml:space="preserve"> </w:t>
            </w:r>
            <w:r w:rsidRPr="00CB058B">
              <w:rPr>
                <w:rFonts w:ascii="Arial" w:hAnsi="Arial" w:cs="Arial"/>
              </w:rPr>
              <w:t xml:space="preserve">saldo </w:t>
            </w:r>
          </w:p>
          <w:p w14:paraId="277C53F8" w14:textId="77777777" w:rsidR="006B7097" w:rsidRPr="00CB058B" w:rsidRDefault="00175BAB" w:rsidP="000B7BE6">
            <w:pPr>
              <w:spacing w:line="276" w:lineRule="auto"/>
              <w:rPr>
                <w:rFonts w:ascii="Arial" w:hAnsi="Arial" w:cs="Arial"/>
              </w:rPr>
            </w:pPr>
            <w:r w:rsidRPr="00CB058B">
              <w:rPr>
                <w:rFonts w:ascii="Arial" w:hAnsi="Arial" w:cs="Arial"/>
              </w:rPr>
              <w:t>Wn konta 751 dotyczące w szczególności:</w:t>
            </w:r>
          </w:p>
          <w:p w14:paraId="67AE0A0A" w14:textId="77777777" w:rsidR="00175BAB" w:rsidRPr="00CB058B" w:rsidRDefault="00175BAB" w:rsidP="000B7BE6">
            <w:pPr>
              <w:spacing w:line="276" w:lineRule="auto"/>
              <w:rPr>
                <w:rFonts w:ascii="Arial" w:hAnsi="Arial" w:cs="Arial"/>
              </w:rPr>
            </w:pPr>
            <w:r w:rsidRPr="00CB058B">
              <w:rPr>
                <w:rFonts w:ascii="Arial" w:hAnsi="Arial" w:cs="Arial"/>
              </w:rPr>
              <w:t>- różnic kursowych (per saldem ujemne różnice kursowe) (§</w:t>
            </w:r>
            <w:r w:rsidR="000B7BE6" w:rsidRPr="00CB058B">
              <w:rPr>
                <w:rFonts w:ascii="Arial" w:hAnsi="Arial" w:cs="Arial"/>
              </w:rPr>
              <w:t xml:space="preserve"> </w:t>
            </w:r>
            <w:r w:rsidRPr="00CB058B">
              <w:rPr>
                <w:rFonts w:ascii="Arial" w:hAnsi="Arial" w:cs="Arial"/>
              </w:rPr>
              <w:t>495);</w:t>
            </w:r>
          </w:p>
          <w:p w14:paraId="1AC3FD46" w14:textId="77777777" w:rsidR="00175BAB" w:rsidRPr="00CB058B" w:rsidRDefault="00175BAB" w:rsidP="000B7BE6">
            <w:pPr>
              <w:spacing w:line="276" w:lineRule="auto"/>
              <w:rPr>
                <w:rFonts w:ascii="Arial" w:hAnsi="Arial" w:cs="Arial"/>
              </w:rPr>
            </w:pPr>
            <w:r w:rsidRPr="00CB058B">
              <w:rPr>
                <w:rFonts w:ascii="Arial" w:hAnsi="Arial" w:cs="Arial"/>
              </w:rPr>
              <w:t>- kosztów rozliczeń z bankami związanych z obsługą długu publicznego (§ 801);</w:t>
            </w:r>
          </w:p>
          <w:p w14:paraId="6BD81F86" w14:textId="77777777" w:rsidR="00175BAB" w:rsidRPr="00CB058B" w:rsidRDefault="00175BAB" w:rsidP="000B7BE6">
            <w:pPr>
              <w:spacing w:line="276" w:lineRule="auto"/>
              <w:rPr>
                <w:rFonts w:ascii="Arial" w:hAnsi="Arial" w:cs="Arial"/>
              </w:rPr>
            </w:pPr>
            <w:r w:rsidRPr="00CB058B">
              <w:rPr>
                <w:rFonts w:ascii="Arial" w:hAnsi="Arial" w:cs="Arial"/>
              </w:rPr>
              <w:t>- kosztów różnych rozliczeń finansowych (w części dotyczących operacji finansowych) (§ 855);</w:t>
            </w:r>
          </w:p>
          <w:p w14:paraId="5D3E4141" w14:textId="77777777" w:rsidR="00175BAB" w:rsidRPr="00CB058B" w:rsidRDefault="00175BAB" w:rsidP="000B7BE6">
            <w:pPr>
              <w:spacing w:line="276" w:lineRule="auto"/>
              <w:rPr>
                <w:rFonts w:ascii="Arial" w:hAnsi="Arial" w:cs="Arial"/>
              </w:rPr>
            </w:pPr>
            <w:r w:rsidRPr="00CB058B">
              <w:rPr>
                <w:rFonts w:ascii="Arial" w:hAnsi="Arial" w:cs="Arial"/>
              </w:rPr>
              <w:t>- odpisów aktualizujących należności z tytułu odsetek;</w:t>
            </w:r>
          </w:p>
          <w:p w14:paraId="385A31E8" w14:textId="77777777" w:rsidR="00175BAB" w:rsidRPr="00CB058B" w:rsidRDefault="000E6428" w:rsidP="000B7BE6">
            <w:pPr>
              <w:spacing w:line="276" w:lineRule="auto"/>
              <w:rPr>
                <w:rFonts w:ascii="Arial" w:hAnsi="Arial" w:cs="Arial"/>
              </w:rPr>
            </w:pPr>
            <w:r w:rsidRPr="00CB058B">
              <w:rPr>
                <w:rFonts w:ascii="Arial" w:hAnsi="Arial" w:cs="Arial"/>
              </w:rPr>
              <w:t>- o</w:t>
            </w:r>
            <w:r w:rsidR="00BC475F" w:rsidRPr="00CB058B">
              <w:rPr>
                <w:rFonts w:ascii="Arial" w:hAnsi="Arial" w:cs="Arial"/>
              </w:rPr>
              <w:t>dpisów z tytułu trwałej utraty wartości aktywów finansowych;</w:t>
            </w:r>
          </w:p>
          <w:p w14:paraId="77395C35" w14:textId="77777777" w:rsidR="00BC475F" w:rsidRPr="00CB058B" w:rsidRDefault="00BC475F" w:rsidP="000B7BE6">
            <w:pPr>
              <w:spacing w:line="276" w:lineRule="auto"/>
              <w:rPr>
                <w:rFonts w:ascii="Arial" w:hAnsi="Arial" w:cs="Arial"/>
              </w:rPr>
            </w:pPr>
            <w:r w:rsidRPr="00CB058B">
              <w:rPr>
                <w:rFonts w:ascii="Arial" w:hAnsi="Arial" w:cs="Arial"/>
              </w:rPr>
              <w:t>- umorzenia należności z tytułu odsetek;</w:t>
            </w:r>
          </w:p>
          <w:p w14:paraId="6E934FAB" w14:textId="77777777" w:rsidR="00BC475F" w:rsidRPr="00CB058B" w:rsidRDefault="00BC475F" w:rsidP="000B7BE6">
            <w:pPr>
              <w:spacing w:line="276" w:lineRule="auto"/>
              <w:rPr>
                <w:rFonts w:ascii="Arial" w:hAnsi="Arial" w:cs="Arial"/>
              </w:rPr>
            </w:pPr>
            <w:r w:rsidRPr="00CB058B">
              <w:rPr>
                <w:rFonts w:ascii="Arial" w:hAnsi="Arial" w:cs="Arial"/>
              </w:rPr>
              <w:t>- utworzenia rezerw na odsetki;</w:t>
            </w:r>
          </w:p>
          <w:p w14:paraId="24643B0C" w14:textId="77777777" w:rsidR="000B7BE6" w:rsidRPr="00CB058B" w:rsidRDefault="00BC475F" w:rsidP="000B7BE6">
            <w:pPr>
              <w:spacing w:line="276" w:lineRule="auto"/>
              <w:rPr>
                <w:rFonts w:ascii="Arial" w:hAnsi="Arial" w:cs="Arial"/>
              </w:rPr>
            </w:pPr>
            <w:r w:rsidRPr="00CB058B">
              <w:rPr>
                <w:rFonts w:ascii="Arial" w:hAnsi="Arial" w:cs="Arial"/>
              </w:rPr>
              <w:t xml:space="preserve">- przychodów z tytułu innych operacji, które zgodnie </w:t>
            </w:r>
          </w:p>
          <w:p w14:paraId="343A12CD" w14:textId="77777777" w:rsidR="00BC475F" w:rsidRPr="00CB058B" w:rsidRDefault="00BC475F" w:rsidP="000B7BE6">
            <w:pPr>
              <w:spacing w:line="276" w:lineRule="auto"/>
              <w:rPr>
                <w:rFonts w:ascii="Arial" w:hAnsi="Arial" w:cs="Arial"/>
              </w:rPr>
            </w:pPr>
            <w:r w:rsidRPr="00CB058B">
              <w:rPr>
                <w:rFonts w:ascii="Arial" w:hAnsi="Arial" w:cs="Arial"/>
              </w:rPr>
              <w:t>z ich treścią ekonomiczną należy zaliczyć do tej pozycji RZiS</w:t>
            </w:r>
          </w:p>
        </w:tc>
      </w:tr>
      <w:tr w:rsidR="006B7097" w:rsidRPr="00CB058B" w14:paraId="2D94AC37" w14:textId="77777777" w:rsidTr="00EA78D1">
        <w:tc>
          <w:tcPr>
            <w:tcW w:w="0" w:type="auto"/>
          </w:tcPr>
          <w:p w14:paraId="40559C6A" w14:textId="77777777" w:rsidR="006B7097" w:rsidRPr="00CB058B" w:rsidRDefault="00595609" w:rsidP="00595609">
            <w:pPr>
              <w:spacing w:line="276" w:lineRule="auto"/>
              <w:jc w:val="center"/>
              <w:rPr>
                <w:rFonts w:ascii="Arial" w:hAnsi="Arial" w:cs="Arial"/>
                <w:b/>
                <w:bCs/>
              </w:rPr>
            </w:pPr>
            <w:r w:rsidRPr="00CB058B">
              <w:rPr>
                <w:rFonts w:ascii="Arial" w:hAnsi="Arial" w:cs="Arial"/>
                <w:b/>
                <w:bCs/>
              </w:rPr>
              <w:t>I.</w:t>
            </w:r>
          </w:p>
        </w:tc>
        <w:tc>
          <w:tcPr>
            <w:tcW w:w="0" w:type="auto"/>
          </w:tcPr>
          <w:p w14:paraId="2F5E771C" w14:textId="77777777" w:rsidR="006B7097" w:rsidRPr="00CB058B" w:rsidRDefault="00BC475F" w:rsidP="0000752F">
            <w:pPr>
              <w:spacing w:line="276" w:lineRule="auto"/>
              <w:rPr>
                <w:rFonts w:ascii="Arial" w:hAnsi="Arial" w:cs="Arial"/>
                <w:b/>
                <w:bCs/>
              </w:rPr>
            </w:pPr>
            <w:r w:rsidRPr="00CB058B">
              <w:rPr>
                <w:rFonts w:ascii="Arial" w:hAnsi="Arial" w:cs="Arial"/>
                <w:b/>
                <w:bCs/>
              </w:rPr>
              <w:t>Zysk (strata) brutto</w:t>
            </w:r>
          </w:p>
        </w:tc>
        <w:tc>
          <w:tcPr>
            <w:tcW w:w="0" w:type="auto"/>
          </w:tcPr>
          <w:p w14:paraId="560C3687" w14:textId="77777777" w:rsidR="006B7097" w:rsidRPr="00CB058B" w:rsidRDefault="00BC475F" w:rsidP="00595609">
            <w:pPr>
              <w:spacing w:line="276" w:lineRule="auto"/>
              <w:jc w:val="both"/>
              <w:rPr>
                <w:rFonts w:ascii="Arial" w:hAnsi="Arial" w:cs="Arial"/>
              </w:rPr>
            </w:pPr>
            <w:r w:rsidRPr="00CB058B">
              <w:rPr>
                <w:rFonts w:ascii="Arial" w:hAnsi="Arial" w:cs="Arial"/>
              </w:rPr>
              <w:t>Pozycje (F.+G.-H.)</w:t>
            </w:r>
          </w:p>
        </w:tc>
      </w:tr>
      <w:tr w:rsidR="006B7097" w:rsidRPr="00CB058B" w14:paraId="5A086770" w14:textId="77777777" w:rsidTr="00EA78D1">
        <w:tc>
          <w:tcPr>
            <w:tcW w:w="0" w:type="auto"/>
          </w:tcPr>
          <w:p w14:paraId="3B9F8549" w14:textId="77777777" w:rsidR="006B7097" w:rsidRPr="00CB058B" w:rsidRDefault="00BC475F" w:rsidP="00595609">
            <w:pPr>
              <w:spacing w:line="276" w:lineRule="auto"/>
              <w:jc w:val="center"/>
              <w:rPr>
                <w:rFonts w:ascii="Arial" w:hAnsi="Arial" w:cs="Arial"/>
                <w:b/>
                <w:bCs/>
              </w:rPr>
            </w:pPr>
            <w:r w:rsidRPr="00CB058B">
              <w:rPr>
                <w:rFonts w:ascii="Arial" w:hAnsi="Arial" w:cs="Arial"/>
                <w:b/>
                <w:bCs/>
              </w:rPr>
              <w:t>J.</w:t>
            </w:r>
          </w:p>
        </w:tc>
        <w:tc>
          <w:tcPr>
            <w:tcW w:w="0" w:type="auto"/>
          </w:tcPr>
          <w:p w14:paraId="71C90A0C" w14:textId="77777777" w:rsidR="006B7097" w:rsidRPr="00CB058B" w:rsidRDefault="00BC475F" w:rsidP="0000752F">
            <w:pPr>
              <w:spacing w:line="276" w:lineRule="auto"/>
              <w:rPr>
                <w:rFonts w:ascii="Arial" w:hAnsi="Arial" w:cs="Arial"/>
                <w:b/>
                <w:bCs/>
              </w:rPr>
            </w:pPr>
            <w:r w:rsidRPr="00CB058B">
              <w:rPr>
                <w:rFonts w:ascii="Arial" w:hAnsi="Arial" w:cs="Arial"/>
                <w:b/>
                <w:bCs/>
              </w:rPr>
              <w:t>Podatek dochodowy</w:t>
            </w:r>
          </w:p>
        </w:tc>
        <w:tc>
          <w:tcPr>
            <w:tcW w:w="0" w:type="auto"/>
          </w:tcPr>
          <w:p w14:paraId="489367F8" w14:textId="77777777" w:rsidR="006B7097" w:rsidRPr="00CB058B" w:rsidRDefault="00BC475F" w:rsidP="00595609">
            <w:pPr>
              <w:spacing w:line="276" w:lineRule="auto"/>
              <w:jc w:val="both"/>
              <w:rPr>
                <w:rFonts w:ascii="Arial" w:hAnsi="Arial" w:cs="Arial"/>
              </w:rPr>
            </w:pPr>
            <w:r w:rsidRPr="00CB058B">
              <w:rPr>
                <w:rFonts w:ascii="Arial" w:hAnsi="Arial" w:cs="Arial"/>
              </w:rPr>
              <w:t>Nie występuje</w:t>
            </w:r>
          </w:p>
        </w:tc>
      </w:tr>
      <w:tr w:rsidR="006B7097" w:rsidRPr="00CB058B" w14:paraId="52D7FE24" w14:textId="77777777" w:rsidTr="00EA78D1">
        <w:tc>
          <w:tcPr>
            <w:tcW w:w="0" w:type="auto"/>
          </w:tcPr>
          <w:p w14:paraId="0F75256F" w14:textId="77777777" w:rsidR="006B7097" w:rsidRPr="00CB058B" w:rsidRDefault="00BC475F" w:rsidP="00595609">
            <w:pPr>
              <w:spacing w:line="276" w:lineRule="auto"/>
              <w:jc w:val="center"/>
              <w:rPr>
                <w:rFonts w:ascii="Arial" w:hAnsi="Arial" w:cs="Arial"/>
                <w:b/>
                <w:bCs/>
              </w:rPr>
            </w:pPr>
            <w:r w:rsidRPr="00CB058B">
              <w:rPr>
                <w:rFonts w:ascii="Arial" w:hAnsi="Arial" w:cs="Arial"/>
                <w:b/>
                <w:bCs/>
              </w:rPr>
              <w:t>K.</w:t>
            </w:r>
          </w:p>
        </w:tc>
        <w:tc>
          <w:tcPr>
            <w:tcW w:w="0" w:type="auto"/>
          </w:tcPr>
          <w:p w14:paraId="1C29BC76" w14:textId="77777777" w:rsidR="006B7097" w:rsidRPr="00CB058B" w:rsidRDefault="00BC475F" w:rsidP="0000752F">
            <w:pPr>
              <w:spacing w:line="276" w:lineRule="auto"/>
              <w:rPr>
                <w:rFonts w:ascii="Arial" w:hAnsi="Arial" w:cs="Arial"/>
                <w:b/>
                <w:bCs/>
              </w:rPr>
            </w:pPr>
            <w:r w:rsidRPr="00CB058B">
              <w:rPr>
                <w:rFonts w:ascii="Arial" w:hAnsi="Arial" w:cs="Arial"/>
                <w:b/>
                <w:bCs/>
              </w:rPr>
              <w:t>Pozostałe obowiązkowe zmniejszenia zysku (zwiększenia straty)</w:t>
            </w:r>
          </w:p>
        </w:tc>
        <w:tc>
          <w:tcPr>
            <w:tcW w:w="0" w:type="auto"/>
          </w:tcPr>
          <w:p w14:paraId="082FC9FF" w14:textId="77777777" w:rsidR="0000752F" w:rsidRPr="00CB058B" w:rsidRDefault="00BC475F" w:rsidP="0000752F">
            <w:pPr>
              <w:spacing w:line="276" w:lineRule="auto"/>
              <w:rPr>
                <w:rFonts w:ascii="Arial" w:hAnsi="Arial" w:cs="Arial"/>
              </w:rPr>
            </w:pPr>
            <w:r w:rsidRPr="00CB058B">
              <w:rPr>
                <w:rFonts w:ascii="Arial" w:hAnsi="Arial" w:cs="Arial"/>
              </w:rPr>
              <w:t xml:space="preserve">Wykazuje się przeksięgowane na konto 860 saldo </w:t>
            </w:r>
          </w:p>
          <w:p w14:paraId="2C64E7EC" w14:textId="77777777" w:rsidR="0000752F" w:rsidRPr="00CB058B" w:rsidRDefault="00BC475F" w:rsidP="0000752F">
            <w:pPr>
              <w:spacing w:line="276" w:lineRule="auto"/>
              <w:rPr>
                <w:rFonts w:ascii="Arial" w:hAnsi="Arial" w:cs="Arial"/>
              </w:rPr>
            </w:pPr>
            <w:r w:rsidRPr="00CB058B">
              <w:rPr>
                <w:rFonts w:ascii="Arial" w:hAnsi="Arial" w:cs="Arial"/>
              </w:rPr>
              <w:t>Wn konta 870 stanowiące równowartość środków</w:t>
            </w:r>
            <w:r w:rsidR="006D2B42" w:rsidRPr="00CB058B">
              <w:rPr>
                <w:rFonts w:ascii="Arial" w:hAnsi="Arial" w:cs="Arial"/>
              </w:rPr>
              <w:t>,</w:t>
            </w:r>
            <w:r w:rsidRPr="00CB058B">
              <w:rPr>
                <w:rFonts w:ascii="Arial" w:hAnsi="Arial" w:cs="Arial"/>
              </w:rPr>
              <w:t xml:space="preserve"> </w:t>
            </w:r>
          </w:p>
          <w:p w14:paraId="362209A0" w14:textId="77777777" w:rsidR="006B7097" w:rsidRPr="00CB058B" w:rsidRDefault="00BC475F" w:rsidP="0000752F">
            <w:pPr>
              <w:spacing w:line="276" w:lineRule="auto"/>
              <w:rPr>
                <w:rFonts w:ascii="Arial" w:hAnsi="Arial" w:cs="Arial"/>
              </w:rPr>
            </w:pPr>
            <w:r w:rsidRPr="00CB058B">
              <w:rPr>
                <w:rFonts w:ascii="Arial" w:hAnsi="Arial" w:cs="Arial"/>
              </w:rPr>
              <w:t>o których mowa w art. 223 ustawy o finansach publicznych</w:t>
            </w:r>
          </w:p>
        </w:tc>
      </w:tr>
      <w:tr w:rsidR="006B7097" w:rsidRPr="00CB058B" w14:paraId="323EE340" w14:textId="77777777" w:rsidTr="00EA78D1">
        <w:tc>
          <w:tcPr>
            <w:tcW w:w="0" w:type="auto"/>
          </w:tcPr>
          <w:p w14:paraId="433D7BB3" w14:textId="77777777" w:rsidR="006B7097" w:rsidRPr="00CB058B" w:rsidRDefault="00BC475F" w:rsidP="00595609">
            <w:pPr>
              <w:spacing w:line="276" w:lineRule="auto"/>
              <w:jc w:val="center"/>
              <w:rPr>
                <w:rFonts w:ascii="Arial" w:hAnsi="Arial" w:cs="Arial"/>
                <w:b/>
                <w:bCs/>
              </w:rPr>
            </w:pPr>
            <w:r w:rsidRPr="00CB058B">
              <w:rPr>
                <w:rFonts w:ascii="Arial" w:hAnsi="Arial" w:cs="Arial"/>
                <w:b/>
                <w:bCs/>
              </w:rPr>
              <w:t>L.</w:t>
            </w:r>
          </w:p>
        </w:tc>
        <w:tc>
          <w:tcPr>
            <w:tcW w:w="0" w:type="auto"/>
          </w:tcPr>
          <w:p w14:paraId="28BF6CF4" w14:textId="77777777" w:rsidR="006B7097" w:rsidRPr="00CB058B" w:rsidRDefault="00BC475F" w:rsidP="0000752F">
            <w:pPr>
              <w:spacing w:line="276" w:lineRule="auto"/>
              <w:rPr>
                <w:rFonts w:ascii="Arial" w:hAnsi="Arial" w:cs="Arial"/>
                <w:b/>
                <w:bCs/>
              </w:rPr>
            </w:pPr>
            <w:r w:rsidRPr="00CB058B">
              <w:rPr>
                <w:rFonts w:ascii="Arial" w:hAnsi="Arial" w:cs="Arial"/>
                <w:b/>
                <w:bCs/>
              </w:rPr>
              <w:t>Zysk (strata) netto</w:t>
            </w:r>
          </w:p>
        </w:tc>
        <w:tc>
          <w:tcPr>
            <w:tcW w:w="0" w:type="auto"/>
          </w:tcPr>
          <w:p w14:paraId="52C387D5" w14:textId="77777777" w:rsidR="006B7097" w:rsidRPr="00CB058B" w:rsidRDefault="00BC475F" w:rsidP="00595609">
            <w:pPr>
              <w:spacing w:line="276" w:lineRule="auto"/>
              <w:jc w:val="both"/>
              <w:rPr>
                <w:rFonts w:ascii="Arial" w:hAnsi="Arial" w:cs="Arial"/>
              </w:rPr>
            </w:pPr>
            <w:r w:rsidRPr="00CB058B">
              <w:rPr>
                <w:rFonts w:ascii="Arial" w:hAnsi="Arial" w:cs="Arial"/>
              </w:rPr>
              <w:t>Pozycje (I.-J.-K.)</w:t>
            </w:r>
          </w:p>
        </w:tc>
      </w:tr>
    </w:tbl>
    <w:p w14:paraId="31A0E52B" w14:textId="77777777" w:rsidR="009A6FFE" w:rsidRPr="00CB058B" w:rsidRDefault="009A6FFE" w:rsidP="003D2852">
      <w:pPr>
        <w:spacing w:after="0" w:line="276" w:lineRule="auto"/>
        <w:jc w:val="both"/>
        <w:rPr>
          <w:rFonts w:ascii="Arial" w:hAnsi="Arial" w:cs="Arial"/>
        </w:rPr>
      </w:pPr>
    </w:p>
    <w:p w14:paraId="04847113" w14:textId="0FFF051E" w:rsidR="00DA6AE4" w:rsidRPr="00CB058B" w:rsidRDefault="00DA6AE4" w:rsidP="003D2852">
      <w:pPr>
        <w:spacing w:after="0" w:line="276" w:lineRule="auto"/>
        <w:ind w:left="284" w:hanging="284"/>
        <w:jc w:val="both"/>
        <w:rPr>
          <w:rFonts w:ascii="Arial" w:hAnsi="Arial" w:cs="Arial"/>
        </w:rPr>
      </w:pPr>
      <w:r w:rsidRPr="00CB058B">
        <w:rPr>
          <w:rFonts w:ascii="Arial" w:hAnsi="Arial" w:cs="Arial"/>
        </w:rPr>
        <w:t>4.</w:t>
      </w:r>
      <w:r w:rsidR="005A61DE" w:rsidRPr="00CB058B">
        <w:rPr>
          <w:rFonts w:ascii="Arial" w:hAnsi="Arial" w:cs="Arial"/>
        </w:rPr>
        <w:tab/>
      </w:r>
      <w:r w:rsidRPr="00CB058B">
        <w:rPr>
          <w:rFonts w:ascii="Arial" w:hAnsi="Arial" w:cs="Arial"/>
        </w:rPr>
        <w:t xml:space="preserve">W przypadku utworzenia w Zakładowym Planie Kont jednostki innych kont niż wymienione w ust. 3, kierownik jednostki ustala w zasadach (polityce) rachunkowości </w:t>
      </w:r>
      <w:r w:rsidR="009C15ED" w:rsidRPr="00CB058B">
        <w:rPr>
          <w:rFonts w:ascii="Arial" w:hAnsi="Arial" w:cs="Arial"/>
        </w:rPr>
        <w:br/>
      </w:r>
      <w:r w:rsidRPr="00CB058B">
        <w:rPr>
          <w:rFonts w:ascii="Arial" w:hAnsi="Arial" w:cs="Arial"/>
        </w:rPr>
        <w:t xml:space="preserve">ich przyporządkowanie do właściwej pozycji Rachunku zysków i strat, zgodnie z ich treścią ekonomiczną oraz z uwzględnieniem zasad ustalonych w ust. 3. </w:t>
      </w:r>
    </w:p>
    <w:p w14:paraId="0D198191" w14:textId="77777777" w:rsidR="003B5CA5" w:rsidRPr="00CB058B" w:rsidRDefault="003B5CA5" w:rsidP="003D2852">
      <w:pPr>
        <w:spacing w:after="0" w:line="276" w:lineRule="auto"/>
        <w:ind w:left="284" w:hanging="284"/>
        <w:jc w:val="both"/>
        <w:rPr>
          <w:rFonts w:ascii="Arial" w:hAnsi="Arial" w:cs="Arial"/>
        </w:rPr>
      </w:pPr>
    </w:p>
    <w:p w14:paraId="16D74912" w14:textId="656402CD" w:rsidR="009C15ED" w:rsidRPr="00CB058B" w:rsidRDefault="00DA6AE4" w:rsidP="003D2852">
      <w:pPr>
        <w:spacing w:after="0" w:line="276" w:lineRule="auto"/>
        <w:jc w:val="center"/>
        <w:rPr>
          <w:rFonts w:ascii="Arial" w:hAnsi="Arial" w:cs="Arial"/>
        </w:rPr>
      </w:pPr>
      <w:r w:rsidRPr="00CB058B">
        <w:rPr>
          <w:rFonts w:ascii="Arial" w:hAnsi="Arial" w:cs="Arial"/>
        </w:rPr>
        <w:t xml:space="preserve">§ </w:t>
      </w:r>
      <w:r w:rsidR="00113DAF" w:rsidRPr="00CB058B">
        <w:rPr>
          <w:rFonts w:ascii="Arial" w:hAnsi="Arial" w:cs="Arial"/>
        </w:rPr>
        <w:t>2</w:t>
      </w:r>
      <w:r w:rsidR="002D6BC0" w:rsidRPr="00CB058B">
        <w:rPr>
          <w:rFonts w:ascii="Arial" w:hAnsi="Arial" w:cs="Arial"/>
        </w:rPr>
        <w:t>4</w:t>
      </w:r>
    </w:p>
    <w:p w14:paraId="4C43A378" w14:textId="77777777" w:rsidR="005B5126" w:rsidRPr="00CB058B" w:rsidRDefault="005B5126" w:rsidP="003D2852">
      <w:pPr>
        <w:spacing w:after="0" w:line="276" w:lineRule="auto"/>
        <w:jc w:val="center"/>
        <w:rPr>
          <w:rFonts w:ascii="Arial" w:hAnsi="Arial" w:cs="Arial"/>
        </w:rPr>
      </w:pPr>
    </w:p>
    <w:p w14:paraId="67F2A032" w14:textId="26FC0849" w:rsidR="00DA6AE4" w:rsidRPr="00CB058B" w:rsidRDefault="00DA6AE4" w:rsidP="003D2852">
      <w:pPr>
        <w:spacing w:after="0" w:line="276" w:lineRule="auto"/>
        <w:ind w:left="284" w:hanging="284"/>
        <w:jc w:val="both"/>
        <w:rPr>
          <w:rFonts w:ascii="Arial" w:hAnsi="Arial" w:cs="Arial"/>
        </w:rPr>
      </w:pPr>
      <w:r w:rsidRPr="00CB058B">
        <w:rPr>
          <w:rFonts w:ascii="Arial" w:hAnsi="Arial" w:cs="Arial"/>
        </w:rPr>
        <w:t>1.</w:t>
      </w:r>
      <w:r w:rsidR="005A61DE" w:rsidRPr="00CB058B">
        <w:rPr>
          <w:rFonts w:ascii="Arial" w:hAnsi="Arial" w:cs="Arial"/>
        </w:rPr>
        <w:tab/>
      </w:r>
      <w:r w:rsidRPr="00CB058B">
        <w:rPr>
          <w:rFonts w:ascii="Arial" w:hAnsi="Arial" w:cs="Arial"/>
        </w:rPr>
        <w:t xml:space="preserve">Zestawienie zmian w funduszu jednostki zawiera informacje w zakresie ustalonym </w:t>
      </w:r>
      <w:r w:rsidR="0000752F" w:rsidRPr="00CB058B">
        <w:rPr>
          <w:rFonts w:ascii="Arial" w:hAnsi="Arial" w:cs="Arial"/>
        </w:rPr>
        <w:br/>
      </w:r>
      <w:r w:rsidRPr="00CB058B">
        <w:rPr>
          <w:rFonts w:ascii="Arial" w:hAnsi="Arial" w:cs="Arial"/>
        </w:rPr>
        <w:t xml:space="preserve">w załączniku nr 11 do rozporządzenia, z uwzględnieniem zasad grupowania operacji gospodarczych istotnych dla rodzaju działalności ustalonych w ust. 3 i 4. </w:t>
      </w:r>
    </w:p>
    <w:p w14:paraId="61F88424" w14:textId="1D2F8B82" w:rsidR="00DA6AE4" w:rsidRPr="00CB058B" w:rsidRDefault="00DA6AE4" w:rsidP="003D2852">
      <w:pPr>
        <w:spacing w:after="0" w:line="276" w:lineRule="auto"/>
        <w:ind w:left="284" w:hanging="284"/>
        <w:jc w:val="both"/>
        <w:rPr>
          <w:rFonts w:ascii="Arial" w:hAnsi="Arial" w:cs="Arial"/>
        </w:rPr>
      </w:pPr>
      <w:r w:rsidRPr="00CB058B">
        <w:rPr>
          <w:rFonts w:ascii="Arial" w:hAnsi="Arial" w:cs="Arial"/>
        </w:rPr>
        <w:t>2.</w:t>
      </w:r>
      <w:r w:rsidR="005A61DE" w:rsidRPr="00CB058B">
        <w:rPr>
          <w:rFonts w:ascii="Arial" w:hAnsi="Arial" w:cs="Arial"/>
        </w:rPr>
        <w:tab/>
      </w:r>
      <w:r w:rsidRPr="00CB058B">
        <w:rPr>
          <w:rFonts w:ascii="Arial" w:hAnsi="Arial" w:cs="Arial"/>
        </w:rPr>
        <w:t xml:space="preserve">Dane wykazane w zestawieniu zmian w funduszu jednostki sporządzanym na dzień </w:t>
      </w:r>
      <w:r w:rsidR="0000752F" w:rsidRPr="00CB058B">
        <w:rPr>
          <w:rFonts w:ascii="Arial" w:hAnsi="Arial" w:cs="Arial"/>
        </w:rPr>
        <w:br/>
      </w:r>
      <w:r w:rsidRPr="00CB058B">
        <w:rPr>
          <w:rFonts w:ascii="Arial" w:hAnsi="Arial" w:cs="Arial"/>
        </w:rPr>
        <w:t xml:space="preserve">31 grudnia danego roku w kolumnie stan na koniec roku poprzedniego, powinny być zgodne z danymi, które były wykazane w zestawieniu zmian w funduszu jednostki sporządzonym </w:t>
      </w:r>
      <w:r w:rsidR="0000752F" w:rsidRPr="00CB058B">
        <w:rPr>
          <w:rFonts w:ascii="Arial" w:hAnsi="Arial" w:cs="Arial"/>
        </w:rPr>
        <w:br/>
      </w:r>
      <w:r w:rsidRPr="00CB058B">
        <w:rPr>
          <w:rFonts w:ascii="Arial" w:hAnsi="Arial" w:cs="Arial"/>
        </w:rPr>
        <w:t xml:space="preserve">na dzień 31 grudnia poprzedniego roku w kolumnie stan na koniec roku bieżącego. </w:t>
      </w:r>
    </w:p>
    <w:p w14:paraId="15F23B16" w14:textId="75018B2C" w:rsidR="00EA78D1" w:rsidRPr="00CB058B" w:rsidRDefault="00DA6AE4" w:rsidP="003D2852">
      <w:pPr>
        <w:spacing w:after="0" w:line="276" w:lineRule="auto"/>
        <w:ind w:left="284" w:hanging="284"/>
        <w:jc w:val="both"/>
        <w:rPr>
          <w:rFonts w:ascii="Arial" w:hAnsi="Arial" w:cs="Arial"/>
        </w:rPr>
      </w:pPr>
      <w:r w:rsidRPr="00CB058B">
        <w:rPr>
          <w:rFonts w:ascii="Arial" w:hAnsi="Arial" w:cs="Arial"/>
        </w:rPr>
        <w:lastRenderedPageBreak/>
        <w:t>3.</w:t>
      </w:r>
      <w:r w:rsidR="005A61DE" w:rsidRPr="00CB058B">
        <w:rPr>
          <w:rFonts w:ascii="Arial" w:hAnsi="Arial" w:cs="Arial"/>
        </w:rPr>
        <w:tab/>
      </w:r>
      <w:r w:rsidRPr="00CB058B">
        <w:rPr>
          <w:rFonts w:ascii="Arial" w:hAnsi="Arial" w:cs="Arial"/>
        </w:rPr>
        <w:t>Sporządzając zestawienie zmian w funduszu jednostka stosuje poniższe zasady grupowania operacji gospodarczych istotnych dla rodzaju działalności w poszczególnych pozycjach zestawienia zmian w funduszu:</w:t>
      </w:r>
    </w:p>
    <w:p w14:paraId="34A4E6C9" w14:textId="77777777" w:rsidR="009C15ED" w:rsidRPr="00CB058B" w:rsidRDefault="009C15ED" w:rsidP="003D2852">
      <w:pPr>
        <w:spacing w:after="0"/>
        <w:jc w:val="both"/>
        <w:rPr>
          <w:rFonts w:ascii="Arial" w:hAnsi="Arial" w:cs="Arial"/>
        </w:rPr>
      </w:pPr>
    </w:p>
    <w:tbl>
      <w:tblPr>
        <w:tblStyle w:val="Tabela-Siatka"/>
        <w:tblW w:w="0" w:type="auto"/>
        <w:tblLook w:val="04A0" w:firstRow="1" w:lastRow="0" w:firstColumn="1" w:lastColumn="0" w:noHBand="0" w:noVBand="1"/>
      </w:tblPr>
      <w:tblGrid>
        <w:gridCol w:w="706"/>
        <w:gridCol w:w="2031"/>
        <w:gridCol w:w="6325"/>
      </w:tblGrid>
      <w:tr w:rsidR="00BC475F" w:rsidRPr="00CB058B" w14:paraId="72B1804C" w14:textId="77777777" w:rsidTr="00B65D16">
        <w:trPr>
          <w:cantSplit/>
        </w:trPr>
        <w:tc>
          <w:tcPr>
            <w:tcW w:w="9062" w:type="dxa"/>
            <w:gridSpan w:val="3"/>
          </w:tcPr>
          <w:p w14:paraId="263E295E" w14:textId="77777777" w:rsidR="0065352A" w:rsidRPr="00CB058B" w:rsidRDefault="0065352A" w:rsidP="0000752F">
            <w:pPr>
              <w:spacing w:line="276" w:lineRule="auto"/>
              <w:jc w:val="center"/>
              <w:rPr>
                <w:rFonts w:ascii="Arial" w:eastAsiaTheme="minorEastAsia" w:hAnsi="Arial" w:cs="Arial"/>
                <w:b/>
                <w:bCs/>
              </w:rPr>
            </w:pPr>
            <w:r w:rsidRPr="00CB058B">
              <w:rPr>
                <w:rFonts w:ascii="Arial" w:eastAsiaTheme="minorEastAsia" w:hAnsi="Arial" w:cs="Arial"/>
                <w:b/>
                <w:bCs/>
              </w:rPr>
              <w:t>Zestawienie zmian w funduszu</w:t>
            </w:r>
          </w:p>
          <w:p w14:paraId="39C5C208" w14:textId="77777777" w:rsidR="00BC475F" w:rsidRPr="00CB058B" w:rsidRDefault="0065352A" w:rsidP="0000752F">
            <w:pPr>
              <w:spacing w:line="276" w:lineRule="auto"/>
              <w:jc w:val="both"/>
              <w:rPr>
                <w:rFonts w:ascii="Arial" w:hAnsi="Arial" w:cs="Arial"/>
              </w:rPr>
            </w:pPr>
            <w:r w:rsidRPr="00CB058B">
              <w:rPr>
                <w:rFonts w:ascii="Arial" w:eastAsiaTheme="minorEastAsia" w:hAnsi="Arial" w:cs="Arial"/>
              </w:rPr>
              <w:t>Pozycje zestawienia zmian w funduszu mają być ujmowane i prezentowane przez jednostkę z uwzględnieniem treści ekonomicznej operacji gospodarczej</w:t>
            </w:r>
          </w:p>
        </w:tc>
      </w:tr>
      <w:tr w:rsidR="0065352A" w:rsidRPr="00CB058B" w14:paraId="15D1CFE7" w14:textId="77777777" w:rsidTr="00B65D16">
        <w:trPr>
          <w:cantSplit/>
        </w:trPr>
        <w:tc>
          <w:tcPr>
            <w:tcW w:w="0" w:type="auto"/>
          </w:tcPr>
          <w:p w14:paraId="1E93EA2F" w14:textId="77777777" w:rsidR="00BC475F" w:rsidRPr="00CB058B" w:rsidRDefault="0065352A" w:rsidP="0000752F">
            <w:pPr>
              <w:spacing w:line="276" w:lineRule="auto"/>
              <w:jc w:val="center"/>
              <w:rPr>
                <w:rFonts w:ascii="Arial" w:hAnsi="Arial" w:cs="Arial"/>
                <w:b/>
                <w:bCs/>
              </w:rPr>
            </w:pPr>
            <w:r w:rsidRPr="00CB058B">
              <w:rPr>
                <w:rFonts w:ascii="Arial" w:hAnsi="Arial" w:cs="Arial"/>
                <w:b/>
                <w:bCs/>
              </w:rPr>
              <w:t>I.</w:t>
            </w:r>
          </w:p>
        </w:tc>
        <w:tc>
          <w:tcPr>
            <w:tcW w:w="0" w:type="auto"/>
          </w:tcPr>
          <w:p w14:paraId="2B8BC93E" w14:textId="77777777" w:rsidR="00BC475F" w:rsidRPr="00CB058B" w:rsidRDefault="0065352A" w:rsidP="0000752F">
            <w:pPr>
              <w:spacing w:line="276" w:lineRule="auto"/>
              <w:rPr>
                <w:rFonts w:ascii="Arial" w:hAnsi="Arial" w:cs="Arial"/>
                <w:b/>
                <w:bCs/>
              </w:rPr>
            </w:pPr>
            <w:r w:rsidRPr="00CB058B">
              <w:rPr>
                <w:rFonts w:ascii="Arial" w:hAnsi="Arial" w:cs="Arial"/>
                <w:b/>
                <w:bCs/>
              </w:rPr>
              <w:t>Fundusz jednostki na początek okresu (BO)</w:t>
            </w:r>
          </w:p>
        </w:tc>
        <w:tc>
          <w:tcPr>
            <w:tcW w:w="0" w:type="auto"/>
          </w:tcPr>
          <w:p w14:paraId="2CB423E5" w14:textId="77777777" w:rsidR="00BC475F" w:rsidRPr="00CB058B" w:rsidRDefault="0065352A" w:rsidP="0000752F">
            <w:pPr>
              <w:spacing w:line="276" w:lineRule="auto"/>
              <w:rPr>
                <w:rFonts w:ascii="Arial" w:hAnsi="Arial" w:cs="Arial"/>
              </w:rPr>
            </w:pPr>
            <w:r w:rsidRPr="00CB058B">
              <w:rPr>
                <w:rFonts w:ascii="Arial" w:hAnsi="Arial" w:cs="Arial"/>
              </w:rPr>
              <w:t>Saldo Ma konta 800 na początek roku</w:t>
            </w:r>
          </w:p>
        </w:tc>
      </w:tr>
      <w:tr w:rsidR="0065352A" w:rsidRPr="00CB058B" w14:paraId="23937816" w14:textId="77777777" w:rsidTr="00B65D16">
        <w:trPr>
          <w:cantSplit/>
        </w:trPr>
        <w:tc>
          <w:tcPr>
            <w:tcW w:w="0" w:type="auto"/>
          </w:tcPr>
          <w:p w14:paraId="2D217DE0" w14:textId="77777777" w:rsidR="00BC475F" w:rsidRPr="00CB058B" w:rsidRDefault="0065352A" w:rsidP="0000752F">
            <w:pPr>
              <w:spacing w:line="276" w:lineRule="auto"/>
              <w:jc w:val="center"/>
              <w:rPr>
                <w:rFonts w:ascii="Arial" w:hAnsi="Arial" w:cs="Arial"/>
                <w:b/>
                <w:bCs/>
              </w:rPr>
            </w:pPr>
            <w:r w:rsidRPr="00CB058B">
              <w:rPr>
                <w:rFonts w:ascii="Arial" w:hAnsi="Arial" w:cs="Arial"/>
                <w:b/>
                <w:bCs/>
              </w:rPr>
              <w:t>1.</w:t>
            </w:r>
          </w:p>
        </w:tc>
        <w:tc>
          <w:tcPr>
            <w:tcW w:w="0" w:type="auto"/>
          </w:tcPr>
          <w:p w14:paraId="78E6D39D" w14:textId="77777777" w:rsidR="00BC475F" w:rsidRPr="00CB058B" w:rsidRDefault="0065352A" w:rsidP="0000752F">
            <w:pPr>
              <w:spacing w:line="276" w:lineRule="auto"/>
              <w:rPr>
                <w:rFonts w:ascii="Arial" w:hAnsi="Arial" w:cs="Arial"/>
              </w:rPr>
            </w:pPr>
            <w:r w:rsidRPr="00CB058B">
              <w:rPr>
                <w:rFonts w:ascii="Arial" w:hAnsi="Arial" w:cs="Arial"/>
              </w:rPr>
              <w:t>Zwiększenia funduszu (z tytułu)</w:t>
            </w:r>
          </w:p>
        </w:tc>
        <w:tc>
          <w:tcPr>
            <w:tcW w:w="0" w:type="auto"/>
          </w:tcPr>
          <w:p w14:paraId="4A5114B0" w14:textId="77777777" w:rsidR="00BC475F" w:rsidRPr="00CB058B" w:rsidRDefault="0065352A" w:rsidP="0000752F">
            <w:pPr>
              <w:spacing w:line="276" w:lineRule="auto"/>
              <w:rPr>
                <w:rFonts w:ascii="Arial" w:hAnsi="Arial" w:cs="Arial"/>
              </w:rPr>
            </w:pPr>
            <w:r w:rsidRPr="00CB058B">
              <w:rPr>
                <w:rFonts w:ascii="Arial" w:hAnsi="Arial" w:cs="Arial"/>
              </w:rPr>
              <w:t>Suma pozycji (1.1.+1.2.+1.3.+1.4.+1.5.+1.6.+1.7.+1.8.+1.9.+1.10.)</w:t>
            </w:r>
          </w:p>
        </w:tc>
      </w:tr>
      <w:tr w:rsidR="0065352A" w:rsidRPr="00CB058B" w14:paraId="4FFBFEFD" w14:textId="77777777" w:rsidTr="00B65D16">
        <w:trPr>
          <w:cantSplit/>
        </w:trPr>
        <w:tc>
          <w:tcPr>
            <w:tcW w:w="0" w:type="auto"/>
          </w:tcPr>
          <w:p w14:paraId="6B7296CB" w14:textId="77777777" w:rsidR="00BC475F" w:rsidRPr="00CB058B" w:rsidRDefault="0065352A" w:rsidP="0000752F">
            <w:pPr>
              <w:spacing w:line="276" w:lineRule="auto"/>
              <w:jc w:val="center"/>
              <w:rPr>
                <w:rFonts w:ascii="Arial" w:hAnsi="Arial" w:cs="Arial"/>
              </w:rPr>
            </w:pPr>
            <w:r w:rsidRPr="00CB058B">
              <w:rPr>
                <w:rFonts w:ascii="Arial" w:hAnsi="Arial" w:cs="Arial"/>
              </w:rPr>
              <w:t>1.1.</w:t>
            </w:r>
          </w:p>
        </w:tc>
        <w:tc>
          <w:tcPr>
            <w:tcW w:w="0" w:type="auto"/>
          </w:tcPr>
          <w:p w14:paraId="260FC96E" w14:textId="77777777" w:rsidR="00BC475F" w:rsidRPr="00CB058B" w:rsidRDefault="0065352A" w:rsidP="0000752F">
            <w:pPr>
              <w:spacing w:line="276" w:lineRule="auto"/>
              <w:rPr>
                <w:rFonts w:ascii="Arial" w:hAnsi="Arial" w:cs="Arial"/>
              </w:rPr>
            </w:pPr>
            <w:r w:rsidRPr="00CB058B">
              <w:rPr>
                <w:rFonts w:ascii="Arial" w:hAnsi="Arial" w:cs="Arial"/>
              </w:rPr>
              <w:t>Zysk bilansowy za rok ubiegły</w:t>
            </w:r>
          </w:p>
        </w:tc>
        <w:tc>
          <w:tcPr>
            <w:tcW w:w="0" w:type="auto"/>
          </w:tcPr>
          <w:p w14:paraId="46AF5927" w14:textId="77777777" w:rsidR="00BC475F" w:rsidRPr="00CB058B" w:rsidRDefault="0065352A" w:rsidP="006D2B42">
            <w:pPr>
              <w:spacing w:line="276" w:lineRule="auto"/>
              <w:rPr>
                <w:rFonts w:ascii="Arial" w:hAnsi="Arial" w:cs="Arial"/>
              </w:rPr>
            </w:pPr>
            <w:r w:rsidRPr="00CB058B">
              <w:rPr>
                <w:rFonts w:ascii="Arial" w:hAnsi="Arial" w:cs="Arial"/>
              </w:rPr>
              <w:t>Obroty Ma konta 800 dotyczące przeksięgowania zysku za rok ubiegły z konta 860</w:t>
            </w:r>
          </w:p>
        </w:tc>
      </w:tr>
      <w:tr w:rsidR="0065352A" w:rsidRPr="00CB058B" w14:paraId="1FEDD0DA" w14:textId="77777777" w:rsidTr="00B65D16">
        <w:trPr>
          <w:cantSplit/>
        </w:trPr>
        <w:tc>
          <w:tcPr>
            <w:tcW w:w="0" w:type="auto"/>
          </w:tcPr>
          <w:p w14:paraId="1172173D" w14:textId="77777777" w:rsidR="00BC475F" w:rsidRPr="00CB058B" w:rsidRDefault="0065352A" w:rsidP="0000752F">
            <w:pPr>
              <w:spacing w:line="276" w:lineRule="auto"/>
              <w:jc w:val="center"/>
              <w:rPr>
                <w:rFonts w:ascii="Arial" w:hAnsi="Arial" w:cs="Arial"/>
              </w:rPr>
            </w:pPr>
            <w:r w:rsidRPr="00CB058B">
              <w:rPr>
                <w:rFonts w:ascii="Arial" w:hAnsi="Arial" w:cs="Arial"/>
              </w:rPr>
              <w:t>1.2.</w:t>
            </w:r>
          </w:p>
        </w:tc>
        <w:tc>
          <w:tcPr>
            <w:tcW w:w="0" w:type="auto"/>
          </w:tcPr>
          <w:p w14:paraId="60F24524" w14:textId="77777777" w:rsidR="00BC475F" w:rsidRPr="00CB058B" w:rsidRDefault="0065352A" w:rsidP="0000752F">
            <w:pPr>
              <w:spacing w:line="276" w:lineRule="auto"/>
              <w:rPr>
                <w:rFonts w:ascii="Arial" w:hAnsi="Arial" w:cs="Arial"/>
              </w:rPr>
            </w:pPr>
            <w:r w:rsidRPr="00CB058B">
              <w:rPr>
                <w:rFonts w:ascii="Arial" w:hAnsi="Arial" w:cs="Arial"/>
              </w:rPr>
              <w:t>Zrealizowane wydatki budżetowe</w:t>
            </w:r>
          </w:p>
        </w:tc>
        <w:tc>
          <w:tcPr>
            <w:tcW w:w="0" w:type="auto"/>
          </w:tcPr>
          <w:p w14:paraId="495368F1" w14:textId="77777777" w:rsidR="00BC475F" w:rsidRPr="00CB058B" w:rsidRDefault="0065352A" w:rsidP="0000752F">
            <w:pPr>
              <w:spacing w:line="276" w:lineRule="auto"/>
              <w:rPr>
                <w:rFonts w:ascii="Arial" w:hAnsi="Arial" w:cs="Arial"/>
              </w:rPr>
            </w:pPr>
            <w:r w:rsidRPr="00CB058B">
              <w:rPr>
                <w:rFonts w:ascii="Arial" w:hAnsi="Arial" w:cs="Arial"/>
              </w:rPr>
              <w:t>Obroty Ma konta 800 dotyczące kwoty zrealizowanych wydatków budżetowych przeksięgowanej z konta 223 oraz wydatków objętych planem niewygasających wydatków</w:t>
            </w:r>
          </w:p>
        </w:tc>
      </w:tr>
      <w:tr w:rsidR="0065352A" w:rsidRPr="00CB058B" w14:paraId="6052DBD0" w14:textId="77777777" w:rsidTr="00B65D16">
        <w:trPr>
          <w:cantSplit/>
        </w:trPr>
        <w:tc>
          <w:tcPr>
            <w:tcW w:w="0" w:type="auto"/>
          </w:tcPr>
          <w:p w14:paraId="0171F2DF" w14:textId="77777777" w:rsidR="00BC475F" w:rsidRPr="00CB058B" w:rsidRDefault="0065352A" w:rsidP="0000752F">
            <w:pPr>
              <w:spacing w:line="276" w:lineRule="auto"/>
              <w:jc w:val="center"/>
              <w:rPr>
                <w:rFonts w:ascii="Arial" w:hAnsi="Arial" w:cs="Arial"/>
              </w:rPr>
            </w:pPr>
            <w:r w:rsidRPr="00CB058B">
              <w:rPr>
                <w:rFonts w:ascii="Arial" w:hAnsi="Arial" w:cs="Arial"/>
              </w:rPr>
              <w:t>1.3.</w:t>
            </w:r>
          </w:p>
        </w:tc>
        <w:tc>
          <w:tcPr>
            <w:tcW w:w="0" w:type="auto"/>
          </w:tcPr>
          <w:p w14:paraId="0B7F06EB" w14:textId="77777777" w:rsidR="00BC475F" w:rsidRPr="00CB058B" w:rsidRDefault="0065352A" w:rsidP="0000752F">
            <w:pPr>
              <w:spacing w:line="276" w:lineRule="auto"/>
              <w:rPr>
                <w:rFonts w:ascii="Arial" w:hAnsi="Arial" w:cs="Arial"/>
              </w:rPr>
            </w:pPr>
            <w:r w:rsidRPr="00CB058B">
              <w:rPr>
                <w:rFonts w:ascii="Arial" w:hAnsi="Arial" w:cs="Arial"/>
              </w:rPr>
              <w:t>Zrealizowane płatności ze środków europejskich</w:t>
            </w:r>
          </w:p>
        </w:tc>
        <w:tc>
          <w:tcPr>
            <w:tcW w:w="0" w:type="auto"/>
          </w:tcPr>
          <w:p w14:paraId="233917CD" w14:textId="77777777" w:rsidR="00BC475F" w:rsidRPr="00CB058B" w:rsidRDefault="0065352A" w:rsidP="0000752F">
            <w:pPr>
              <w:spacing w:line="276" w:lineRule="auto"/>
              <w:rPr>
                <w:rFonts w:ascii="Arial" w:hAnsi="Arial" w:cs="Arial"/>
              </w:rPr>
            </w:pPr>
            <w:r w:rsidRPr="00CB058B">
              <w:rPr>
                <w:rFonts w:ascii="Arial" w:hAnsi="Arial" w:cs="Arial"/>
              </w:rPr>
              <w:t>Nie występuje</w:t>
            </w:r>
          </w:p>
        </w:tc>
      </w:tr>
      <w:tr w:rsidR="0065352A" w:rsidRPr="00CB058B" w14:paraId="300C4A06" w14:textId="77777777" w:rsidTr="00B65D16">
        <w:trPr>
          <w:cantSplit/>
        </w:trPr>
        <w:tc>
          <w:tcPr>
            <w:tcW w:w="0" w:type="auto"/>
          </w:tcPr>
          <w:p w14:paraId="65C7B5EE" w14:textId="77777777" w:rsidR="00BC475F" w:rsidRPr="00CB058B" w:rsidRDefault="0065352A" w:rsidP="0000752F">
            <w:pPr>
              <w:spacing w:line="276" w:lineRule="auto"/>
              <w:jc w:val="center"/>
              <w:rPr>
                <w:rFonts w:ascii="Arial" w:hAnsi="Arial" w:cs="Arial"/>
              </w:rPr>
            </w:pPr>
            <w:r w:rsidRPr="00CB058B">
              <w:rPr>
                <w:rFonts w:ascii="Arial" w:hAnsi="Arial" w:cs="Arial"/>
              </w:rPr>
              <w:t>1.4.</w:t>
            </w:r>
          </w:p>
        </w:tc>
        <w:tc>
          <w:tcPr>
            <w:tcW w:w="0" w:type="auto"/>
          </w:tcPr>
          <w:p w14:paraId="399B5B41" w14:textId="77777777" w:rsidR="00BC475F" w:rsidRPr="00CB058B" w:rsidRDefault="0065352A" w:rsidP="0000752F">
            <w:pPr>
              <w:spacing w:line="276" w:lineRule="auto"/>
              <w:rPr>
                <w:rFonts w:ascii="Arial" w:hAnsi="Arial" w:cs="Arial"/>
              </w:rPr>
            </w:pPr>
            <w:r w:rsidRPr="00CB058B">
              <w:rPr>
                <w:rFonts w:ascii="Arial" w:hAnsi="Arial" w:cs="Arial"/>
              </w:rPr>
              <w:t>Środki na inwestycje</w:t>
            </w:r>
          </w:p>
        </w:tc>
        <w:tc>
          <w:tcPr>
            <w:tcW w:w="0" w:type="auto"/>
          </w:tcPr>
          <w:p w14:paraId="1808A6C1" w14:textId="77777777" w:rsidR="0065352A" w:rsidRPr="00CB058B" w:rsidRDefault="0065352A" w:rsidP="0000752F">
            <w:pPr>
              <w:spacing w:line="276" w:lineRule="auto"/>
              <w:rPr>
                <w:rFonts w:ascii="Arial" w:eastAsiaTheme="minorEastAsia" w:hAnsi="Arial" w:cs="Arial"/>
              </w:rPr>
            </w:pPr>
            <w:r w:rsidRPr="00CB058B">
              <w:rPr>
                <w:rFonts w:ascii="Arial" w:eastAsiaTheme="minorEastAsia" w:hAnsi="Arial" w:cs="Arial"/>
              </w:rPr>
              <w:t xml:space="preserve">Obroty Ma konta 800 dotyczące: </w:t>
            </w:r>
          </w:p>
          <w:p w14:paraId="1EF2014C" w14:textId="77777777" w:rsidR="0065352A" w:rsidRPr="00CB058B" w:rsidRDefault="0065352A" w:rsidP="0000752F">
            <w:pPr>
              <w:spacing w:line="276" w:lineRule="auto"/>
              <w:rPr>
                <w:rFonts w:ascii="Arial" w:eastAsiaTheme="minorEastAsia" w:hAnsi="Arial" w:cs="Arial"/>
              </w:rPr>
            </w:pPr>
            <w:r w:rsidRPr="00CB058B">
              <w:rPr>
                <w:rFonts w:ascii="Arial" w:eastAsiaTheme="minorEastAsia" w:hAnsi="Arial" w:cs="Arial"/>
              </w:rPr>
              <w:t xml:space="preserve">- sumy wydatków budżetowych, z których sfinansowano inwestycje przeksięgowane z konta 810 subkonta środki budżetowe na inwestycje; </w:t>
            </w:r>
          </w:p>
          <w:p w14:paraId="45288984" w14:textId="77777777" w:rsidR="0000752F" w:rsidRPr="00CB058B" w:rsidRDefault="0065352A" w:rsidP="0000752F">
            <w:pPr>
              <w:spacing w:line="276" w:lineRule="auto"/>
              <w:rPr>
                <w:rFonts w:ascii="Arial" w:eastAsiaTheme="minorEastAsia" w:hAnsi="Arial" w:cs="Arial"/>
              </w:rPr>
            </w:pPr>
            <w:r w:rsidRPr="00CB058B">
              <w:rPr>
                <w:rFonts w:ascii="Arial" w:eastAsiaTheme="minorEastAsia" w:hAnsi="Arial" w:cs="Arial"/>
              </w:rPr>
              <w:t xml:space="preserve">- sumy wydatków inwestycyjnych finansowanych </w:t>
            </w:r>
          </w:p>
          <w:p w14:paraId="3F305CAD" w14:textId="77777777" w:rsidR="0000752F" w:rsidRPr="00CB058B" w:rsidRDefault="0065352A" w:rsidP="0000752F">
            <w:pPr>
              <w:spacing w:line="276" w:lineRule="auto"/>
              <w:rPr>
                <w:rFonts w:ascii="Arial" w:eastAsiaTheme="minorEastAsia" w:hAnsi="Arial" w:cs="Arial"/>
              </w:rPr>
            </w:pPr>
            <w:r w:rsidRPr="00CB058B">
              <w:rPr>
                <w:rFonts w:ascii="Arial" w:eastAsiaTheme="minorEastAsia" w:hAnsi="Arial" w:cs="Arial"/>
              </w:rPr>
              <w:t xml:space="preserve">z dochodów jednostek oświatowych gromadzonych </w:t>
            </w:r>
          </w:p>
          <w:p w14:paraId="3D603CE1" w14:textId="77777777" w:rsidR="00BC475F" w:rsidRPr="00CB058B" w:rsidRDefault="0065352A" w:rsidP="006D2B42">
            <w:pPr>
              <w:spacing w:line="276" w:lineRule="auto"/>
              <w:rPr>
                <w:rFonts w:ascii="Arial" w:hAnsi="Arial" w:cs="Arial"/>
              </w:rPr>
            </w:pPr>
            <w:r w:rsidRPr="00CB058B">
              <w:rPr>
                <w:rFonts w:ascii="Arial" w:eastAsiaTheme="minorEastAsia" w:hAnsi="Arial" w:cs="Arial"/>
              </w:rPr>
              <w:t xml:space="preserve">na wydzielonym rachunku przeksięgowane z konta 740 subkonto środki na inwestycje </w:t>
            </w:r>
          </w:p>
        </w:tc>
      </w:tr>
      <w:tr w:rsidR="0065352A" w:rsidRPr="00CB058B" w14:paraId="6E97AD4A" w14:textId="77777777" w:rsidTr="00B65D16">
        <w:trPr>
          <w:cantSplit/>
        </w:trPr>
        <w:tc>
          <w:tcPr>
            <w:tcW w:w="0" w:type="auto"/>
          </w:tcPr>
          <w:p w14:paraId="62808A31" w14:textId="77777777" w:rsidR="00BC475F" w:rsidRPr="00CB058B" w:rsidRDefault="00506AF2" w:rsidP="0000752F">
            <w:pPr>
              <w:spacing w:line="276" w:lineRule="auto"/>
              <w:jc w:val="center"/>
              <w:rPr>
                <w:rFonts w:ascii="Arial" w:hAnsi="Arial" w:cs="Arial"/>
              </w:rPr>
            </w:pPr>
            <w:r w:rsidRPr="00CB058B">
              <w:rPr>
                <w:rFonts w:ascii="Arial" w:hAnsi="Arial" w:cs="Arial"/>
              </w:rPr>
              <w:t>1.5.</w:t>
            </w:r>
          </w:p>
        </w:tc>
        <w:tc>
          <w:tcPr>
            <w:tcW w:w="0" w:type="auto"/>
          </w:tcPr>
          <w:p w14:paraId="7842549C" w14:textId="77777777" w:rsidR="00BC475F" w:rsidRPr="00CB058B" w:rsidRDefault="00506AF2" w:rsidP="0000752F">
            <w:pPr>
              <w:spacing w:line="276" w:lineRule="auto"/>
              <w:rPr>
                <w:rFonts w:ascii="Arial" w:hAnsi="Arial" w:cs="Arial"/>
              </w:rPr>
            </w:pPr>
            <w:r w:rsidRPr="00CB058B">
              <w:rPr>
                <w:rFonts w:ascii="Arial" w:hAnsi="Arial" w:cs="Arial"/>
              </w:rPr>
              <w:t>Aktualizacja wyceny środków trwałych</w:t>
            </w:r>
          </w:p>
        </w:tc>
        <w:tc>
          <w:tcPr>
            <w:tcW w:w="0" w:type="auto"/>
          </w:tcPr>
          <w:p w14:paraId="23B4EA92" w14:textId="36099880" w:rsidR="00BC475F" w:rsidRPr="00CB058B" w:rsidRDefault="00506AF2" w:rsidP="0000752F">
            <w:pPr>
              <w:spacing w:line="276" w:lineRule="auto"/>
              <w:rPr>
                <w:rFonts w:ascii="Arial" w:hAnsi="Arial" w:cs="Arial"/>
              </w:rPr>
            </w:pPr>
            <w:r w:rsidRPr="00CB058B">
              <w:rPr>
                <w:rFonts w:ascii="Arial" w:hAnsi="Arial" w:cs="Arial"/>
              </w:rPr>
              <w:t>Obroty konta 800 dotyczące "urzędowej" aktualizacji wyceny środków trwał</w:t>
            </w:r>
            <w:r w:rsidR="002F62EC" w:rsidRPr="00CB058B">
              <w:rPr>
                <w:rFonts w:ascii="Arial" w:hAnsi="Arial" w:cs="Arial"/>
              </w:rPr>
              <w:t>ych (ostatnia była w 1995 roku)</w:t>
            </w:r>
          </w:p>
        </w:tc>
      </w:tr>
      <w:tr w:rsidR="0065352A" w:rsidRPr="00CB058B" w14:paraId="3B65D8D4" w14:textId="77777777" w:rsidTr="00B65D16">
        <w:trPr>
          <w:cantSplit/>
        </w:trPr>
        <w:tc>
          <w:tcPr>
            <w:tcW w:w="0" w:type="auto"/>
          </w:tcPr>
          <w:p w14:paraId="4BDFF04F" w14:textId="77777777" w:rsidR="00BC475F" w:rsidRPr="00CB058B" w:rsidRDefault="00506AF2" w:rsidP="0000752F">
            <w:pPr>
              <w:spacing w:line="276" w:lineRule="auto"/>
              <w:jc w:val="center"/>
              <w:rPr>
                <w:rFonts w:ascii="Arial" w:hAnsi="Arial" w:cs="Arial"/>
              </w:rPr>
            </w:pPr>
            <w:r w:rsidRPr="00CB058B">
              <w:rPr>
                <w:rFonts w:ascii="Arial" w:hAnsi="Arial" w:cs="Arial"/>
              </w:rPr>
              <w:t>1.6.</w:t>
            </w:r>
          </w:p>
        </w:tc>
        <w:tc>
          <w:tcPr>
            <w:tcW w:w="0" w:type="auto"/>
          </w:tcPr>
          <w:p w14:paraId="6912ED6C" w14:textId="77777777" w:rsidR="001501FD" w:rsidRPr="00CB058B" w:rsidRDefault="00506AF2" w:rsidP="0000752F">
            <w:pPr>
              <w:spacing w:line="276" w:lineRule="auto"/>
              <w:rPr>
                <w:rFonts w:ascii="Arial" w:hAnsi="Arial" w:cs="Arial"/>
              </w:rPr>
            </w:pPr>
            <w:r w:rsidRPr="00CB058B">
              <w:rPr>
                <w:rFonts w:ascii="Arial" w:hAnsi="Arial" w:cs="Arial"/>
              </w:rPr>
              <w:t xml:space="preserve">Nieodpłatnie otrzymane środki trwałe i środki trwałe w budowie </w:t>
            </w:r>
          </w:p>
          <w:p w14:paraId="162B4990" w14:textId="77777777" w:rsidR="001501FD" w:rsidRPr="00CB058B" w:rsidRDefault="00506AF2" w:rsidP="0000752F">
            <w:pPr>
              <w:spacing w:line="276" w:lineRule="auto"/>
              <w:rPr>
                <w:rFonts w:ascii="Arial" w:hAnsi="Arial" w:cs="Arial"/>
              </w:rPr>
            </w:pPr>
            <w:r w:rsidRPr="00CB058B">
              <w:rPr>
                <w:rFonts w:ascii="Arial" w:hAnsi="Arial" w:cs="Arial"/>
              </w:rPr>
              <w:t xml:space="preserve">oraz wartości niematerialne </w:t>
            </w:r>
          </w:p>
          <w:p w14:paraId="15B1E06C" w14:textId="77777777" w:rsidR="00BC475F" w:rsidRPr="00CB058B" w:rsidRDefault="00506AF2" w:rsidP="0000752F">
            <w:pPr>
              <w:spacing w:line="276" w:lineRule="auto"/>
              <w:rPr>
                <w:rFonts w:ascii="Arial" w:hAnsi="Arial" w:cs="Arial"/>
              </w:rPr>
            </w:pPr>
            <w:r w:rsidRPr="00CB058B">
              <w:rPr>
                <w:rFonts w:ascii="Arial" w:hAnsi="Arial" w:cs="Arial"/>
              </w:rPr>
              <w:t>i prawne</w:t>
            </w:r>
          </w:p>
        </w:tc>
        <w:tc>
          <w:tcPr>
            <w:tcW w:w="0" w:type="auto"/>
          </w:tcPr>
          <w:p w14:paraId="63FB512B" w14:textId="77777777" w:rsidR="00BC475F" w:rsidRPr="00CB058B" w:rsidRDefault="00506AF2" w:rsidP="006D2B42">
            <w:pPr>
              <w:spacing w:line="276" w:lineRule="auto"/>
              <w:rPr>
                <w:rFonts w:ascii="Arial" w:hAnsi="Arial" w:cs="Arial"/>
              </w:rPr>
            </w:pPr>
            <w:r w:rsidRPr="00CB058B">
              <w:rPr>
                <w:rFonts w:ascii="Arial" w:hAnsi="Arial" w:cs="Arial"/>
              </w:rPr>
              <w:t>Obroty Ma konta 800 dotyczące operacji nieodpłatnego otrzymania środków trwałych i środków trwałych w budowie oraz wartości niematerialnych i prawnych (wartość netto)</w:t>
            </w:r>
          </w:p>
        </w:tc>
      </w:tr>
      <w:tr w:rsidR="0065352A" w:rsidRPr="00CB058B" w14:paraId="10C349D5" w14:textId="77777777" w:rsidTr="00B65D16">
        <w:trPr>
          <w:cantSplit/>
        </w:trPr>
        <w:tc>
          <w:tcPr>
            <w:tcW w:w="0" w:type="auto"/>
          </w:tcPr>
          <w:p w14:paraId="4D3C20AB" w14:textId="77777777" w:rsidR="00BC475F" w:rsidRPr="00CB058B" w:rsidRDefault="00506AF2" w:rsidP="0000752F">
            <w:pPr>
              <w:spacing w:line="276" w:lineRule="auto"/>
              <w:jc w:val="center"/>
              <w:rPr>
                <w:rFonts w:ascii="Arial" w:hAnsi="Arial" w:cs="Arial"/>
              </w:rPr>
            </w:pPr>
            <w:r w:rsidRPr="00CB058B">
              <w:rPr>
                <w:rFonts w:ascii="Arial" w:hAnsi="Arial" w:cs="Arial"/>
              </w:rPr>
              <w:t>1.7.</w:t>
            </w:r>
          </w:p>
        </w:tc>
        <w:tc>
          <w:tcPr>
            <w:tcW w:w="0" w:type="auto"/>
          </w:tcPr>
          <w:p w14:paraId="16BE304B" w14:textId="77777777" w:rsidR="001501FD" w:rsidRPr="00CB058B" w:rsidRDefault="00506AF2" w:rsidP="0000752F">
            <w:pPr>
              <w:spacing w:line="276" w:lineRule="auto"/>
              <w:rPr>
                <w:rFonts w:ascii="Arial" w:hAnsi="Arial" w:cs="Arial"/>
              </w:rPr>
            </w:pPr>
            <w:r w:rsidRPr="00CB058B">
              <w:rPr>
                <w:rFonts w:ascii="Arial" w:hAnsi="Arial" w:cs="Arial"/>
              </w:rPr>
              <w:t>Aktywa prz</w:t>
            </w:r>
            <w:r w:rsidR="00E327B8" w:rsidRPr="00CB058B">
              <w:rPr>
                <w:rFonts w:ascii="Arial" w:hAnsi="Arial" w:cs="Arial"/>
              </w:rPr>
              <w:t>e</w:t>
            </w:r>
            <w:r w:rsidRPr="00CB058B">
              <w:rPr>
                <w:rFonts w:ascii="Arial" w:hAnsi="Arial" w:cs="Arial"/>
              </w:rPr>
              <w:t xml:space="preserve">jęte </w:t>
            </w:r>
          </w:p>
          <w:p w14:paraId="194F5D81" w14:textId="77777777" w:rsidR="00BC475F" w:rsidRPr="00CB058B" w:rsidRDefault="00506AF2" w:rsidP="0000752F">
            <w:pPr>
              <w:spacing w:line="276" w:lineRule="auto"/>
              <w:rPr>
                <w:rFonts w:ascii="Arial" w:hAnsi="Arial" w:cs="Arial"/>
              </w:rPr>
            </w:pPr>
            <w:r w:rsidRPr="00CB058B">
              <w:rPr>
                <w:rFonts w:ascii="Arial" w:hAnsi="Arial" w:cs="Arial"/>
              </w:rPr>
              <w:t>od zlikwidowanych lub połączonych jednostek</w:t>
            </w:r>
          </w:p>
        </w:tc>
        <w:tc>
          <w:tcPr>
            <w:tcW w:w="0" w:type="auto"/>
          </w:tcPr>
          <w:p w14:paraId="14C2D071" w14:textId="77777777" w:rsidR="00BC475F" w:rsidRPr="00CB058B" w:rsidRDefault="00506AF2" w:rsidP="0000752F">
            <w:pPr>
              <w:spacing w:line="276" w:lineRule="auto"/>
              <w:rPr>
                <w:rFonts w:ascii="Arial" w:hAnsi="Arial" w:cs="Arial"/>
              </w:rPr>
            </w:pPr>
            <w:r w:rsidRPr="00CB058B">
              <w:rPr>
                <w:rFonts w:ascii="Arial" w:hAnsi="Arial" w:cs="Arial"/>
              </w:rPr>
              <w:t>Obroty Ma konta 800 dotyczące operacji przyjęcia aktywów od zlikwidowanych lub połączonych jednostek</w:t>
            </w:r>
          </w:p>
        </w:tc>
      </w:tr>
      <w:tr w:rsidR="0065352A" w:rsidRPr="00CB058B" w14:paraId="4E2A27E3" w14:textId="77777777" w:rsidTr="00B65D16">
        <w:trPr>
          <w:cantSplit/>
        </w:trPr>
        <w:tc>
          <w:tcPr>
            <w:tcW w:w="0" w:type="auto"/>
          </w:tcPr>
          <w:p w14:paraId="2EF42E7F" w14:textId="77777777" w:rsidR="00BC475F" w:rsidRPr="00CB058B" w:rsidRDefault="00506AF2" w:rsidP="0000752F">
            <w:pPr>
              <w:spacing w:line="276" w:lineRule="auto"/>
              <w:jc w:val="center"/>
              <w:rPr>
                <w:rFonts w:ascii="Arial" w:hAnsi="Arial" w:cs="Arial"/>
              </w:rPr>
            </w:pPr>
            <w:r w:rsidRPr="00CB058B">
              <w:rPr>
                <w:rFonts w:ascii="Arial" w:hAnsi="Arial" w:cs="Arial"/>
              </w:rPr>
              <w:lastRenderedPageBreak/>
              <w:t>1.8.</w:t>
            </w:r>
          </w:p>
        </w:tc>
        <w:tc>
          <w:tcPr>
            <w:tcW w:w="0" w:type="auto"/>
          </w:tcPr>
          <w:p w14:paraId="68A887DD" w14:textId="77777777" w:rsidR="001501FD" w:rsidRPr="00CB058B" w:rsidRDefault="00506AF2" w:rsidP="0000752F">
            <w:pPr>
              <w:spacing w:line="276" w:lineRule="auto"/>
              <w:rPr>
                <w:rFonts w:ascii="Arial" w:hAnsi="Arial" w:cs="Arial"/>
              </w:rPr>
            </w:pPr>
            <w:r w:rsidRPr="00CB058B">
              <w:rPr>
                <w:rFonts w:ascii="Arial" w:hAnsi="Arial" w:cs="Arial"/>
              </w:rPr>
              <w:t xml:space="preserve">Aktywa otrzymane </w:t>
            </w:r>
          </w:p>
          <w:p w14:paraId="24711F4D" w14:textId="77777777" w:rsidR="00BC475F" w:rsidRPr="00CB058B" w:rsidRDefault="00506AF2" w:rsidP="0000752F">
            <w:pPr>
              <w:spacing w:line="276" w:lineRule="auto"/>
              <w:rPr>
                <w:rFonts w:ascii="Arial" w:hAnsi="Arial" w:cs="Arial"/>
              </w:rPr>
            </w:pPr>
            <w:r w:rsidRPr="00CB058B">
              <w:rPr>
                <w:rFonts w:ascii="Arial" w:hAnsi="Arial" w:cs="Arial"/>
              </w:rPr>
              <w:t>w ramach centralnego zaopatrzenia</w:t>
            </w:r>
          </w:p>
        </w:tc>
        <w:tc>
          <w:tcPr>
            <w:tcW w:w="0" w:type="auto"/>
          </w:tcPr>
          <w:p w14:paraId="22CA83AC" w14:textId="77777777" w:rsidR="00BC475F" w:rsidRPr="00CB058B" w:rsidRDefault="00506AF2" w:rsidP="0000752F">
            <w:pPr>
              <w:spacing w:line="276" w:lineRule="auto"/>
              <w:rPr>
                <w:rFonts w:ascii="Arial" w:hAnsi="Arial" w:cs="Arial"/>
              </w:rPr>
            </w:pPr>
            <w:r w:rsidRPr="00CB058B">
              <w:rPr>
                <w:rFonts w:ascii="Arial" w:hAnsi="Arial" w:cs="Arial"/>
              </w:rPr>
              <w:t>Nie występuje</w:t>
            </w:r>
          </w:p>
        </w:tc>
      </w:tr>
      <w:tr w:rsidR="0065352A" w:rsidRPr="00CB058B" w14:paraId="72523F88" w14:textId="77777777" w:rsidTr="00B65D16">
        <w:trPr>
          <w:cantSplit/>
        </w:trPr>
        <w:tc>
          <w:tcPr>
            <w:tcW w:w="0" w:type="auto"/>
          </w:tcPr>
          <w:p w14:paraId="42491777" w14:textId="77777777" w:rsidR="00BC475F" w:rsidRPr="00CB058B" w:rsidRDefault="00506AF2" w:rsidP="0000752F">
            <w:pPr>
              <w:spacing w:line="276" w:lineRule="auto"/>
              <w:jc w:val="center"/>
              <w:rPr>
                <w:rFonts w:ascii="Arial" w:hAnsi="Arial" w:cs="Arial"/>
              </w:rPr>
            </w:pPr>
            <w:r w:rsidRPr="00CB058B">
              <w:rPr>
                <w:rFonts w:ascii="Arial" w:hAnsi="Arial" w:cs="Arial"/>
              </w:rPr>
              <w:t>1.9.</w:t>
            </w:r>
          </w:p>
        </w:tc>
        <w:tc>
          <w:tcPr>
            <w:tcW w:w="0" w:type="auto"/>
          </w:tcPr>
          <w:p w14:paraId="09160E92" w14:textId="77777777" w:rsidR="001501FD" w:rsidRPr="00CB058B" w:rsidRDefault="00506AF2" w:rsidP="0000752F">
            <w:pPr>
              <w:spacing w:line="276" w:lineRule="auto"/>
              <w:rPr>
                <w:rFonts w:ascii="Arial" w:hAnsi="Arial" w:cs="Arial"/>
              </w:rPr>
            </w:pPr>
            <w:r w:rsidRPr="00CB058B">
              <w:rPr>
                <w:rFonts w:ascii="Arial" w:hAnsi="Arial" w:cs="Arial"/>
              </w:rPr>
              <w:t xml:space="preserve">Pozostałe odpisy </w:t>
            </w:r>
          </w:p>
          <w:p w14:paraId="2E399E74" w14:textId="77777777" w:rsidR="001501FD" w:rsidRPr="00CB058B" w:rsidRDefault="00506AF2" w:rsidP="0000752F">
            <w:pPr>
              <w:spacing w:line="276" w:lineRule="auto"/>
              <w:rPr>
                <w:rFonts w:ascii="Arial" w:hAnsi="Arial" w:cs="Arial"/>
              </w:rPr>
            </w:pPr>
            <w:r w:rsidRPr="00CB058B">
              <w:rPr>
                <w:rFonts w:ascii="Arial" w:hAnsi="Arial" w:cs="Arial"/>
              </w:rPr>
              <w:t xml:space="preserve">z wyniku finansowego </w:t>
            </w:r>
          </w:p>
          <w:p w14:paraId="73809072" w14:textId="77777777" w:rsidR="00BC475F" w:rsidRPr="00CB058B" w:rsidRDefault="00506AF2" w:rsidP="0000752F">
            <w:pPr>
              <w:spacing w:line="276" w:lineRule="auto"/>
              <w:rPr>
                <w:rFonts w:ascii="Arial" w:hAnsi="Arial" w:cs="Arial"/>
              </w:rPr>
            </w:pPr>
            <w:r w:rsidRPr="00CB058B">
              <w:rPr>
                <w:rFonts w:ascii="Arial" w:hAnsi="Arial" w:cs="Arial"/>
              </w:rPr>
              <w:t xml:space="preserve">za rok bieżący </w:t>
            </w:r>
          </w:p>
        </w:tc>
        <w:tc>
          <w:tcPr>
            <w:tcW w:w="0" w:type="auto"/>
          </w:tcPr>
          <w:p w14:paraId="26324A1F" w14:textId="77777777" w:rsidR="00BC475F" w:rsidRPr="00CB058B" w:rsidRDefault="00506AF2" w:rsidP="0000752F">
            <w:pPr>
              <w:spacing w:line="276" w:lineRule="auto"/>
              <w:rPr>
                <w:rFonts w:ascii="Arial" w:hAnsi="Arial" w:cs="Arial"/>
              </w:rPr>
            </w:pPr>
            <w:r w:rsidRPr="00CB058B">
              <w:rPr>
                <w:rFonts w:ascii="Arial" w:hAnsi="Arial" w:cs="Arial"/>
              </w:rPr>
              <w:t>Nie występuje</w:t>
            </w:r>
          </w:p>
        </w:tc>
      </w:tr>
      <w:tr w:rsidR="0065352A" w:rsidRPr="00CB058B" w14:paraId="7DFAF964" w14:textId="77777777" w:rsidTr="00B65D16">
        <w:trPr>
          <w:cantSplit/>
        </w:trPr>
        <w:tc>
          <w:tcPr>
            <w:tcW w:w="0" w:type="auto"/>
          </w:tcPr>
          <w:p w14:paraId="585C2E0E" w14:textId="77777777" w:rsidR="00BC475F" w:rsidRPr="00CB058B" w:rsidRDefault="00506AF2" w:rsidP="0000752F">
            <w:pPr>
              <w:spacing w:line="276" w:lineRule="auto"/>
              <w:jc w:val="center"/>
              <w:rPr>
                <w:rFonts w:ascii="Arial" w:hAnsi="Arial" w:cs="Arial"/>
              </w:rPr>
            </w:pPr>
            <w:r w:rsidRPr="00CB058B">
              <w:rPr>
                <w:rFonts w:ascii="Arial" w:hAnsi="Arial" w:cs="Arial"/>
              </w:rPr>
              <w:t>1.10.</w:t>
            </w:r>
          </w:p>
        </w:tc>
        <w:tc>
          <w:tcPr>
            <w:tcW w:w="0" w:type="auto"/>
          </w:tcPr>
          <w:p w14:paraId="635FAD6B" w14:textId="77777777" w:rsidR="00BC475F" w:rsidRPr="00CB058B" w:rsidRDefault="00506AF2" w:rsidP="0000752F">
            <w:pPr>
              <w:spacing w:line="276" w:lineRule="auto"/>
              <w:rPr>
                <w:rFonts w:ascii="Arial" w:hAnsi="Arial" w:cs="Arial"/>
              </w:rPr>
            </w:pPr>
            <w:r w:rsidRPr="00CB058B">
              <w:rPr>
                <w:rFonts w:ascii="Arial" w:hAnsi="Arial" w:cs="Arial"/>
              </w:rPr>
              <w:t>Inne zwiększenia</w:t>
            </w:r>
          </w:p>
        </w:tc>
        <w:tc>
          <w:tcPr>
            <w:tcW w:w="0" w:type="auto"/>
          </w:tcPr>
          <w:p w14:paraId="688CD602" w14:textId="77777777" w:rsidR="00BC475F" w:rsidRPr="00CB058B" w:rsidRDefault="00657045" w:rsidP="006D2B42">
            <w:pPr>
              <w:spacing w:line="276" w:lineRule="auto"/>
              <w:rPr>
                <w:rFonts w:ascii="Arial" w:hAnsi="Arial" w:cs="Arial"/>
              </w:rPr>
            </w:pPr>
            <w:r w:rsidRPr="00CB058B">
              <w:rPr>
                <w:rFonts w:ascii="Arial" w:hAnsi="Arial" w:cs="Arial"/>
              </w:rPr>
              <w:t>Obroty Ma konta 800 dotyczące innych operacji gospodarczych nie wymienionych w pozycjach od 1.1. do 1.9., a które zwiększają fundusz jednostki, z uwzględnieniem ich treści ekonomicznej</w:t>
            </w:r>
          </w:p>
        </w:tc>
      </w:tr>
      <w:tr w:rsidR="0065352A" w:rsidRPr="00CB058B" w14:paraId="0916B33D" w14:textId="77777777" w:rsidTr="00B65D16">
        <w:trPr>
          <w:cantSplit/>
        </w:trPr>
        <w:tc>
          <w:tcPr>
            <w:tcW w:w="0" w:type="auto"/>
          </w:tcPr>
          <w:p w14:paraId="203E7C66" w14:textId="77777777" w:rsidR="00BC475F" w:rsidRPr="00CB058B" w:rsidRDefault="00657045" w:rsidP="0000752F">
            <w:pPr>
              <w:spacing w:line="276" w:lineRule="auto"/>
              <w:jc w:val="center"/>
              <w:rPr>
                <w:rFonts w:ascii="Arial" w:hAnsi="Arial" w:cs="Arial"/>
                <w:b/>
                <w:bCs/>
              </w:rPr>
            </w:pPr>
            <w:r w:rsidRPr="00CB058B">
              <w:rPr>
                <w:rFonts w:ascii="Arial" w:hAnsi="Arial" w:cs="Arial"/>
                <w:b/>
                <w:bCs/>
              </w:rPr>
              <w:t>2.</w:t>
            </w:r>
          </w:p>
        </w:tc>
        <w:tc>
          <w:tcPr>
            <w:tcW w:w="0" w:type="auto"/>
          </w:tcPr>
          <w:p w14:paraId="18370D54" w14:textId="77777777" w:rsidR="001501FD" w:rsidRPr="00CB058B" w:rsidRDefault="00657045" w:rsidP="0000752F">
            <w:pPr>
              <w:spacing w:line="276" w:lineRule="auto"/>
              <w:rPr>
                <w:rFonts w:ascii="Arial" w:hAnsi="Arial" w:cs="Arial"/>
              </w:rPr>
            </w:pPr>
            <w:r w:rsidRPr="00CB058B">
              <w:rPr>
                <w:rFonts w:ascii="Arial" w:hAnsi="Arial" w:cs="Arial"/>
              </w:rPr>
              <w:t xml:space="preserve">Zmniejszenia funduszu jednostki </w:t>
            </w:r>
          </w:p>
          <w:p w14:paraId="130712CE" w14:textId="77777777" w:rsidR="00BC475F" w:rsidRPr="00CB058B" w:rsidRDefault="00657045" w:rsidP="0000752F">
            <w:pPr>
              <w:spacing w:line="276" w:lineRule="auto"/>
              <w:rPr>
                <w:rFonts w:ascii="Arial" w:hAnsi="Arial" w:cs="Arial"/>
              </w:rPr>
            </w:pPr>
            <w:r w:rsidRPr="00CB058B">
              <w:rPr>
                <w:rFonts w:ascii="Arial" w:hAnsi="Arial" w:cs="Arial"/>
              </w:rPr>
              <w:t>(z tytułu)</w:t>
            </w:r>
          </w:p>
        </w:tc>
        <w:tc>
          <w:tcPr>
            <w:tcW w:w="0" w:type="auto"/>
          </w:tcPr>
          <w:p w14:paraId="116920A9" w14:textId="77777777" w:rsidR="00BC475F" w:rsidRPr="00CB058B" w:rsidRDefault="00657045" w:rsidP="0000752F">
            <w:pPr>
              <w:spacing w:line="276" w:lineRule="auto"/>
              <w:rPr>
                <w:rFonts w:ascii="Arial" w:hAnsi="Arial" w:cs="Arial"/>
              </w:rPr>
            </w:pPr>
            <w:r w:rsidRPr="00CB058B">
              <w:rPr>
                <w:rFonts w:ascii="Arial" w:hAnsi="Arial" w:cs="Arial"/>
              </w:rPr>
              <w:t>Suma pozycji (2.1.+2.2.+2.3.+2.4.+2.5.+2.6.+2.7.+2.8.+2.9.)</w:t>
            </w:r>
          </w:p>
        </w:tc>
      </w:tr>
      <w:tr w:rsidR="0065352A" w:rsidRPr="00CB058B" w14:paraId="1E5B5505" w14:textId="77777777" w:rsidTr="00B65D16">
        <w:trPr>
          <w:cantSplit/>
        </w:trPr>
        <w:tc>
          <w:tcPr>
            <w:tcW w:w="0" w:type="auto"/>
          </w:tcPr>
          <w:p w14:paraId="46E6D558" w14:textId="77777777" w:rsidR="00BC475F" w:rsidRPr="00CB058B" w:rsidRDefault="00657045" w:rsidP="0000752F">
            <w:pPr>
              <w:spacing w:line="276" w:lineRule="auto"/>
              <w:jc w:val="center"/>
              <w:rPr>
                <w:rFonts w:ascii="Arial" w:hAnsi="Arial" w:cs="Arial"/>
              </w:rPr>
            </w:pPr>
            <w:r w:rsidRPr="00CB058B">
              <w:rPr>
                <w:rFonts w:ascii="Arial" w:hAnsi="Arial" w:cs="Arial"/>
              </w:rPr>
              <w:t>2.1.</w:t>
            </w:r>
          </w:p>
        </w:tc>
        <w:tc>
          <w:tcPr>
            <w:tcW w:w="0" w:type="auto"/>
          </w:tcPr>
          <w:p w14:paraId="209374ED" w14:textId="77777777" w:rsidR="00BC475F" w:rsidRPr="00CB058B" w:rsidRDefault="00657045" w:rsidP="0000752F">
            <w:pPr>
              <w:spacing w:line="276" w:lineRule="auto"/>
              <w:rPr>
                <w:rFonts w:ascii="Arial" w:hAnsi="Arial" w:cs="Arial"/>
              </w:rPr>
            </w:pPr>
            <w:r w:rsidRPr="00CB058B">
              <w:rPr>
                <w:rFonts w:ascii="Arial" w:hAnsi="Arial" w:cs="Arial"/>
              </w:rPr>
              <w:t>Strata za rok ubiegły</w:t>
            </w:r>
          </w:p>
        </w:tc>
        <w:tc>
          <w:tcPr>
            <w:tcW w:w="0" w:type="auto"/>
          </w:tcPr>
          <w:p w14:paraId="53F96769" w14:textId="77777777" w:rsidR="001501FD" w:rsidRPr="00CB058B" w:rsidRDefault="00657045" w:rsidP="001501FD">
            <w:pPr>
              <w:spacing w:line="276" w:lineRule="auto"/>
              <w:rPr>
                <w:rFonts w:ascii="Arial" w:hAnsi="Arial" w:cs="Arial"/>
              </w:rPr>
            </w:pPr>
            <w:r w:rsidRPr="00CB058B">
              <w:rPr>
                <w:rFonts w:ascii="Arial" w:hAnsi="Arial" w:cs="Arial"/>
              </w:rPr>
              <w:t xml:space="preserve">Obroty Wn konta 800 dotyczące przeksięgowania straty za rok ubiegły z konta 860 oraz przekazania na rachunek budżetu Województwa </w:t>
            </w:r>
            <w:r w:rsidR="00307E84" w:rsidRPr="00CB058B">
              <w:rPr>
                <w:rFonts w:ascii="Arial" w:hAnsi="Arial" w:cs="Arial"/>
              </w:rPr>
              <w:t>Podkarpackiego</w:t>
            </w:r>
            <w:r w:rsidRPr="00CB058B">
              <w:rPr>
                <w:rFonts w:ascii="Arial" w:hAnsi="Arial" w:cs="Arial"/>
              </w:rPr>
              <w:t xml:space="preserve"> równowartości niewykorzystanych środków obrotowych z art. 223 ustawy </w:t>
            </w:r>
          </w:p>
          <w:p w14:paraId="220113A5" w14:textId="70037F23" w:rsidR="00BC475F" w:rsidRPr="00CB058B" w:rsidRDefault="00657045" w:rsidP="003B5CA5">
            <w:pPr>
              <w:spacing w:line="276" w:lineRule="auto"/>
              <w:rPr>
                <w:rFonts w:ascii="Arial" w:hAnsi="Arial" w:cs="Arial"/>
              </w:rPr>
            </w:pPr>
            <w:r w:rsidRPr="00CB058B">
              <w:rPr>
                <w:rFonts w:ascii="Arial" w:hAnsi="Arial" w:cs="Arial"/>
              </w:rPr>
              <w:t xml:space="preserve">o finansach publicznych na dzień </w:t>
            </w:r>
            <w:r w:rsidR="002A62B9" w:rsidRPr="00CB058B">
              <w:rPr>
                <w:rFonts w:ascii="Arial" w:hAnsi="Arial" w:cs="Arial"/>
              </w:rPr>
              <w:t>31 grudnia danego roku</w:t>
            </w:r>
          </w:p>
        </w:tc>
      </w:tr>
      <w:tr w:rsidR="0065352A" w:rsidRPr="00CB058B" w14:paraId="27C20202" w14:textId="77777777" w:rsidTr="00B65D16">
        <w:trPr>
          <w:cantSplit/>
        </w:trPr>
        <w:tc>
          <w:tcPr>
            <w:tcW w:w="0" w:type="auto"/>
          </w:tcPr>
          <w:p w14:paraId="30D95D82" w14:textId="77777777" w:rsidR="00BC475F" w:rsidRPr="00CB058B" w:rsidRDefault="00657045" w:rsidP="0000752F">
            <w:pPr>
              <w:spacing w:line="276" w:lineRule="auto"/>
              <w:jc w:val="center"/>
              <w:rPr>
                <w:rFonts w:ascii="Arial" w:hAnsi="Arial" w:cs="Arial"/>
              </w:rPr>
            </w:pPr>
            <w:r w:rsidRPr="00CB058B">
              <w:rPr>
                <w:rFonts w:ascii="Arial" w:hAnsi="Arial" w:cs="Arial"/>
              </w:rPr>
              <w:t>2.2.</w:t>
            </w:r>
          </w:p>
        </w:tc>
        <w:tc>
          <w:tcPr>
            <w:tcW w:w="0" w:type="auto"/>
          </w:tcPr>
          <w:p w14:paraId="1DE52303" w14:textId="77777777" w:rsidR="00BC475F" w:rsidRPr="00CB058B" w:rsidRDefault="00657045" w:rsidP="0000752F">
            <w:pPr>
              <w:spacing w:line="276" w:lineRule="auto"/>
              <w:rPr>
                <w:rFonts w:ascii="Arial" w:hAnsi="Arial" w:cs="Arial"/>
              </w:rPr>
            </w:pPr>
            <w:r w:rsidRPr="00CB058B">
              <w:rPr>
                <w:rFonts w:ascii="Arial" w:hAnsi="Arial" w:cs="Arial"/>
              </w:rPr>
              <w:t>Zrealizowane dochody budżetowe</w:t>
            </w:r>
          </w:p>
        </w:tc>
        <w:tc>
          <w:tcPr>
            <w:tcW w:w="0" w:type="auto"/>
          </w:tcPr>
          <w:p w14:paraId="7A7CFB4F" w14:textId="77777777" w:rsidR="00BC475F" w:rsidRPr="00CB058B" w:rsidRDefault="00657045" w:rsidP="0000752F">
            <w:pPr>
              <w:spacing w:line="276" w:lineRule="auto"/>
              <w:rPr>
                <w:rFonts w:ascii="Arial" w:hAnsi="Arial" w:cs="Arial"/>
              </w:rPr>
            </w:pPr>
            <w:r w:rsidRPr="00CB058B">
              <w:rPr>
                <w:rFonts w:ascii="Arial" w:hAnsi="Arial" w:cs="Arial"/>
              </w:rPr>
              <w:t>Obroty Wn konta 800 dotyczące kwoty zrealizowanych dochodów budżetowych przeksięgowanych z konta 222</w:t>
            </w:r>
          </w:p>
        </w:tc>
      </w:tr>
      <w:tr w:rsidR="0065352A" w:rsidRPr="00CB058B" w14:paraId="242E5019" w14:textId="77777777" w:rsidTr="00B65D16">
        <w:trPr>
          <w:cantSplit/>
        </w:trPr>
        <w:tc>
          <w:tcPr>
            <w:tcW w:w="0" w:type="auto"/>
          </w:tcPr>
          <w:p w14:paraId="58D3C763" w14:textId="77777777" w:rsidR="00BC475F" w:rsidRPr="00CB058B" w:rsidRDefault="00657045" w:rsidP="0000752F">
            <w:pPr>
              <w:spacing w:line="276" w:lineRule="auto"/>
              <w:jc w:val="center"/>
              <w:rPr>
                <w:rFonts w:ascii="Arial" w:hAnsi="Arial" w:cs="Arial"/>
              </w:rPr>
            </w:pPr>
            <w:r w:rsidRPr="00CB058B">
              <w:rPr>
                <w:rFonts w:ascii="Arial" w:hAnsi="Arial" w:cs="Arial"/>
              </w:rPr>
              <w:t>2.3.</w:t>
            </w:r>
          </w:p>
        </w:tc>
        <w:tc>
          <w:tcPr>
            <w:tcW w:w="0" w:type="auto"/>
          </w:tcPr>
          <w:p w14:paraId="4F9517CD" w14:textId="77777777" w:rsidR="001501FD" w:rsidRPr="00CB058B" w:rsidRDefault="00657045" w:rsidP="0000752F">
            <w:pPr>
              <w:spacing w:line="276" w:lineRule="auto"/>
              <w:rPr>
                <w:rFonts w:ascii="Arial" w:hAnsi="Arial" w:cs="Arial"/>
              </w:rPr>
            </w:pPr>
            <w:r w:rsidRPr="00CB058B">
              <w:rPr>
                <w:rFonts w:ascii="Arial" w:hAnsi="Arial" w:cs="Arial"/>
              </w:rPr>
              <w:t xml:space="preserve">Rozliczenie wyniku finansowego </w:t>
            </w:r>
          </w:p>
          <w:p w14:paraId="25BEF076" w14:textId="77777777" w:rsidR="00BC475F" w:rsidRPr="00CB058B" w:rsidRDefault="00657045" w:rsidP="0000752F">
            <w:pPr>
              <w:spacing w:line="276" w:lineRule="auto"/>
              <w:rPr>
                <w:rFonts w:ascii="Arial" w:hAnsi="Arial" w:cs="Arial"/>
              </w:rPr>
            </w:pPr>
            <w:r w:rsidRPr="00CB058B">
              <w:rPr>
                <w:rFonts w:ascii="Arial" w:hAnsi="Arial" w:cs="Arial"/>
              </w:rPr>
              <w:t>i środków obrotowych za rok ubiegły</w:t>
            </w:r>
          </w:p>
        </w:tc>
        <w:tc>
          <w:tcPr>
            <w:tcW w:w="0" w:type="auto"/>
          </w:tcPr>
          <w:p w14:paraId="291BA24E" w14:textId="77777777" w:rsidR="00BC475F" w:rsidRPr="00CB058B" w:rsidRDefault="00657045" w:rsidP="0000752F">
            <w:pPr>
              <w:spacing w:line="276" w:lineRule="auto"/>
              <w:rPr>
                <w:rFonts w:ascii="Arial" w:hAnsi="Arial" w:cs="Arial"/>
              </w:rPr>
            </w:pPr>
            <w:r w:rsidRPr="00CB058B">
              <w:rPr>
                <w:rFonts w:ascii="Arial" w:hAnsi="Arial" w:cs="Arial"/>
              </w:rPr>
              <w:t>Nie występuje</w:t>
            </w:r>
          </w:p>
        </w:tc>
      </w:tr>
      <w:tr w:rsidR="0065352A" w:rsidRPr="00CB058B" w14:paraId="5D31B900" w14:textId="77777777" w:rsidTr="00B65D16">
        <w:trPr>
          <w:cantSplit/>
        </w:trPr>
        <w:tc>
          <w:tcPr>
            <w:tcW w:w="0" w:type="auto"/>
          </w:tcPr>
          <w:p w14:paraId="1FC386AE" w14:textId="77777777" w:rsidR="00BC475F" w:rsidRPr="00CB058B" w:rsidRDefault="00657045" w:rsidP="0000752F">
            <w:pPr>
              <w:spacing w:line="276" w:lineRule="auto"/>
              <w:jc w:val="center"/>
              <w:rPr>
                <w:rFonts w:ascii="Arial" w:hAnsi="Arial" w:cs="Arial"/>
              </w:rPr>
            </w:pPr>
            <w:r w:rsidRPr="00CB058B">
              <w:rPr>
                <w:rFonts w:ascii="Arial" w:hAnsi="Arial" w:cs="Arial"/>
              </w:rPr>
              <w:t>2.4.</w:t>
            </w:r>
          </w:p>
        </w:tc>
        <w:tc>
          <w:tcPr>
            <w:tcW w:w="0" w:type="auto"/>
          </w:tcPr>
          <w:p w14:paraId="2B129282" w14:textId="77777777" w:rsidR="00BC475F" w:rsidRPr="00CB058B" w:rsidRDefault="00657045" w:rsidP="0000752F">
            <w:pPr>
              <w:spacing w:line="276" w:lineRule="auto"/>
              <w:rPr>
                <w:rFonts w:ascii="Arial" w:hAnsi="Arial" w:cs="Arial"/>
              </w:rPr>
            </w:pPr>
            <w:r w:rsidRPr="00CB058B">
              <w:rPr>
                <w:rFonts w:ascii="Arial" w:hAnsi="Arial" w:cs="Arial"/>
              </w:rPr>
              <w:t>Dotacje i środki na inwestycje</w:t>
            </w:r>
          </w:p>
        </w:tc>
        <w:tc>
          <w:tcPr>
            <w:tcW w:w="0" w:type="auto"/>
          </w:tcPr>
          <w:p w14:paraId="028B6224" w14:textId="77777777" w:rsidR="00657045" w:rsidRPr="00CB058B" w:rsidRDefault="00657045" w:rsidP="0000752F">
            <w:pPr>
              <w:spacing w:line="276" w:lineRule="auto"/>
              <w:rPr>
                <w:rFonts w:ascii="Arial" w:hAnsi="Arial" w:cs="Arial"/>
              </w:rPr>
            </w:pPr>
            <w:r w:rsidRPr="00CB058B">
              <w:rPr>
                <w:rFonts w:ascii="Arial" w:hAnsi="Arial" w:cs="Arial"/>
              </w:rPr>
              <w:t xml:space="preserve">Obroty Wn konta 800 dotyczące: </w:t>
            </w:r>
          </w:p>
          <w:p w14:paraId="3840BB8C" w14:textId="77777777" w:rsidR="00657045" w:rsidRPr="00CB058B" w:rsidRDefault="00657045" w:rsidP="0000752F">
            <w:pPr>
              <w:spacing w:line="276" w:lineRule="auto"/>
              <w:rPr>
                <w:rFonts w:ascii="Arial" w:hAnsi="Arial" w:cs="Arial"/>
              </w:rPr>
            </w:pPr>
            <w:r w:rsidRPr="00CB058B">
              <w:rPr>
                <w:rFonts w:ascii="Arial" w:hAnsi="Arial" w:cs="Arial"/>
              </w:rPr>
              <w:t xml:space="preserve">- operacji odniesienia na fundusz jednostki wartości dotacji udzielonych z budżetu, które uznano za wykorzystane lub rozliczone, księgowanej w korespondencji z kontem 810 subkonto dotacje budżetowe; </w:t>
            </w:r>
          </w:p>
          <w:p w14:paraId="2667B3BE" w14:textId="77777777" w:rsidR="001501FD" w:rsidRPr="00CB058B" w:rsidRDefault="00657045" w:rsidP="0000752F">
            <w:pPr>
              <w:spacing w:line="276" w:lineRule="auto"/>
              <w:rPr>
                <w:rFonts w:ascii="Arial" w:hAnsi="Arial" w:cs="Arial"/>
              </w:rPr>
            </w:pPr>
            <w:r w:rsidRPr="00CB058B">
              <w:rPr>
                <w:rFonts w:ascii="Arial" w:hAnsi="Arial" w:cs="Arial"/>
              </w:rPr>
              <w:t xml:space="preserve">- wartości środków budżetowych wykorzystanych </w:t>
            </w:r>
          </w:p>
          <w:p w14:paraId="73674E3F" w14:textId="77777777" w:rsidR="00BC475F" w:rsidRPr="00CB058B" w:rsidRDefault="00657045" w:rsidP="0000752F">
            <w:pPr>
              <w:spacing w:line="276" w:lineRule="auto"/>
              <w:rPr>
                <w:rFonts w:ascii="Arial" w:hAnsi="Arial" w:cs="Arial"/>
              </w:rPr>
            </w:pPr>
            <w:r w:rsidRPr="00CB058B">
              <w:rPr>
                <w:rFonts w:ascii="Arial" w:hAnsi="Arial" w:cs="Arial"/>
              </w:rPr>
              <w:t>na finansowanie inwestycji przeksięgowane z konta 810.</w:t>
            </w:r>
          </w:p>
        </w:tc>
      </w:tr>
      <w:tr w:rsidR="0065352A" w:rsidRPr="00CB058B" w14:paraId="78A0404E" w14:textId="77777777" w:rsidTr="00B65D16">
        <w:trPr>
          <w:cantSplit/>
        </w:trPr>
        <w:tc>
          <w:tcPr>
            <w:tcW w:w="0" w:type="auto"/>
          </w:tcPr>
          <w:p w14:paraId="5793276A" w14:textId="77777777" w:rsidR="00BC475F" w:rsidRPr="00CB058B" w:rsidRDefault="00657045" w:rsidP="0000752F">
            <w:pPr>
              <w:spacing w:line="276" w:lineRule="auto"/>
              <w:jc w:val="center"/>
              <w:rPr>
                <w:rFonts w:ascii="Arial" w:hAnsi="Arial" w:cs="Arial"/>
              </w:rPr>
            </w:pPr>
            <w:r w:rsidRPr="00CB058B">
              <w:rPr>
                <w:rFonts w:ascii="Arial" w:hAnsi="Arial" w:cs="Arial"/>
              </w:rPr>
              <w:t>2.5.</w:t>
            </w:r>
          </w:p>
        </w:tc>
        <w:tc>
          <w:tcPr>
            <w:tcW w:w="0" w:type="auto"/>
          </w:tcPr>
          <w:p w14:paraId="435BF55C" w14:textId="77777777" w:rsidR="00BC475F" w:rsidRPr="00CB058B" w:rsidRDefault="00657045" w:rsidP="0000752F">
            <w:pPr>
              <w:spacing w:line="276" w:lineRule="auto"/>
              <w:rPr>
                <w:rFonts w:ascii="Arial" w:hAnsi="Arial" w:cs="Arial"/>
              </w:rPr>
            </w:pPr>
            <w:r w:rsidRPr="00CB058B">
              <w:rPr>
                <w:rFonts w:ascii="Arial" w:hAnsi="Arial" w:cs="Arial"/>
              </w:rPr>
              <w:t>Aktualizacja środków trwałych</w:t>
            </w:r>
          </w:p>
        </w:tc>
        <w:tc>
          <w:tcPr>
            <w:tcW w:w="0" w:type="auto"/>
          </w:tcPr>
          <w:p w14:paraId="39E09AD2" w14:textId="77777777" w:rsidR="00BC475F" w:rsidRPr="00CB058B" w:rsidRDefault="00657045" w:rsidP="007B2936">
            <w:pPr>
              <w:spacing w:line="276" w:lineRule="auto"/>
              <w:rPr>
                <w:rFonts w:ascii="Arial" w:hAnsi="Arial" w:cs="Arial"/>
              </w:rPr>
            </w:pPr>
            <w:r w:rsidRPr="00CB058B">
              <w:rPr>
                <w:rFonts w:ascii="Arial" w:hAnsi="Arial" w:cs="Arial"/>
              </w:rPr>
              <w:t xml:space="preserve">Obroty Wn konta 800 dotyczące </w:t>
            </w:r>
            <w:r w:rsidR="007B2936" w:rsidRPr="00CB058B">
              <w:rPr>
                <w:rFonts w:ascii="Arial" w:hAnsi="Arial" w:cs="Arial"/>
              </w:rPr>
              <w:t>„</w:t>
            </w:r>
            <w:r w:rsidRPr="00CB058B">
              <w:rPr>
                <w:rFonts w:ascii="Arial" w:hAnsi="Arial" w:cs="Arial"/>
              </w:rPr>
              <w:t>urzędowej" aktualizacji wyceny środków trwałych (ostatnia była w 1995 roku).</w:t>
            </w:r>
          </w:p>
        </w:tc>
      </w:tr>
      <w:tr w:rsidR="0065352A" w:rsidRPr="00CB058B" w14:paraId="4C577122" w14:textId="77777777" w:rsidTr="00B65D16">
        <w:trPr>
          <w:cantSplit/>
        </w:trPr>
        <w:tc>
          <w:tcPr>
            <w:tcW w:w="0" w:type="auto"/>
          </w:tcPr>
          <w:p w14:paraId="36CFDE42" w14:textId="77777777" w:rsidR="00BC475F" w:rsidRPr="00CB058B" w:rsidRDefault="00657045" w:rsidP="0000752F">
            <w:pPr>
              <w:spacing w:line="276" w:lineRule="auto"/>
              <w:jc w:val="center"/>
              <w:rPr>
                <w:rFonts w:ascii="Arial" w:hAnsi="Arial" w:cs="Arial"/>
              </w:rPr>
            </w:pPr>
            <w:r w:rsidRPr="00CB058B">
              <w:rPr>
                <w:rFonts w:ascii="Arial" w:hAnsi="Arial" w:cs="Arial"/>
              </w:rPr>
              <w:lastRenderedPageBreak/>
              <w:t>2.6.</w:t>
            </w:r>
          </w:p>
        </w:tc>
        <w:tc>
          <w:tcPr>
            <w:tcW w:w="0" w:type="auto"/>
          </w:tcPr>
          <w:p w14:paraId="5F8E4F6F" w14:textId="77777777" w:rsidR="001501FD" w:rsidRPr="00CB058B" w:rsidRDefault="00657045" w:rsidP="0000752F">
            <w:pPr>
              <w:spacing w:line="276" w:lineRule="auto"/>
              <w:rPr>
                <w:rFonts w:ascii="Arial" w:hAnsi="Arial" w:cs="Arial"/>
              </w:rPr>
            </w:pPr>
            <w:r w:rsidRPr="00CB058B">
              <w:rPr>
                <w:rFonts w:ascii="Arial" w:hAnsi="Arial" w:cs="Arial"/>
              </w:rPr>
              <w:t xml:space="preserve">Wartość sprzedanych </w:t>
            </w:r>
          </w:p>
          <w:p w14:paraId="718A3DC6" w14:textId="77777777" w:rsidR="001501FD" w:rsidRPr="00CB058B" w:rsidRDefault="00657045" w:rsidP="0000752F">
            <w:pPr>
              <w:spacing w:line="276" w:lineRule="auto"/>
              <w:rPr>
                <w:rFonts w:ascii="Arial" w:hAnsi="Arial" w:cs="Arial"/>
              </w:rPr>
            </w:pPr>
            <w:r w:rsidRPr="00CB058B">
              <w:rPr>
                <w:rFonts w:ascii="Arial" w:hAnsi="Arial" w:cs="Arial"/>
              </w:rPr>
              <w:t xml:space="preserve">i nieodpłatnie przekazanych środków trwałych </w:t>
            </w:r>
          </w:p>
          <w:p w14:paraId="5F70B6B6" w14:textId="77777777" w:rsidR="001501FD" w:rsidRPr="00CB058B" w:rsidRDefault="00657045" w:rsidP="0000752F">
            <w:pPr>
              <w:spacing w:line="276" w:lineRule="auto"/>
              <w:rPr>
                <w:rFonts w:ascii="Arial" w:hAnsi="Arial" w:cs="Arial"/>
              </w:rPr>
            </w:pPr>
            <w:r w:rsidRPr="00CB058B">
              <w:rPr>
                <w:rFonts w:ascii="Arial" w:hAnsi="Arial" w:cs="Arial"/>
              </w:rPr>
              <w:t xml:space="preserve">i środków trwałych </w:t>
            </w:r>
          </w:p>
          <w:p w14:paraId="021E3F9C" w14:textId="77777777" w:rsidR="001501FD" w:rsidRPr="00CB058B" w:rsidRDefault="00657045" w:rsidP="0000752F">
            <w:pPr>
              <w:spacing w:line="276" w:lineRule="auto"/>
              <w:rPr>
                <w:rFonts w:ascii="Arial" w:hAnsi="Arial" w:cs="Arial"/>
              </w:rPr>
            </w:pPr>
            <w:r w:rsidRPr="00CB058B">
              <w:rPr>
                <w:rFonts w:ascii="Arial" w:hAnsi="Arial" w:cs="Arial"/>
              </w:rPr>
              <w:t>w budowie oraz</w:t>
            </w:r>
            <w:r w:rsidR="00214E83" w:rsidRPr="00CB058B">
              <w:rPr>
                <w:rFonts w:ascii="Arial" w:hAnsi="Arial" w:cs="Arial"/>
              </w:rPr>
              <w:t xml:space="preserve"> wartości niematerialnych </w:t>
            </w:r>
          </w:p>
          <w:p w14:paraId="5D7AEED4" w14:textId="77777777" w:rsidR="00BC475F" w:rsidRPr="00CB058B" w:rsidRDefault="00214E83" w:rsidP="0000752F">
            <w:pPr>
              <w:spacing w:line="276" w:lineRule="auto"/>
              <w:rPr>
                <w:rFonts w:ascii="Arial" w:hAnsi="Arial" w:cs="Arial"/>
              </w:rPr>
            </w:pPr>
            <w:r w:rsidRPr="00CB058B">
              <w:rPr>
                <w:rFonts w:ascii="Arial" w:hAnsi="Arial" w:cs="Arial"/>
              </w:rPr>
              <w:t>i prawnych</w:t>
            </w:r>
          </w:p>
        </w:tc>
        <w:tc>
          <w:tcPr>
            <w:tcW w:w="0" w:type="auto"/>
          </w:tcPr>
          <w:p w14:paraId="50292CD5" w14:textId="77777777" w:rsidR="001501FD" w:rsidRPr="00CB058B" w:rsidRDefault="00214E83" w:rsidP="0000752F">
            <w:pPr>
              <w:spacing w:line="276" w:lineRule="auto"/>
              <w:rPr>
                <w:rFonts w:ascii="Arial" w:hAnsi="Arial" w:cs="Arial"/>
              </w:rPr>
            </w:pPr>
            <w:r w:rsidRPr="00CB058B">
              <w:rPr>
                <w:rFonts w:ascii="Arial" w:hAnsi="Arial" w:cs="Arial"/>
              </w:rPr>
              <w:t xml:space="preserve">Obroty Wn konta 800 dotyczące operacji sprzedaży </w:t>
            </w:r>
          </w:p>
          <w:p w14:paraId="56A9D4D9" w14:textId="77777777" w:rsidR="00BC475F" w:rsidRPr="00CB058B" w:rsidRDefault="00214E83" w:rsidP="0000752F">
            <w:pPr>
              <w:spacing w:line="276" w:lineRule="auto"/>
              <w:rPr>
                <w:rFonts w:ascii="Arial" w:hAnsi="Arial" w:cs="Arial"/>
              </w:rPr>
            </w:pPr>
            <w:r w:rsidRPr="00CB058B">
              <w:rPr>
                <w:rFonts w:ascii="Arial" w:hAnsi="Arial" w:cs="Arial"/>
              </w:rPr>
              <w:t>i nieodpłatnego przekazania środków trwałych i środków trwałych w budowie oraz wartości niematerialnych i prawnych (wartość netto).</w:t>
            </w:r>
          </w:p>
        </w:tc>
      </w:tr>
      <w:tr w:rsidR="0065352A" w:rsidRPr="00CB058B" w14:paraId="67216F55" w14:textId="77777777" w:rsidTr="00B65D16">
        <w:trPr>
          <w:cantSplit/>
        </w:trPr>
        <w:tc>
          <w:tcPr>
            <w:tcW w:w="0" w:type="auto"/>
          </w:tcPr>
          <w:p w14:paraId="519BF932" w14:textId="77777777" w:rsidR="00BC475F" w:rsidRPr="00CB058B" w:rsidRDefault="00214E83" w:rsidP="0000752F">
            <w:pPr>
              <w:spacing w:line="276" w:lineRule="auto"/>
              <w:jc w:val="center"/>
              <w:rPr>
                <w:rFonts w:ascii="Arial" w:hAnsi="Arial" w:cs="Arial"/>
              </w:rPr>
            </w:pPr>
            <w:r w:rsidRPr="00CB058B">
              <w:rPr>
                <w:rFonts w:ascii="Arial" w:hAnsi="Arial" w:cs="Arial"/>
              </w:rPr>
              <w:t>2.7.</w:t>
            </w:r>
          </w:p>
        </w:tc>
        <w:tc>
          <w:tcPr>
            <w:tcW w:w="0" w:type="auto"/>
          </w:tcPr>
          <w:p w14:paraId="67B3D6D1" w14:textId="77777777" w:rsidR="00BC475F" w:rsidRPr="00CB058B" w:rsidRDefault="00214E83" w:rsidP="0000752F">
            <w:pPr>
              <w:spacing w:line="276" w:lineRule="auto"/>
              <w:rPr>
                <w:rFonts w:ascii="Arial" w:hAnsi="Arial" w:cs="Arial"/>
              </w:rPr>
            </w:pPr>
            <w:r w:rsidRPr="00CB058B">
              <w:rPr>
                <w:rFonts w:ascii="Arial" w:hAnsi="Arial" w:cs="Arial"/>
              </w:rPr>
              <w:t>Pasywa przejęte od zlikwidowanych lub połączonych jednostek</w:t>
            </w:r>
          </w:p>
        </w:tc>
        <w:tc>
          <w:tcPr>
            <w:tcW w:w="0" w:type="auto"/>
          </w:tcPr>
          <w:p w14:paraId="79450017" w14:textId="77777777" w:rsidR="00BC475F" w:rsidRPr="00CB058B" w:rsidRDefault="00214E83" w:rsidP="0000752F">
            <w:pPr>
              <w:spacing w:line="276" w:lineRule="auto"/>
              <w:rPr>
                <w:rFonts w:ascii="Arial" w:hAnsi="Arial" w:cs="Arial"/>
              </w:rPr>
            </w:pPr>
            <w:r w:rsidRPr="00CB058B">
              <w:rPr>
                <w:rFonts w:ascii="Arial" w:hAnsi="Arial" w:cs="Arial"/>
              </w:rPr>
              <w:t>Obroty Wn konta 800 dotyczące operacji przejęcia pasywów od zlikwidowanych lub połączonych jednostek</w:t>
            </w:r>
          </w:p>
        </w:tc>
      </w:tr>
      <w:tr w:rsidR="0065352A" w:rsidRPr="00CB058B" w14:paraId="2C163194" w14:textId="77777777" w:rsidTr="00B65D16">
        <w:trPr>
          <w:cantSplit/>
        </w:trPr>
        <w:tc>
          <w:tcPr>
            <w:tcW w:w="0" w:type="auto"/>
          </w:tcPr>
          <w:p w14:paraId="08B90F30" w14:textId="77777777" w:rsidR="00BC475F" w:rsidRPr="00CB058B" w:rsidRDefault="00214E83" w:rsidP="0000752F">
            <w:pPr>
              <w:spacing w:line="276" w:lineRule="auto"/>
              <w:jc w:val="center"/>
              <w:rPr>
                <w:rFonts w:ascii="Arial" w:hAnsi="Arial" w:cs="Arial"/>
              </w:rPr>
            </w:pPr>
            <w:r w:rsidRPr="00CB058B">
              <w:rPr>
                <w:rFonts w:ascii="Arial" w:hAnsi="Arial" w:cs="Arial"/>
              </w:rPr>
              <w:t>2.8.</w:t>
            </w:r>
          </w:p>
        </w:tc>
        <w:tc>
          <w:tcPr>
            <w:tcW w:w="0" w:type="auto"/>
          </w:tcPr>
          <w:p w14:paraId="3E8848DA" w14:textId="77777777" w:rsidR="00BC475F" w:rsidRPr="00CB058B" w:rsidRDefault="00214E83" w:rsidP="0000752F">
            <w:pPr>
              <w:spacing w:line="276" w:lineRule="auto"/>
              <w:rPr>
                <w:rFonts w:ascii="Arial" w:hAnsi="Arial" w:cs="Arial"/>
              </w:rPr>
            </w:pPr>
            <w:r w:rsidRPr="00CB058B">
              <w:rPr>
                <w:rFonts w:ascii="Arial" w:hAnsi="Arial" w:cs="Arial"/>
              </w:rPr>
              <w:t>Aktywa przekazane w ramach centralnego zaopatrzenia</w:t>
            </w:r>
          </w:p>
        </w:tc>
        <w:tc>
          <w:tcPr>
            <w:tcW w:w="0" w:type="auto"/>
          </w:tcPr>
          <w:p w14:paraId="0D5FB7AD" w14:textId="77777777" w:rsidR="00BC475F" w:rsidRPr="00CB058B" w:rsidRDefault="00214E83" w:rsidP="0000752F">
            <w:pPr>
              <w:spacing w:line="276" w:lineRule="auto"/>
              <w:rPr>
                <w:rFonts w:ascii="Arial" w:hAnsi="Arial" w:cs="Arial"/>
              </w:rPr>
            </w:pPr>
            <w:r w:rsidRPr="00CB058B">
              <w:rPr>
                <w:rFonts w:ascii="Arial" w:hAnsi="Arial" w:cs="Arial"/>
              </w:rPr>
              <w:t>Nie występuje</w:t>
            </w:r>
          </w:p>
        </w:tc>
      </w:tr>
      <w:tr w:rsidR="0065352A" w:rsidRPr="00CB058B" w14:paraId="1161113A" w14:textId="77777777" w:rsidTr="00B65D16">
        <w:trPr>
          <w:cantSplit/>
        </w:trPr>
        <w:tc>
          <w:tcPr>
            <w:tcW w:w="0" w:type="auto"/>
          </w:tcPr>
          <w:p w14:paraId="6A78CA6A" w14:textId="77777777" w:rsidR="00BC475F" w:rsidRPr="00CB058B" w:rsidRDefault="00214E83" w:rsidP="0000752F">
            <w:pPr>
              <w:spacing w:line="276" w:lineRule="auto"/>
              <w:jc w:val="center"/>
              <w:rPr>
                <w:rFonts w:ascii="Arial" w:hAnsi="Arial" w:cs="Arial"/>
              </w:rPr>
            </w:pPr>
            <w:r w:rsidRPr="00CB058B">
              <w:rPr>
                <w:rFonts w:ascii="Arial" w:hAnsi="Arial" w:cs="Arial"/>
              </w:rPr>
              <w:t>2.9.</w:t>
            </w:r>
          </w:p>
        </w:tc>
        <w:tc>
          <w:tcPr>
            <w:tcW w:w="0" w:type="auto"/>
          </w:tcPr>
          <w:p w14:paraId="36FA2192" w14:textId="77777777" w:rsidR="00BC475F" w:rsidRPr="00CB058B" w:rsidRDefault="00214E83" w:rsidP="0000752F">
            <w:pPr>
              <w:spacing w:line="276" w:lineRule="auto"/>
              <w:rPr>
                <w:rFonts w:ascii="Arial" w:hAnsi="Arial" w:cs="Arial"/>
              </w:rPr>
            </w:pPr>
            <w:r w:rsidRPr="00CB058B">
              <w:rPr>
                <w:rFonts w:ascii="Arial" w:hAnsi="Arial" w:cs="Arial"/>
              </w:rPr>
              <w:t>Inne zmniejszenia</w:t>
            </w:r>
          </w:p>
        </w:tc>
        <w:tc>
          <w:tcPr>
            <w:tcW w:w="0" w:type="auto"/>
          </w:tcPr>
          <w:p w14:paraId="34E6A872" w14:textId="77777777" w:rsidR="001501FD" w:rsidRPr="00CB058B" w:rsidRDefault="00214E83" w:rsidP="0000752F">
            <w:pPr>
              <w:spacing w:line="276" w:lineRule="auto"/>
              <w:rPr>
                <w:rFonts w:ascii="Arial" w:hAnsi="Arial" w:cs="Arial"/>
              </w:rPr>
            </w:pPr>
            <w:r w:rsidRPr="00CB058B">
              <w:rPr>
                <w:rFonts w:ascii="Arial" w:hAnsi="Arial" w:cs="Arial"/>
              </w:rPr>
              <w:t xml:space="preserve">Obroty Wn konta 800 dotyczące innych operacji gospodarczych niż wymienionych w pozycjach od 2.1. </w:t>
            </w:r>
          </w:p>
          <w:p w14:paraId="0FD8DF0E" w14:textId="77777777" w:rsidR="007B2936" w:rsidRPr="00CB058B" w:rsidRDefault="00214E83" w:rsidP="007B2936">
            <w:pPr>
              <w:spacing w:line="276" w:lineRule="auto"/>
              <w:rPr>
                <w:rFonts w:ascii="Arial" w:hAnsi="Arial" w:cs="Arial"/>
              </w:rPr>
            </w:pPr>
            <w:r w:rsidRPr="00CB058B">
              <w:rPr>
                <w:rFonts w:ascii="Arial" w:hAnsi="Arial" w:cs="Arial"/>
              </w:rPr>
              <w:t xml:space="preserve">do 2.8., które zmniejszają fundusz jednostki, </w:t>
            </w:r>
          </w:p>
          <w:p w14:paraId="0DF1D410" w14:textId="77777777" w:rsidR="00BC475F" w:rsidRPr="00CB058B" w:rsidRDefault="00214E83" w:rsidP="007B2936">
            <w:pPr>
              <w:spacing w:line="276" w:lineRule="auto"/>
              <w:rPr>
                <w:rFonts w:ascii="Arial" w:hAnsi="Arial" w:cs="Arial"/>
              </w:rPr>
            </w:pPr>
            <w:r w:rsidRPr="00CB058B">
              <w:rPr>
                <w:rFonts w:ascii="Arial" w:hAnsi="Arial" w:cs="Arial"/>
              </w:rPr>
              <w:t>z uwzględnieniem ich treści ekonomicznej</w:t>
            </w:r>
          </w:p>
        </w:tc>
      </w:tr>
      <w:tr w:rsidR="0065352A" w:rsidRPr="00CB058B" w14:paraId="6FC25693" w14:textId="77777777" w:rsidTr="00B65D16">
        <w:trPr>
          <w:cantSplit/>
        </w:trPr>
        <w:tc>
          <w:tcPr>
            <w:tcW w:w="0" w:type="auto"/>
          </w:tcPr>
          <w:p w14:paraId="53DEA660" w14:textId="77777777" w:rsidR="00BC475F" w:rsidRPr="00CB058B" w:rsidRDefault="00214E83" w:rsidP="0000752F">
            <w:pPr>
              <w:spacing w:line="276" w:lineRule="auto"/>
              <w:jc w:val="center"/>
              <w:rPr>
                <w:rFonts w:ascii="Arial" w:hAnsi="Arial" w:cs="Arial"/>
                <w:b/>
                <w:bCs/>
              </w:rPr>
            </w:pPr>
            <w:r w:rsidRPr="00CB058B">
              <w:rPr>
                <w:rFonts w:ascii="Arial" w:hAnsi="Arial" w:cs="Arial"/>
                <w:b/>
                <w:bCs/>
              </w:rPr>
              <w:t>II.</w:t>
            </w:r>
          </w:p>
        </w:tc>
        <w:tc>
          <w:tcPr>
            <w:tcW w:w="0" w:type="auto"/>
          </w:tcPr>
          <w:p w14:paraId="1FA19595" w14:textId="77777777" w:rsidR="00BC475F" w:rsidRPr="00CB058B" w:rsidRDefault="00214E83" w:rsidP="007B2936">
            <w:pPr>
              <w:spacing w:line="276" w:lineRule="auto"/>
              <w:rPr>
                <w:rFonts w:ascii="Arial" w:hAnsi="Arial" w:cs="Arial"/>
                <w:b/>
                <w:bCs/>
              </w:rPr>
            </w:pPr>
            <w:r w:rsidRPr="00CB058B">
              <w:rPr>
                <w:rFonts w:ascii="Arial" w:hAnsi="Arial" w:cs="Arial"/>
                <w:b/>
                <w:bCs/>
              </w:rPr>
              <w:t>Fundusz jednostki na koniec okresu (BZ)</w:t>
            </w:r>
          </w:p>
        </w:tc>
        <w:tc>
          <w:tcPr>
            <w:tcW w:w="0" w:type="auto"/>
          </w:tcPr>
          <w:p w14:paraId="14F42D67" w14:textId="77777777" w:rsidR="00214E83" w:rsidRPr="00CB058B" w:rsidRDefault="00214E83" w:rsidP="0000752F">
            <w:pPr>
              <w:spacing w:line="276" w:lineRule="auto"/>
              <w:rPr>
                <w:rFonts w:ascii="Arial" w:hAnsi="Arial" w:cs="Arial"/>
              </w:rPr>
            </w:pPr>
            <w:r w:rsidRPr="00CB058B">
              <w:rPr>
                <w:rFonts w:ascii="Arial" w:hAnsi="Arial" w:cs="Arial"/>
              </w:rPr>
              <w:t>Pozycje= (I.+1.-2.)</w:t>
            </w:r>
          </w:p>
          <w:p w14:paraId="767E8BB3" w14:textId="77777777" w:rsidR="00BC475F" w:rsidRPr="00CB058B" w:rsidRDefault="00214E83" w:rsidP="0000752F">
            <w:pPr>
              <w:spacing w:line="276" w:lineRule="auto"/>
              <w:rPr>
                <w:rFonts w:ascii="Arial" w:hAnsi="Arial" w:cs="Arial"/>
              </w:rPr>
            </w:pPr>
            <w:r w:rsidRPr="00CB058B">
              <w:rPr>
                <w:rFonts w:ascii="Arial" w:hAnsi="Arial" w:cs="Arial"/>
              </w:rPr>
              <w:t>Wartość ta ma być zgodna z saldem Ma konta 800 na koniec roku</w:t>
            </w:r>
          </w:p>
        </w:tc>
      </w:tr>
      <w:tr w:rsidR="0065352A" w:rsidRPr="00CB058B" w14:paraId="6BF2B35C" w14:textId="77777777" w:rsidTr="00B65D16">
        <w:trPr>
          <w:cantSplit/>
        </w:trPr>
        <w:tc>
          <w:tcPr>
            <w:tcW w:w="0" w:type="auto"/>
          </w:tcPr>
          <w:p w14:paraId="0D802BAF" w14:textId="77777777" w:rsidR="00BC475F" w:rsidRPr="00CB058B" w:rsidRDefault="00214E83" w:rsidP="0000752F">
            <w:pPr>
              <w:spacing w:line="276" w:lineRule="auto"/>
              <w:jc w:val="center"/>
              <w:rPr>
                <w:rFonts w:ascii="Arial" w:hAnsi="Arial" w:cs="Arial"/>
                <w:b/>
                <w:bCs/>
              </w:rPr>
            </w:pPr>
            <w:r w:rsidRPr="00CB058B">
              <w:rPr>
                <w:rFonts w:ascii="Arial" w:hAnsi="Arial" w:cs="Arial"/>
                <w:b/>
                <w:bCs/>
              </w:rPr>
              <w:t>III.</w:t>
            </w:r>
          </w:p>
        </w:tc>
        <w:tc>
          <w:tcPr>
            <w:tcW w:w="0" w:type="auto"/>
          </w:tcPr>
          <w:p w14:paraId="091889CE" w14:textId="77777777" w:rsidR="00BC475F" w:rsidRPr="00CB058B" w:rsidRDefault="00214E83" w:rsidP="0000752F">
            <w:pPr>
              <w:spacing w:line="276" w:lineRule="auto"/>
              <w:rPr>
                <w:rFonts w:ascii="Arial" w:hAnsi="Arial" w:cs="Arial"/>
                <w:b/>
                <w:bCs/>
              </w:rPr>
            </w:pPr>
            <w:r w:rsidRPr="00CB058B">
              <w:rPr>
                <w:rFonts w:ascii="Arial" w:hAnsi="Arial" w:cs="Arial"/>
                <w:b/>
                <w:bCs/>
              </w:rPr>
              <w:t>Wynik finansowy netto za rok bieżący (+,-)</w:t>
            </w:r>
          </w:p>
        </w:tc>
        <w:tc>
          <w:tcPr>
            <w:tcW w:w="0" w:type="auto"/>
          </w:tcPr>
          <w:p w14:paraId="0D6B6447" w14:textId="77777777" w:rsidR="00BC475F" w:rsidRPr="00CB058B" w:rsidRDefault="00214E83" w:rsidP="0000752F">
            <w:pPr>
              <w:spacing w:line="276" w:lineRule="auto"/>
              <w:rPr>
                <w:rFonts w:ascii="Arial" w:hAnsi="Arial" w:cs="Arial"/>
              </w:rPr>
            </w:pPr>
            <w:r w:rsidRPr="00CB058B">
              <w:rPr>
                <w:rFonts w:ascii="Arial" w:hAnsi="Arial" w:cs="Arial"/>
              </w:rPr>
              <w:t>Saldo Ma (+) lub Wn (-) konta 860</w:t>
            </w:r>
          </w:p>
        </w:tc>
      </w:tr>
      <w:tr w:rsidR="0065352A" w:rsidRPr="00CB058B" w14:paraId="0FE294AA" w14:textId="77777777" w:rsidTr="00B65D16">
        <w:trPr>
          <w:cantSplit/>
        </w:trPr>
        <w:tc>
          <w:tcPr>
            <w:tcW w:w="0" w:type="auto"/>
          </w:tcPr>
          <w:p w14:paraId="58D7B9C5" w14:textId="77777777" w:rsidR="00BC475F" w:rsidRPr="00CB058B" w:rsidRDefault="00214E83" w:rsidP="0000752F">
            <w:pPr>
              <w:spacing w:line="276" w:lineRule="auto"/>
              <w:jc w:val="center"/>
              <w:rPr>
                <w:rFonts w:ascii="Arial" w:hAnsi="Arial" w:cs="Arial"/>
              </w:rPr>
            </w:pPr>
            <w:r w:rsidRPr="00CB058B">
              <w:rPr>
                <w:rFonts w:ascii="Arial" w:hAnsi="Arial" w:cs="Arial"/>
              </w:rPr>
              <w:t>1.</w:t>
            </w:r>
          </w:p>
        </w:tc>
        <w:tc>
          <w:tcPr>
            <w:tcW w:w="0" w:type="auto"/>
          </w:tcPr>
          <w:p w14:paraId="66FEA364" w14:textId="77777777" w:rsidR="00BC475F" w:rsidRPr="00CB058B" w:rsidRDefault="00214E83" w:rsidP="0000752F">
            <w:pPr>
              <w:spacing w:line="276" w:lineRule="auto"/>
              <w:rPr>
                <w:rFonts w:ascii="Arial" w:hAnsi="Arial" w:cs="Arial"/>
              </w:rPr>
            </w:pPr>
            <w:r w:rsidRPr="00CB058B">
              <w:rPr>
                <w:rFonts w:ascii="Arial" w:hAnsi="Arial" w:cs="Arial"/>
              </w:rPr>
              <w:t>Zysk netto (+)</w:t>
            </w:r>
          </w:p>
        </w:tc>
        <w:tc>
          <w:tcPr>
            <w:tcW w:w="0" w:type="auto"/>
          </w:tcPr>
          <w:p w14:paraId="51CF1196" w14:textId="77777777" w:rsidR="00BC475F" w:rsidRPr="00CB058B" w:rsidRDefault="009C1FC0" w:rsidP="0000752F">
            <w:pPr>
              <w:spacing w:line="276" w:lineRule="auto"/>
              <w:rPr>
                <w:rFonts w:ascii="Arial" w:hAnsi="Arial" w:cs="Arial"/>
              </w:rPr>
            </w:pPr>
            <w:r w:rsidRPr="00CB058B">
              <w:rPr>
                <w:rFonts w:ascii="Arial" w:hAnsi="Arial" w:cs="Arial"/>
              </w:rPr>
              <w:t>Saldo Ma konta 860</w:t>
            </w:r>
          </w:p>
        </w:tc>
      </w:tr>
      <w:tr w:rsidR="0065352A" w:rsidRPr="00CB058B" w14:paraId="35823C4C" w14:textId="77777777" w:rsidTr="00B65D16">
        <w:trPr>
          <w:cantSplit/>
        </w:trPr>
        <w:tc>
          <w:tcPr>
            <w:tcW w:w="0" w:type="auto"/>
          </w:tcPr>
          <w:p w14:paraId="026E0A30" w14:textId="77777777" w:rsidR="00BC475F" w:rsidRPr="00CB058B" w:rsidRDefault="009C1FC0" w:rsidP="0000752F">
            <w:pPr>
              <w:spacing w:line="276" w:lineRule="auto"/>
              <w:jc w:val="center"/>
              <w:rPr>
                <w:rFonts w:ascii="Arial" w:hAnsi="Arial" w:cs="Arial"/>
              </w:rPr>
            </w:pPr>
            <w:r w:rsidRPr="00CB058B">
              <w:rPr>
                <w:rFonts w:ascii="Arial" w:hAnsi="Arial" w:cs="Arial"/>
              </w:rPr>
              <w:t>2.</w:t>
            </w:r>
          </w:p>
        </w:tc>
        <w:tc>
          <w:tcPr>
            <w:tcW w:w="0" w:type="auto"/>
          </w:tcPr>
          <w:p w14:paraId="52899167" w14:textId="77777777" w:rsidR="00BC475F" w:rsidRPr="00CB058B" w:rsidRDefault="009C1FC0" w:rsidP="0000752F">
            <w:pPr>
              <w:spacing w:line="276" w:lineRule="auto"/>
              <w:rPr>
                <w:rFonts w:ascii="Arial" w:hAnsi="Arial" w:cs="Arial"/>
              </w:rPr>
            </w:pPr>
            <w:r w:rsidRPr="00CB058B">
              <w:rPr>
                <w:rFonts w:ascii="Arial" w:hAnsi="Arial" w:cs="Arial"/>
              </w:rPr>
              <w:t>Strata netto (-)</w:t>
            </w:r>
          </w:p>
        </w:tc>
        <w:tc>
          <w:tcPr>
            <w:tcW w:w="0" w:type="auto"/>
          </w:tcPr>
          <w:p w14:paraId="029BFE95" w14:textId="77777777" w:rsidR="00BC475F" w:rsidRPr="00CB058B" w:rsidRDefault="009C1FC0" w:rsidP="0000752F">
            <w:pPr>
              <w:spacing w:line="276" w:lineRule="auto"/>
              <w:rPr>
                <w:rFonts w:ascii="Arial" w:hAnsi="Arial" w:cs="Arial"/>
              </w:rPr>
            </w:pPr>
            <w:r w:rsidRPr="00CB058B">
              <w:rPr>
                <w:rFonts w:ascii="Arial" w:hAnsi="Arial" w:cs="Arial"/>
              </w:rPr>
              <w:t>Saldo Wn konta 860</w:t>
            </w:r>
          </w:p>
        </w:tc>
      </w:tr>
      <w:tr w:rsidR="0065352A" w:rsidRPr="00CB058B" w14:paraId="091DAD71" w14:textId="77777777" w:rsidTr="00B65D16">
        <w:trPr>
          <w:cantSplit/>
        </w:trPr>
        <w:tc>
          <w:tcPr>
            <w:tcW w:w="0" w:type="auto"/>
          </w:tcPr>
          <w:p w14:paraId="605002DB" w14:textId="77777777" w:rsidR="00BC475F" w:rsidRPr="00CB058B" w:rsidRDefault="009C1FC0" w:rsidP="0000752F">
            <w:pPr>
              <w:spacing w:line="276" w:lineRule="auto"/>
              <w:jc w:val="center"/>
              <w:rPr>
                <w:rFonts w:ascii="Arial" w:hAnsi="Arial" w:cs="Arial"/>
              </w:rPr>
            </w:pPr>
            <w:r w:rsidRPr="00CB058B">
              <w:rPr>
                <w:rFonts w:ascii="Arial" w:hAnsi="Arial" w:cs="Arial"/>
              </w:rPr>
              <w:t>3.</w:t>
            </w:r>
          </w:p>
        </w:tc>
        <w:tc>
          <w:tcPr>
            <w:tcW w:w="0" w:type="auto"/>
          </w:tcPr>
          <w:p w14:paraId="788A74D4" w14:textId="77777777" w:rsidR="00BC475F" w:rsidRPr="00CB058B" w:rsidRDefault="009C1FC0" w:rsidP="0000752F">
            <w:pPr>
              <w:spacing w:line="276" w:lineRule="auto"/>
              <w:rPr>
                <w:rFonts w:ascii="Arial" w:hAnsi="Arial" w:cs="Arial"/>
              </w:rPr>
            </w:pPr>
            <w:r w:rsidRPr="00CB058B">
              <w:rPr>
                <w:rFonts w:ascii="Arial" w:hAnsi="Arial" w:cs="Arial"/>
              </w:rPr>
              <w:t>Nadwyżka środków obrotowych</w:t>
            </w:r>
          </w:p>
        </w:tc>
        <w:tc>
          <w:tcPr>
            <w:tcW w:w="0" w:type="auto"/>
          </w:tcPr>
          <w:p w14:paraId="72B0F115" w14:textId="77777777" w:rsidR="00BC475F" w:rsidRPr="00CB058B" w:rsidRDefault="009C1FC0" w:rsidP="0000752F">
            <w:pPr>
              <w:spacing w:line="276" w:lineRule="auto"/>
              <w:rPr>
                <w:rFonts w:ascii="Arial" w:hAnsi="Arial" w:cs="Arial"/>
              </w:rPr>
            </w:pPr>
            <w:r w:rsidRPr="00CB058B">
              <w:rPr>
                <w:rFonts w:ascii="Arial" w:hAnsi="Arial" w:cs="Arial"/>
              </w:rPr>
              <w:t>Nie występuje</w:t>
            </w:r>
          </w:p>
        </w:tc>
      </w:tr>
      <w:tr w:rsidR="0065352A" w:rsidRPr="00CB058B" w14:paraId="67B6BF4D" w14:textId="77777777" w:rsidTr="00B65D16">
        <w:trPr>
          <w:cantSplit/>
        </w:trPr>
        <w:tc>
          <w:tcPr>
            <w:tcW w:w="0" w:type="auto"/>
          </w:tcPr>
          <w:p w14:paraId="52937070" w14:textId="77777777" w:rsidR="00BC475F" w:rsidRPr="00CB058B" w:rsidRDefault="009C1FC0" w:rsidP="0000752F">
            <w:pPr>
              <w:spacing w:line="276" w:lineRule="auto"/>
              <w:jc w:val="center"/>
              <w:rPr>
                <w:rFonts w:ascii="Arial" w:hAnsi="Arial" w:cs="Arial"/>
                <w:b/>
                <w:bCs/>
              </w:rPr>
            </w:pPr>
            <w:r w:rsidRPr="00CB058B">
              <w:rPr>
                <w:rFonts w:ascii="Arial" w:hAnsi="Arial" w:cs="Arial"/>
                <w:b/>
                <w:bCs/>
              </w:rPr>
              <w:t>IV.</w:t>
            </w:r>
          </w:p>
        </w:tc>
        <w:tc>
          <w:tcPr>
            <w:tcW w:w="0" w:type="auto"/>
          </w:tcPr>
          <w:p w14:paraId="7D4D4EDA" w14:textId="77777777" w:rsidR="00BC475F" w:rsidRPr="00CB058B" w:rsidRDefault="009C1FC0" w:rsidP="0000752F">
            <w:pPr>
              <w:spacing w:line="276" w:lineRule="auto"/>
              <w:rPr>
                <w:rFonts w:ascii="Arial" w:hAnsi="Arial" w:cs="Arial"/>
                <w:b/>
                <w:bCs/>
              </w:rPr>
            </w:pPr>
            <w:r w:rsidRPr="00CB058B">
              <w:rPr>
                <w:rFonts w:ascii="Arial" w:hAnsi="Arial" w:cs="Arial"/>
                <w:b/>
                <w:bCs/>
              </w:rPr>
              <w:t>Fundusz</w:t>
            </w:r>
          </w:p>
        </w:tc>
        <w:tc>
          <w:tcPr>
            <w:tcW w:w="0" w:type="auto"/>
          </w:tcPr>
          <w:p w14:paraId="19D6FD0E" w14:textId="77777777" w:rsidR="00BC475F" w:rsidRPr="00CB058B" w:rsidRDefault="009C1FC0" w:rsidP="0000752F">
            <w:pPr>
              <w:spacing w:line="276" w:lineRule="auto"/>
              <w:rPr>
                <w:rFonts w:ascii="Arial" w:hAnsi="Arial" w:cs="Arial"/>
              </w:rPr>
            </w:pPr>
            <w:r w:rsidRPr="00CB058B">
              <w:rPr>
                <w:rFonts w:ascii="Arial" w:hAnsi="Arial" w:cs="Arial"/>
              </w:rPr>
              <w:t>Pozycje (II.+, - III.)</w:t>
            </w:r>
          </w:p>
        </w:tc>
      </w:tr>
    </w:tbl>
    <w:p w14:paraId="68D5D62B" w14:textId="77777777" w:rsidR="00DA6AE4" w:rsidRPr="00CB058B" w:rsidRDefault="00DA6AE4" w:rsidP="003D2852">
      <w:pPr>
        <w:spacing w:after="0"/>
        <w:jc w:val="both"/>
        <w:rPr>
          <w:rFonts w:ascii="Arial" w:hAnsi="Arial" w:cs="Arial"/>
        </w:rPr>
      </w:pPr>
    </w:p>
    <w:p w14:paraId="6E8630B8" w14:textId="77777777" w:rsidR="00DA6AE4" w:rsidRPr="00CB058B" w:rsidRDefault="00DA6AE4" w:rsidP="003D2852">
      <w:pPr>
        <w:spacing w:after="0" w:line="276" w:lineRule="auto"/>
        <w:ind w:left="284" w:hanging="284"/>
        <w:jc w:val="both"/>
        <w:rPr>
          <w:rFonts w:ascii="Arial" w:eastAsiaTheme="minorEastAsia" w:hAnsi="Arial" w:cs="Arial"/>
        </w:rPr>
      </w:pPr>
      <w:r w:rsidRPr="00CB058B">
        <w:rPr>
          <w:rFonts w:ascii="Arial" w:eastAsiaTheme="minorEastAsia" w:hAnsi="Arial" w:cs="Arial"/>
        </w:rPr>
        <w:t xml:space="preserve">4. W przypadku utworzenia w Zakładowym Planie Kont jednostki innych kont niż wymienione w ust. 3, kierownik jednostki ustala w zasadach (polityce) rachunkowości </w:t>
      </w:r>
      <w:r w:rsidR="009C12F3" w:rsidRPr="00CB058B">
        <w:rPr>
          <w:rFonts w:ascii="Arial" w:eastAsiaTheme="minorEastAsia" w:hAnsi="Arial" w:cs="Arial"/>
        </w:rPr>
        <w:br/>
      </w:r>
      <w:r w:rsidRPr="00CB058B">
        <w:rPr>
          <w:rFonts w:ascii="Arial" w:eastAsiaTheme="minorEastAsia" w:hAnsi="Arial" w:cs="Arial"/>
        </w:rPr>
        <w:t xml:space="preserve">ich przyporządkowanie do właściwej pozycji Zestawienia zmian w funduszu, zgodnie </w:t>
      </w:r>
      <w:r w:rsidR="009C12F3" w:rsidRPr="00CB058B">
        <w:rPr>
          <w:rFonts w:ascii="Arial" w:eastAsiaTheme="minorEastAsia" w:hAnsi="Arial" w:cs="Arial"/>
        </w:rPr>
        <w:br/>
      </w:r>
      <w:r w:rsidRPr="00CB058B">
        <w:rPr>
          <w:rFonts w:ascii="Arial" w:eastAsiaTheme="minorEastAsia" w:hAnsi="Arial" w:cs="Arial"/>
        </w:rPr>
        <w:t xml:space="preserve">z ich treścią ekonomiczną oraz z uwzględnieniem zasad ustalonych w ust. 3. </w:t>
      </w:r>
    </w:p>
    <w:p w14:paraId="778602CD" w14:textId="77777777" w:rsidR="005B5126" w:rsidRPr="00CB058B" w:rsidRDefault="005B5126" w:rsidP="003D2852">
      <w:pPr>
        <w:spacing w:after="0" w:line="276" w:lineRule="auto"/>
        <w:jc w:val="center"/>
        <w:rPr>
          <w:rFonts w:ascii="Arial" w:eastAsiaTheme="minorEastAsia" w:hAnsi="Arial" w:cs="Arial"/>
          <w:b/>
        </w:rPr>
      </w:pPr>
    </w:p>
    <w:p w14:paraId="0F05A605" w14:textId="64F77B2F" w:rsidR="009C15ED" w:rsidRPr="00CB058B" w:rsidRDefault="00DA6AE4" w:rsidP="003D2852">
      <w:pPr>
        <w:spacing w:after="0" w:line="276" w:lineRule="auto"/>
        <w:jc w:val="center"/>
        <w:rPr>
          <w:rFonts w:ascii="Arial" w:eastAsiaTheme="minorEastAsia" w:hAnsi="Arial" w:cs="Arial"/>
        </w:rPr>
      </w:pPr>
      <w:r w:rsidRPr="00CB058B">
        <w:rPr>
          <w:rFonts w:ascii="Arial" w:eastAsiaTheme="minorEastAsia" w:hAnsi="Arial" w:cs="Arial"/>
        </w:rPr>
        <w:t xml:space="preserve">§ </w:t>
      </w:r>
      <w:r w:rsidR="00113DAF" w:rsidRPr="00CB058B">
        <w:rPr>
          <w:rFonts w:ascii="Arial" w:eastAsiaTheme="minorEastAsia" w:hAnsi="Arial" w:cs="Arial"/>
        </w:rPr>
        <w:t>2</w:t>
      </w:r>
      <w:r w:rsidR="009E4CAA" w:rsidRPr="00CB058B">
        <w:rPr>
          <w:rFonts w:ascii="Arial" w:eastAsiaTheme="minorEastAsia" w:hAnsi="Arial" w:cs="Arial"/>
        </w:rPr>
        <w:t>5</w:t>
      </w:r>
    </w:p>
    <w:p w14:paraId="3D382687" w14:textId="77777777" w:rsidR="005B5126" w:rsidRPr="00CB058B" w:rsidRDefault="005B5126" w:rsidP="003D2852">
      <w:pPr>
        <w:spacing w:after="0" w:line="276" w:lineRule="auto"/>
        <w:jc w:val="center"/>
        <w:rPr>
          <w:rFonts w:ascii="Arial" w:eastAsiaTheme="minorEastAsia" w:hAnsi="Arial" w:cs="Arial"/>
        </w:rPr>
      </w:pPr>
    </w:p>
    <w:p w14:paraId="01F01338" w14:textId="5A2783E0" w:rsidR="007B4504" w:rsidRPr="00CB058B" w:rsidRDefault="00DA6AE4" w:rsidP="003E348C">
      <w:pPr>
        <w:pStyle w:val="Akapitzlist"/>
        <w:numPr>
          <w:ilvl w:val="0"/>
          <w:numId w:val="28"/>
        </w:numPr>
        <w:spacing w:after="0" w:line="276" w:lineRule="auto"/>
        <w:ind w:left="284"/>
        <w:jc w:val="both"/>
        <w:rPr>
          <w:rFonts w:ascii="Arial" w:eastAsiaTheme="minorEastAsia" w:hAnsi="Arial" w:cs="Arial"/>
        </w:rPr>
      </w:pPr>
      <w:r w:rsidRPr="00CB058B">
        <w:rPr>
          <w:rFonts w:ascii="Arial" w:eastAsiaTheme="minorEastAsia" w:hAnsi="Arial" w:cs="Arial"/>
        </w:rPr>
        <w:t xml:space="preserve">Informację dodatkową według stanu na 31 grudnia danego roku jednostka sporządza zgodnie z załącznikiem nr 12 do rozporządzenia oraz z uwzględnieniem zasad prezentacji danych w części II tej informacji ustalonych w ust. </w:t>
      </w:r>
      <w:r w:rsidR="008D32E8" w:rsidRPr="00CB058B">
        <w:rPr>
          <w:rFonts w:ascii="Arial" w:eastAsiaTheme="minorEastAsia" w:hAnsi="Arial" w:cs="Arial"/>
        </w:rPr>
        <w:t>4</w:t>
      </w:r>
      <w:r w:rsidRPr="00CB058B">
        <w:rPr>
          <w:rFonts w:ascii="Arial" w:eastAsiaTheme="minorEastAsia" w:hAnsi="Arial" w:cs="Arial"/>
        </w:rPr>
        <w:t>.</w:t>
      </w:r>
    </w:p>
    <w:p w14:paraId="2D0801C6" w14:textId="1DF0D087" w:rsidR="00DA6AE4" w:rsidRPr="00CB058B" w:rsidRDefault="007B4504" w:rsidP="003E348C">
      <w:pPr>
        <w:pStyle w:val="Akapitzlist"/>
        <w:numPr>
          <w:ilvl w:val="0"/>
          <w:numId w:val="28"/>
        </w:numPr>
        <w:spacing w:after="0" w:line="276" w:lineRule="auto"/>
        <w:ind w:left="284"/>
        <w:jc w:val="both"/>
        <w:rPr>
          <w:rFonts w:ascii="Arial" w:eastAsiaTheme="minorEastAsia" w:hAnsi="Arial" w:cs="Arial"/>
        </w:rPr>
      </w:pPr>
      <w:r w:rsidRPr="00CB058B">
        <w:rPr>
          <w:rFonts w:ascii="Arial" w:eastAsiaTheme="minorEastAsia" w:hAnsi="Arial" w:cs="Arial"/>
        </w:rPr>
        <w:lastRenderedPageBreak/>
        <w:t xml:space="preserve">Informacja dodatkowa sporządzona w formie elektronicznej w formacie pliku .pdf, opatrzona </w:t>
      </w:r>
      <w:r w:rsidRPr="00CB058B">
        <w:rPr>
          <w:rFonts w:ascii="Arial" w:hAnsi="Arial" w:cs="Arial"/>
        </w:rPr>
        <w:t>kwalifikowanym podpisem elektronicznym przez kierownika jednostki oraz głównego księgowego,</w:t>
      </w:r>
      <w:r w:rsidRPr="00CB058B">
        <w:rPr>
          <w:rFonts w:ascii="Arial" w:eastAsiaTheme="minorEastAsia" w:hAnsi="Arial" w:cs="Arial"/>
        </w:rPr>
        <w:t xml:space="preserve">  powinna zostać wczytana do udostępnionego systemu elektronicznego przed jej zatwierdzeniem w tym systemie.</w:t>
      </w:r>
    </w:p>
    <w:p w14:paraId="572EF6B3" w14:textId="5FB11175" w:rsidR="003C150F" w:rsidRPr="00CB058B" w:rsidRDefault="00DA6AE4" w:rsidP="00482058">
      <w:pPr>
        <w:pStyle w:val="Akapitzlist"/>
        <w:numPr>
          <w:ilvl w:val="0"/>
          <w:numId w:val="28"/>
        </w:numPr>
        <w:spacing w:after="0" w:line="276" w:lineRule="auto"/>
        <w:ind w:left="284"/>
        <w:jc w:val="both"/>
        <w:rPr>
          <w:rFonts w:ascii="Arial" w:eastAsiaTheme="minorEastAsia" w:hAnsi="Arial" w:cs="Arial"/>
        </w:rPr>
      </w:pPr>
      <w:r w:rsidRPr="00CB058B">
        <w:rPr>
          <w:rFonts w:ascii="Arial" w:eastAsiaTheme="minorEastAsia" w:hAnsi="Arial" w:cs="Arial"/>
        </w:rPr>
        <w:t xml:space="preserve">Dane wykazane w informacji dodatkowej jednostki sporządzanej na dzień 31 grudnia danego roku w kolumnie stan na początek roku obrotowego, powinny być zgodne z danymi, które były wykazane w informacji dodatkowej sporządzonej na dzień 31 grudnia poprzedniego roku w kolumnie stan na koniec roku obrotowego. </w:t>
      </w:r>
    </w:p>
    <w:p w14:paraId="24F7CB6C" w14:textId="59333E3D" w:rsidR="001979DA" w:rsidRPr="00CB058B" w:rsidRDefault="001979DA" w:rsidP="00482058">
      <w:pPr>
        <w:pStyle w:val="Akapitzlist"/>
        <w:numPr>
          <w:ilvl w:val="0"/>
          <w:numId w:val="28"/>
        </w:numPr>
        <w:spacing w:after="0" w:line="276" w:lineRule="auto"/>
        <w:ind w:left="284"/>
        <w:jc w:val="both"/>
        <w:rPr>
          <w:rFonts w:ascii="Arial" w:eastAsiaTheme="minorEastAsia" w:hAnsi="Arial" w:cs="Arial"/>
        </w:rPr>
      </w:pPr>
      <w:r w:rsidRPr="00CB058B">
        <w:rPr>
          <w:rFonts w:ascii="Arial" w:eastAsiaTheme="minorEastAsia" w:hAnsi="Arial" w:cs="Arial"/>
        </w:rPr>
        <w:t xml:space="preserve">Informacja dodatkowa składa się z dwóch części: </w:t>
      </w:r>
    </w:p>
    <w:p w14:paraId="5143B318" w14:textId="6F65651A" w:rsidR="001979DA" w:rsidRPr="00CB058B" w:rsidRDefault="001979DA" w:rsidP="003E348C">
      <w:pPr>
        <w:pStyle w:val="Akapitzlist"/>
        <w:numPr>
          <w:ilvl w:val="0"/>
          <w:numId w:val="20"/>
        </w:numPr>
        <w:spacing w:after="0" w:line="276" w:lineRule="auto"/>
        <w:ind w:left="567" w:hanging="283"/>
        <w:jc w:val="both"/>
        <w:rPr>
          <w:rFonts w:ascii="Arial" w:eastAsiaTheme="minorEastAsia" w:hAnsi="Arial" w:cs="Arial"/>
        </w:rPr>
      </w:pPr>
      <w:r w:rsidRPr="00CB058B">
        <w:rPr>
          <w:rFonts w:ascii="Arial" w:eastAsiaTheme="minorEastAsia" w:hAnsi="Arial" w:cs="Arial"/>
        </w:rPr>
        <w:t xml:space="preserve">Wprowadzenia do sprawozdania finansowego, które jednostka sporządza zgodnie ustalonym wzorem nr </w:t>
      </w:r>
      <w:r w:rsidR="008B7E06" w:rsidRPr="00CB058B">
        <w:rPr>
          <w:rFonts w:ascii="Arial" w:eastAsiaTheme="minorEastAsia" w:hAnsi="Arial" w:cs="Arial"/>
        </w:rPr>
        <w:t>3</w:t>
      </w:r>
      <w:r w:rsidRPr="00CB058B">
        <w:rPr>
          <w:rFonts w:ascii="Arial" w:eastAsiaTheme="minorEastAsia" w:hAnsi="Arial" w:cs="Arial"/>
        </w:rPr>
        <w:t xml:space="preserve"> w formie opisowej, obejmującego w szczególności:</w:t>
      </w:r>
    </w:p>
    <w:p w14:paraId="2D3A76C9" w14:textId="77777777" w:rsidR="001979DA" w:rsidRPr="00CB058B" w:rsidRDefault="001979DA" w:rsidP="003E348C">
      <w:pPr>
        <w:pStyle w:val="Akapitzlist"/>
        <w:numPr>
          <w:ilvl w:val="0"/>
          <w:numId w:val="9"/>
        </w:numPr>
        <w:spacing w:after="0" w:line="276" w:lineRule="auto"/>
        <w:ind w:left="851" w:hanging="284"/>
        <w:jc w:val="both"/>
        <w:rPr>
          <w:rFonts w:ascii="Arial" w:eastAsiaTheme="minorEastAsia" w:hAnsi="Arial" w:cs="Arial"/>
        </w:rPr>
      </w:pPr>
      <w:r w:rsidRPr="00CB058B">
        <w:rPr>
          <w:rFonts w:ascii="Arial" w:eastAsiaTheme="minorEastAsia" w:hAnsi="Arial" w:cs="Arial"/>
        </w:rPr>
        <w:t>podstawowe informacje o jednostce (nazwę, siedzibę, adres) oraz o przedmiocie działalności jednostki;</w:t>
      </w:r>
    </w:p>
    <w:p w14:paraId="36EBD968" w14:textId="77777777" w:rsidR="001979DA" w:rsidRPr="00CB058B" w:rsidRDefault="001979DA" w:rsidP="003E348C">
      <w:pPr>
        <w:pStyle w:val="Akapitzlist"/>
        <w:numPr>
          <w:ilvl w:val="0"/>
          <w:numId w:val="9"/>
        </w:numPr>
        <w:spacing w:after="0" w:line="276" w:lineRule="auto"/>
        <w:ind w:left="851" w:hanging="284"/>
        <w:jc w:val="both"/>
        <w:rPr>
          <w:rFonts w:ascii="Arial" w:eastAsiaTheme="minorEastAsia" w:hAnsi="Arial" w:cs="Arial"/>
        </w:rPr>
      </w:pPr>
      <w:r w:rsidRPr="00CB058B">
        <w:rPr>
          <w:rFonts w:ascii="Arial" w:eastAsiaTheme="minorEastAsia" w:hAnsi="Arial" w:cs="Arial"/>
        </w:rPr>
        <w:t>wskazanie okresu sprawozdawczego oraz informacji, że sprawozdanie finansowe zawiera dane łączne, jeżeli w skład jednostki nadrzędnej lub jednostki samorządu terytorialnego wchodzą jednostki sporządzające samodzielne sprawozdania finansowe;</w:t>
      </w:r>
    </w:p>
    <w:p w14:paraId="24FFC0DF" w14:textId="23D5149A" w:rsidR="003D2852" w:rsidRPr="00CB058B" w:rsidRDefault="001979DA" w:rsidP="003E348C">
      <w:pPr>
        <w:pStyle w:val="Akapitzlist"/>
        <w:numPr>
          <w:ilvl w:val="0"/>
          <w:numId w:val="9"/>
        </w:numPr>
        <w:spacing w:after="0" w:line="276" w:lineRule="auto"/>
        <w:ind w:left="851" w:hanging="284"/>
        <w:jc w:val="both"/>
        <w:rPr>
          <w:rFonts w:ascii="Arial" w:eastAsiaTheme="minorEastAsia" w:hAnsi="Arial" w:cs="Arial"/>
        </w:rPr>
      </w:pPr>
      <w:r w:rsidRPr="00CB058B">
        <w:rPr>
          <w:rFonts w:ascii="Arial" w:eastAsiaTheme="minorEastAsia" w:hAnsi="Arial" w:cs="Arial"/>
        </w:rPr>
        <w:t xml:space="preserve">omówienie przyjętych zasad (polityki) rachunkowości, w tym metod wyceny aktywów i pasywów (także amortyzacji). Należy opisać takie zasady, które wynikają </w:t>
      </w:r>
      <w:r w:rsidR="005A61DE" w:rsidRPr="00CB058B">
        <w:rPr>
          <w:rFonts w:ascii="Arial" w:eastAsiaTheme="minorEastAsia" w:hAnsi="Arial" w:cs="Arial"/>
        </w:rPr>
        <w:br/>
      </w:r>
      <w:r w:rsidRPr="00CB058B">
        <w:rPr>
          <w:rFonts w:ascii="Arial" w:eastAsiaTheme="minorEastAsia" w:hAnsi="Arial" w:cs="Arial"/>
        </w:rPr>
        <w:t>ze specyfiki i rodzaju prowadzonej działalności i które zostały wybrane przez jednostkę.</w:t>
      </w:r>
    </w:p>
    <w:p w14:paraId="2759FDD5" w14:textId="2006C988" w:rsidR="005B6328" w:rsidRPr="00CB058B" w:rsidRDefault="005B6328" w:rsidP="003E348C">
      <w:pPr>
        <w:pStyle w:val="Akapitzlist"/>
        <w:numPr>
          <w:ilvl w:val="0"/>
          <w:numId w:val="20"/>
        </w:numPr>
        <w:spacing w:after="0" w:line="276" w:lineRule="auto"/>
        <w:jc w:val="both"/>
        <w:rPr>
          <w:rFonts w:ascii="Arial" w:eastAsiaTheme="minorEastAsia" w:hAnsi="Arial" w:cs="Arial"/>
        </w:rPr>
      </w:pPr>
      <w:r w:rsidRPr="00CB058B">
        <w:rPr>
          <w:rFonts w:ascii="Arial" w:eastAsiaTheme="minorEastAsia" w:hAnsi="Arial" w:cs="Arial"/>
        </w:rPr>
        <w:t xml:space="preserve">Dodatkowych informacji i objaśnień (część II), które jednostka sporządza zgodnie ustalonym wzorem nr </w:t>
      </w:r>
      <w:r w:rsidR="008B7E06" w:rsidRPr="00CB058B">
        <w:rPr>
          <w:rFonts w:ascii="Arial" w:eastAsiaTheme="minorEastAsia" w:hAnsi="Arial" w:cs="Arial"/>
        </w:rPr>
        <w:t>3</w:t>
      </w:r>
      <w:r w:rsidRPr="00CB058B">
        <w:rPr>
          <w:rFonts w:ascii="Arial" w:eastAsiaTheme="minorEastAsia" w:hAnsi="Arial" w:cs="Arial"/>
        </w:rPr>
        <w:t>.</w:t>
      </w:r>
    </w:p>
    <w:p w14:paraId="2ACA124B" w14:textId="77777777" w:rsidR="00D57AF6" w:rsidRPr="00CB058B" w:rsidRDefault="00D57AF6" w:rsidP="00D57AF6">
      <w:pPr>
        <w:pStyle w:val="Akapitzlist"/>
        <w:spacing w:after="0" w:line="276" w:lineRule="auto"/>
        <w:jc w:val="both"/>
        <w:rPr>
          <w:rFonts w:ascii="Arial" w:eastAsiaTheme="minorEastAsia" w:hAnsi="Arial" w:cs="Arial"/>
        </w:rPr>
      </w:pPr>
    </w:p>
    <w:p w14:paraId="2824F9E0" w14:textId="02E8AAF8" w:rsidR="003D2852" w:rsidRPr="00CB058B" w:rsidRDefault="00471FBF" w:rsidP="005A61DE">
      <w:pPr>
        <w:spacing w:after="0"/>
        <w:jc w:val="right"/>
        <w:rPr>
          <w:rFonts w:ascii="Arial" w:eastAsiaTheme="minorEastAsia" w:hAnsi="Arial" w:cs="Arial"/>
          <w:bCs/>
        </w:rPr>
      </w:pPr>
      <w:r w:rsidRPr="00CB058B">
        <w:rPr>
          <w:rFonts w:ascii="Arial" w:eastAsiaTheme="minorEastAsia" w:hAnsi="Arial" w:cs="Arial"/>
          <w:bCs/>
        </w:rPr>
        <w:t xml:space="preserve">Wzór nr </w:t>
      </w:r>
      <w:r w:rsidR="008B7E06" w:rsidRPr="00CB058B">
        <w:rPr>
          <w:rFonts w:ascii="Arial" w:eastAsiaTheme="minorEastAsia" w:hAnsi="Arial" w:cs="Arial"/>
          <w:bCs/>
        </w:rPr>
        <w:t>3</w:t>
      </w:r>
    </w:p>
    <w:tbl>
      <w:tblPr>
        <w:tblStyle w:val="Tabela-Siatka"/>
        <w:tblW w:w="9304" w:type="dxa"/>
        <w:tblLook w:val="04A0" w:firstRow="1" w:lastRow="0" w:firstColumn="1" w:lastColumn="0" w:noHBand="0" w:noVBand="1"/>
      </w:tblPr>
      <w:tblGrid>
        <w:gridCol w:w="811"/>
        <w:gridCol w:w="8493"/>
      </w:tblGrid>
      <w:tr w:rsidR="005E3489" w:rsidRPr="00CB058B" w14:paraId="14B6ABAB" w14:textId="77777777" w:rsidTr="005B6328">
        <w:tc>
          <w:tcPr>
            <w:tcW w:w="9304" w:type="dxa"/>
            <w:gridSpan w:val="2"/>
            <w:vAlign w:val="center"/>
          </w:tcPr>
          <w:p w14:paraId="69C3B9AA" w14:textId="76554AF3" w:rsidR="005E3489" w:rsidRPr="00CB058B" w:rsidRDefault="005E3489" w:rsidP="007F0145">
            <w:pPr>
              <w:jc w:val="center"/>
              <w:rPr>
                <w:rFonts w:ascii="Arial" w:eastAsiaTheme="minorHAnsi" w:hAnsi="Arial" w:cs="Arial"/>
                <w:lang w:eastAsia="en-US"/>
              </w:rPr>
            </w:pPr>
            <w:r w:rsidRPr="00CB058B">
              <w:rPr>
                <w:rFonts w:ascii="Arial" w:eastAsiaTheme="minorHAnsi" w:hAnsi="Arial" w:cs="Arial"/>
                <w:b/>
                <w:lang w:eastAsia="en-US"/>
              </w:rPr>
              <w:t>I. Wprowadzenie do sprawozdania finansowego, obejmuje w szczególności:</w:t>
            </w:r>
          </w:p>
        </w:tc>
      </w:tr>
      <w:tr w:rsidR="005E3489" w:rsidRPr="00CB058B" w14:paraId="22130D7C" w14:textId="77777777" w:rsidTr="005B6328">
        <w:tc>
          <w:tcPr>
            <w:tcW w:w="811" w:type="dxa"/>
          </w:tcPr>
          <w:p w14:paraId="3EE46ABB" w14:textId="77777777" w:rsidR="005E3489" w:rsidRPr="00CB058B" w:rsidRDefault="005E3489" w:rsidP="005E3489">
            <w:pPr>
              <w:jc w:val="center"/>
              <w:rPr>
                <w:rFonts w:ascii="Arial" w:eastAsiaTheme="minorHAnsi" w:hAnsi="Arial" w:cs="Arial"/>
                <w:b/>
                <w:lang w:eastAsia="en-US"/>
              </w:rPr>
            </w:pPr>
            <w:r w:rsidRPr="00CB058B">
              <w:rPr>
                <w:rFonts w:ascii="Arial" w:eastAsiaTheme="minorHAnsi" w:hAnsi="Arial" w:cs="Arial"/>
                <w:lang w:eastAsia="en-US"/>
              </w:rPr>
              <w:t>1.</w:t>
            </w:r>
          </w:p>
        </w:tc>
        <w:tc>
          <w:tcPr>
            <w:tcW w:w="8493" w:type="dxa"/>
          </w:tcPr>
          <w:p w14:paraId="5BDF56D5" w14:textId="77777777" w:rsidR="005E3489" w:rsidRPr="00CB058B" w:rsidRDefault="005E3489" w:rsidP="005E3489">
            <w:pPr>
              <w:jc w:val="both"/>
              <w:rPr>
                <w:rFonts w:ascii="Arial" w:eastAsiaTheme="minorHAnsi" w:hAnsi="Arial" w:cs="Arial"/>
                <w:b/>
                <w:lang w:eastAsia="en-US"/>
              </w:rPr>
            </w:pPr>
          </w:p>
        </w:tc>
      </w:tr>
      <w:tr w:rsidR="005E3489" w:rsidRPr="00CB058B" w14:paraId="660EF779" w14:textId="77777777" w:rsidTr="005B6328">
        <w:tc>
          <w:tcPr>
            <w:tcW w:w="811" w:type="dxa"/>
          </w:tcPr>
          <w:p w14:paraId="4FF91B4C" w14:textId="77777777" w:rsidR="005E3489" w:rsidRPr="00CB058B" w:rsidRDefault="005E3489" w:rsidP="005E3489">
            <w:pPr>
              <w:jc w:val="center"/>
              <w:rPr>
                <w:rFonts w:ascii="Arial" w:eastAsiaTheme="minorHAnsi" w:hAnsi="Arial" w:cs="Arial"/>
                <w:lang w:eastAsia="en-US"/>
              </w:rPr>
            </w:pPr>
            <w:r w:rsidRPr="00CB058B">
              <w:rPr>
                <w:rFonts w:ascii="Arial" w:eastAsiaTheme="minorHAnsi" w:hAnsi="Arial" w:cs="Arial"/>
                <w:lang w:eastAsia="en-US"/>
              </w:rPr>
              <w:t>1.1</w:t>
            </w:r>
          </w:p>
        </w:tc>
        <w:tc>
          <w:tcPr>
            <w:tcW w:w="8493" w:type="dxa"/>
          </w:tcPr>
          <w:p w14:paraId="229916DE" w14:textId="77777777" w:rsidR="005E3489" w:rsidRPr="00CB058B" w:rsidRDefault="005E3489" w:rsidP="005E3489">
            <w:pPr>
              <w:jc w:val="both"/>
              <w:rPr>
                <w:rFonts w:ascii="Arial" w:eastAsiaTheme="minorHAnsi" w:hAnsi="Arial" w:cs="Arial"/>
                <w:b/>
                <w:lang w:eastAsia="en-US"/>
              </w:rPr>
            </w:pPr>
            <w:r w:rsidRPr="00CB058B">
              <w:rPr>
                <w:rFonts w:ascii="Arial" w:eastAsiaTheme="minorHAnsi" w:hAnsi="Arial" w:cs="Arial"/>
                <w:lang w:eastAsia="en-US"/>
              </w:rPr>
              <w:t>nazwę jednostki</w:t>
            </w:r>
          </w:p>
        </w:tc>
      </w:tr>
      <w:tr w:rsidR="005E3489" w:rsidRPr="00CB058B" w14:paraId="1C7EADE1" w14:textId="77777777" w:rsidTr="005B6328">
        <w:tc>
          <w:tcPr>
            <w:tcW w:w="811" w:type="dxa"/>
          </w:tcPr>
          <w:p w14:paraId="6738B8F8" w14:textId="77777777" w:rsidR="005E3489" w:rsidRPr="00CB058B" w:rsidRDefault="005E3489" w:rsidP="005E3489">
            <w:pPr>
              <w:jc w:val="center"/>
              <w:rPr>
                <w:rFonts w:ascii="Arial" w:eastAsiaTheme="minorHAnsi" w:hAnsi="Arial" w:cs="Arial"/>
                <w:lang w:eastAsia="en-US"/>
              </w:rPr>
            </w:pPr>
            <w:r w:rsidRPr="00CB058B">
              <w:rPr>
                <w:rFonts w:ascii="Arial" w:eastAsiaTheme="minorHAnsi" w:hAnsi="Arial" w:cs="Arial"/>
                <w:lang w:eastAsia="en-US"/>
              </w:rPr>
              <w:t>1.2</w:t>
            </w:r>
          </w:p>
        </w:tc>
        <w:tc>
          <w:tcPr>
            <w:tcW w:w="8493" w:type="dxa"/>
          </w:tcPr>
          <w:p w14:paraId="061CDE09" w14:textId="77777777" w:rsidR="005E3489" w:rsidRPr="00CB058B" w:rsidRDefault="005E3489" w:rsidP="005E3489">
            <w:pPr>
              <w:jc w:val="both"/>
              <w:rPr>
                <w:rFonts w:ascii="Arial" w:eastAsiaTheme="minorHAnsi" w:hAnsi="Arial" w:cs="Arial"/>
                <w:lang w:eastAsia="en-US"/>
              </w:rPr>
            </w:pPr>
            <w:r w:rsidRPr="00CB058B">
              <w:rPr>
                <w:rFonts w:ascii="Arial" w:eastAsiaTheme="minorHAnsi" w:hAnsi="Arial" w:cs="Arial"/>
                <w:lang w:eastAsia="en-US"/>
              </w:rPr>
              <w:t>siedzibę jednostki</w:t>
            </w:r>
          </w:p>
        </w:tc>
      </w:tr>
      <w:tr w:rsidR="005E3489" w:rsidRPr="00CB058B" w14:paraId="51589426" w14:textId="77777777" w:rsidTr="005B6328">
        <w:tc>
          <w:tcPr>
            <w:tcW w:w="811" w:type="dxa"/>
          </w:tcPr>
          <w:p w14:paraId="42E14377" w14:textId="77777777" w:rsidR="005E3489" w:rsidRPr="00CB058B" w:rsidRDefault="005E3489" w:rsidP="005E3489">
            <w:pPr>
              <w:jc w:val="center"/>
              <w:rPr>
                <w:rFonts w:ascii="Arial" w:eastAsiaTheme="minorHAnsi" w:hAnsi="Arial" w:cs="Arial"/>
                <w:lang w:eastAsia="en-US"/>
              </w:rPr>
            </w:pPr>
            <w:r w:rsidRPr="00CB058B">
              <w:rPr>
                <w:rFonts w:ascii="Arial" w:eastAsiaTheme="minorHAnsi" w:hAnsi="Arial" w:cs="Arial"/>
                <w:lang w:eastAsia="en-US"/>
              </w:rPr>
              <w:t>1.3</w:t>
            </w:r>
          </w:p>
        </w:tc>
        <w:tc>
          <w:tcPr>
            <w:tcW w:w="8493" w:type="dxa"/>
          </w:tcPr>
          <w:p w14:paraId="56E604F2" w14:textId="77777777" w:rsidR="005E3489" w:rsidRPr="00CB058B" w:rsidRDefault="005E3489" w:rsidP="005E3489">
            <w:pPr>
              <w:jc w:val="both"/>
              <w:rPr>
                <w:rFonts w:ascii="Arial" w:eastAsiaTheme="minorHAnsi" w:hAnsi="Arial" w:cs="Arial"/>
                <w:lang w:eastAsia="en-US"/>
              </w:rPr>
            </w:pPr>
            <w:r w:rsidRPr="00CB058B">
              <w:rPr>
                <w:rFonts w:ascii="Arial" w:eastAsiaTheme="minorHAnsi" w:hAnsi="Arial" w:cs="Arial"/>
                <w:lang w:eastAsia="en-US"/>
              </w:rPr>
              <w:t>adres jednostki</w:t>
            </w:r>
          </w:p>
        </w:tc>
      </w:tr>
      <w:tr w:rsidR="005E3489" w:rsidRPr="00CB058B" w14:paraId="3663E2DC" w14:textId="77777777" w:rsidTr="005B6328">
        <w:tc>
          <w:tcPr>
            <w:tcW w:w="811" w:type="dxa"/>
          </w:tcPr>
          <w:p w14:paraId="4E3866A5" w14:textId="77777777" w:rsidR="005E3489" w:rsidRPr="00CB058B" w:rsidRDefault="005E3489" w:rsidP="005E3489">
            <w:pPr>
              <w:jc w:val="center"/>
              <w:rPr>
                <w:rFonts w:ascii="Arial" w:eastAsiaTheme="minorHAnsi" w:hAnsi="Arial" w:cs="Arial"/>
                <w:lang w:eastAsia="en-US"/>
              </w:rPr>
            </w:pPr>
            <w:r w:rsidRPr="00CB058B">
              <w:rPr>
                <w:rFonts w:ascii="Arial" w:eastAsiaTheme="minorHAnsi" w:hAnsi="Arial" w:cs="Arial"/>
                <w:lang w:eastAsia="en-US"/>
              </w:rPr>
              <w:t>1.4</w:t>
            </w:r>
          </w:p>
        </w:tc>
        <w:tc>
          <w:tcPr>
            <w:tcW w:w="8493" w:type="dxa"/>
          </w:tcPr>
          <w:p w14:paraId="64C6B6E9" w14:textId="29152D9A" w:rsidR="005E3489" w:rsidRPr="00CB058B" w:rsidRDefault="005E3489" w:rsidP="005E3489">
            <w:pPr>
              <w:rPr>
                <w:rFonts w:ascii="Arial" w:eastAsiaTheme="minorHAnsi" w:hAnsi="Arial" w:cs="Arial"/>
                <w:lang w:eastAsia="en-US"/>
              </w:rPr>
            </w:pPr>
            <w:r w:rsidRPr="00CB058B">
              <w:rPr>
                <w:rFonts w:ascii="Arial" w:eastAsiaTheme="minorHAnsi" w:hAnsi="Arial" w:cs="Arial"/>
                <w:lang w:eastAsia="en-US"/>
              </w:rPr>
              <w:t>podstawowy przedmiot działalności jednostki</w:t>
            </w:r>
            <w:r w:rsidRPr="00CB058B">
              <w:rPr>
                <w:rFonts w:ascii="Arial" w:eastAsiaTheme="minorHAnsi" w:hAnsi="Arial" w:cs="Arial"/>
                <w:lang w:eastAsia="en-US"/>
              </w:rPr>
              <w:br/>
            </w:r>
            <w:r w:rsidRPr="00CB058B">
              <w:rPr>
                <w:rFonts w:ascii="Arial" w:eastAsiaTheme="minorHAnsi" w:hAnsi="Arial" w:cs="Arial"/>
                <w:i/>
                <w:lang w:eastAsia="en-US"/>
              </w:rPr>
              <w:t xml:space="preserve">Przedmiot działalności określony w statucie jednostki budżetowej (lub określony </w:t>
            </w:r>
            <w:r w:rsidR="005A61DE" w:rsidRPr="00CB058B">
              <w:rPr>
                <w:rFonts w:ascii="Arial" w:eastAsiaTheme="minorHAnsi" w:hAnsi="Arial" w:cs="Arial"/>
                <w:i/>
                <w:lang w:eastAsia="en-US"/>
              </w:rPr>
              <w:br/>
            </w:r>
            <w:r w:rsidRPr="00CB058B">
              <w:rPr>
                <w:rFonts w:ascii="Arial" w:eastAsiaTheme="minorHAnsi" w:hAnsi="Arial" w:cs="Arial"/>
                <w:i/>
                <w:lang w:eastAsia="en-US"/>
              </w:rPr>
              <w:t>w ustawie).</w:t>
            </w:r>
          </w:p>
        </w:tc>
      </w:tr>
      <w:tr w:rsidR="005E3489" w:rsidRPr="00CB058B" w14:paraId="7BC31908" w14:textId="77777777" w:rsidTr="005B6328">
        <w:tc>
          <w:tcPr>
            <w:tcW w:w="811" w:type="dxa"/>
          </w:tcPr>
          <w:p w14:paraId="3102E013" w14:textId="77777777" w:rsidR="005E3489" w:rsidRPr="00CB058B" w:rsidRDefault="005E3489" w:rsidP="005E3489">
            <w:pPr>
              <w:jc w:val="center"/>
              <w:rPr>
                <w:rFonts w:ascii="Arial" w:eastAsiaTheme="minorHAnsi" w:hAnsi="Arial" w:cs="Arial"/>
                <w:lang w:eastAsia="en-US"/>
              </w:rPr>
            </w:pPr>
            <w:r w:rsidRPr="00CB058B">
              <w:rPr>
                <w:rFonts w:ascii="Arial" w:eastAsiaTheme="minorHAnsi" w:hAnsi="Arial" w:cs="Arial"/>
                <w:lang w:eastAsia="en-US"/>
              </w:rPr>
              <w:t>2.</w:t>
            </w:r>
          </w:p>
        </w:tc>
        <w:tc>
          <w:tcPr>
            <w:tcW w:w="8493" w:type="dxa"/>
          </w:tcPr>
          <w:p w14:paraId="565AFDAF" w14:textId="77777777" w:rsidR="005E3489" w:rsidRPr="00CB058B" w:rsidRDefault="005E3489" w:rsidP="005E3489">
            <w:pPr>
              <w:jc w:val="both"/>
              <w:rPr>
                <w:rFonts w:ascii="Arial" w:eastAsiaTheme="minorHAnsi" w:hAnsi="Arial" w:cs="Arial"/>
                <w:lang w:eastAsia="en-US"/>
              </w:rPr>
            </w:pPr>
            <w:r w:rsidRPr="00CB058B">
              <w:rPr>
                <w:rFonts w:ascii="Arial" w:eastAsiaTheme="minorHAnsi" w:hAnsi="Arial" w:cs="Arial"/>
                <w:lang w:eastAsia="en-US"/>
              </w:rPr>
              <w:t>wskazanie okresu objętego sprawozdaniem</w:t>
            </w:r>
          </w:p>
        </w:tc>
      </w:tr>
      <w:tr w:rsidR="005E3489" w:rsidRPr="00CB058B" w14:paraId="056CA722" w14:textId="77777777" w:rsidTr="005B6328">
        <w:tc>
          <w:tcPr>
            <w:tcW w:w="811" w:type="dxa"/>
          </w:tcPr>
          <w:p w14:paraId="06A44EC8" w14:textId="77777777" w:rsidR="005E3489" w:rsidRPr="00CB058B" w:rsidRDefault="005E3489" w:rsidP="005E3489">
            <w:pPr>
              <w:jc w:val="center"/>
              <w:rPr>
                <w:rFonts w:ascii="Arial" w:eastAsiaTheme="minorHAnsi" w:hAnsi="Arial" w:cs="Arial"/>
                <w:lang w:eastAsia="en-US"/>
              </w:rPr>
            </w:pPr>
            <w:r w:rsidRPr="00CB058B">
              <w:rPr>
                <w:rFonts w:ascii="Arial" w:eastAsiaTheme="minorHAnsi" w:hAnsi="Arial" w:cs="Arial"/>
                <w:lang w:eastAsia="en-US"/>
              </w:rPr>
              <w:t>3.</w:t>
            </w:r>
          </w:p>
        </w:tc>
        <w:tc>
          <w:tcPr>
            <w:tcW w:w="8493" w:type="dxa"/>
          </w:tcPr>
          <w:p w14:paraId="686F0055" w14:textId="77777777" w:rsidR="005E3489" w:rsidRPr="00CB058B" w:rsidRDefault="005E3489" w:rsidP="005E3489">
            <w:pPr>
              <w:jc w:val="both"/>
              <w:rPr>
                <w:rFonts w:ascii="Arial" w:eastAsiaTheme="minorHAnsi" w:hAnsi="Arial" w:cs="Arial"/>
                <w:lang w:eastAsia="en-US"/>
              </w:rPr>
            </w:pPr>
            <w:r w:rsidRPr="00CB058B">
              <w:rPr>
                <w:rFonts w:ascii="Arial" w:eastAsiaTheme="minorHAnsi" w:hAnsi="Arial" w:cs="Arial"/>
                <w:lang w:eastAsia="en-US"/>
              </w:rPr>
              <w:t xml:space="preserve">wskazanie, że sprawozdanie finansowe zawiera dane łączne. </w:t>
            </w:r>
            <w:r w:rsidRPr="00CB058B">
              <w:rPr>
                <w:rFonts w:ascii="Arial" w:eastAsiaTheme="minorHAnsi" w:hAnsi="Arial" w:cs="Arial"/>
                <w:i/>
                <w:lang w:eastAsia="en-US"/>
              </w:rPr>
              <w:t>Nie dotyczy</w:t>
            </w:r>
          </w:p>
        </w:tc>
      </w:tr>
      <w:tr w:rsidR="001316CD" w:rsidRPr="00CB058B" w14:paraId="35511471" w14:textId="77777777" w:rsidTr="005B6328">
        <w:tc>
          <w:tcPr>
            <w:tcW w:w="811" w:type="dxa"/>
          </w:tcPr>
          <w:p w14:paraId="34546632" w14:textId="77777777" w:rsidR="005E3489" w:rsidRPr="00CB058B" w:rsidRDefault="005E3489" w:rsidP="005E3489">
            <w:pPr>
              <w:jc w:val="center"/>
              <w:rPr>
                <w:rFonts w:ascii="Arial" w:eastAsiaTheme="minorHAnsi" w:hAnsi="Arial" w:cs="Arial"/>
                <w:lang w:eastAsia="en-US"/>
              </w:rPr>
            </w:pPr>
            <w:r w:rsidRPr="00CB058B">
              <w:rPr>
                <w:rFonts w:ascii="Arial" w:eastAsiaTheme="minorHAnsi" w:hAnsi="Arial" w:cs="Arial"/>
                <w:lang w:eastAsia="en-US"/>
              </w:rPr>
              <w:t>4.</w:t>
            </w:r>
          </w:p>
        </w:tc>
        <w:tc>
          <w:tcPr>
            <w:tcW w:w="8493" w:type="dxa"/>
          </w:tcPr>
          <w:p w14:paraId="24E15166" w14:textId="77777777" w:rsidR="005E3489" w:rsidRPr="00CB058B" w:rsidRDefault="005E3489" w:rsidP="005E3489">
            <w:pPr>
              <w:jc w:val="both"/>
              <w:rPr>
                <w:rFonts w:ascii="Arial" w:eastAsiaTheme="minorHAnsi" w:hAnsi="Arial" w:cs="Arial"/>
                <w:lang w:eastAsia="en-US"/>
              </w:rPr>
            </w:pPr>
            <w:r w:rsidRPr="00CB058B">
              <w:rPr>
                <w:rFonts w:ascii="Arial" w:eastAsiaTheme="minorHAnsi" w:hAnsi="Arial" w:cs="Arial"/>
                <w:lang w:eastAsia="en-US"/>
              </w:rPr>
              <w:t>omówienie przyjętych zasad (polityki) rachunkowości, w tym metod wyceny aktywów i pasywów (także amortyzacji)</w:t>
            </w:r>
          </w:p>
          <w:p w14:paraId="72FC8999" w14:textId="52203E4D" w:rsidR="00DA3BF3" w:rsidRPr="00CB058B" w:rsidRDefault="005E3489" w:rsidP="00DA3BF3">
            <w:pPr>
              <w:jc w:val="both"/>
              <w:rPr>
                <w:rFonts w:ascii="Arial" w:eastAsiaTheme="minorHAnsi" w:hAnsi="Arial" w:cs="Arial"/>
                <w:i/>
                <w:lang w:eastAsia="en-US"/>
              </w:rPr>
            </w:pPr>
            <w:r w:rsidRPr="00CB058B">
              <w:rPr>
                <w:rFonts w:ascii="Arial" w:eastAsiaTheme="minorHAnsi" w:hAnsi="Arial" w:cs="Arial"/>
                <w:i/>
                <w:lang w:eastAsia="en-US"/>
              </w:rPr>
              <w:t>Zbędne jest i nie należy opisywać w tej części tych zasad wyceny oraz zasad ustalania wyniku finansowego, które zostały obligatoryjnie wprowadzone do stosowania i</w:t>
            </w:r>
            <w:r w:rsidR="00CF7152" w:rsidRPr="00CB058B">
              <w:rPr>
                <w:rFonts w:ascii="Arial" w:eastAsiaTheme="minorHAnsi" w:hAnsi="Arial" w:cs="Arial"/>
                <w:i/>
                <w:lang w:eastAsia="en-US"/>
              </w:rPr>
              <w:t> </w:t>
            </w:r>
            <w:r w:rsidRPr="00CB058B">
              <w:rPr>
                <w:rFonts w:ascii="Arial" w:eastAsiaTheme="minorHAnsi" w:hAnsi="Arial" w:cs="Arial"/>
                <w:i/>
                <w:lang w:eastAsia="en-US"/>
              </w:rPr>
              <w:t>wynikają z przepisów prawa, a jednostce sporządzającej sprawozdanie finansowe nie pozostawiono żadnego prawa wyboru w tym zakresie. Zasadne jest opisanie tych zasad (metod, sposobów), które wynikają bezpośrednio z rodzaju i specyfiki działalności danej jednostki i zostały wybrane oraz przyjęte przez tę jednostkę do stosowania.</w:t>
            </w:r>
            <w:r w:rsidR="002868BF" w:rsidRPr="00CB058B">
              <w:rPr>
                <w:rFonts w:ascii="Arial" w:eastAsiaTheme="minorHAnsi" w:hAnsi="Arial" w:cs="Arial"/>
                <w:i/>
                <w:lang w:eastAsia="en-US"/>
              </w:rPr>
              <w:t xml:space="preserve"> </w:t>
            </w:r>
          </w:p>
          <w:p w14:paraId="5810B36F" w14:textId="1B2175A3" w:rsidR="007B0BB3" w:rsidRPr="00CB058B" w:rsidRDefault="007B0BB3" w:rsidP="007B0BB3">
            <w:pPr>
              <w:jc w:val="both"/>
              <w:rPr>
                <w:rFonts w:ascii="Arial" w:eastAsiaTheme="minorHAnsi" w:hAnsi="Arial" w:cs="Arial"/>
                <w:i/>
                <w:lang w:eastAsia="en-US"/>
              </w:rPr>
            </w:pPr>
            <w:r w:rsidRPr="00CB058B">
              <w:rPr>
                <w:rFonts w:ascii="Arial" w:eastAsiaTheme="minorHAnsi" w:hAnsi="Arial" w:cs="Arial"/>
                <w:i/>
                <w:lang w:eastAsia="en-US"/>
              </w:rPr>
              <w:t>Należy opisać przyjęte przez jednostkę zasady (politykę) rachunkowości, które w</w:t>
            </w:r>
            <w:r w:rsidR="00CF7152" w:rsidRPr="00CB058B">
              <w:rPr>
                <w:rFonts w:ascii="Arial" w:eastAsiaTheme="minorHAnsi" w:hAnsi="Arial" w:cs="Arial"/>
                <w:i/>
                <w:lang w:eastAsia="en-US"/>
              </w:rPr>
              <w:t> </w:t>
            </w:r>
            <w:r w:rsidRPr="00CB058B">
              <w:rPr>
                <w:rFonts w:ascii="Arial" w:eastAsiaTheme="minorHAnsi" w:hAnsi="Arial" w:cs="Arial"/>
                <w:i/>
                <w:lang w:eastAsia="en-US"/>
              </w:rPr>
              <w:t>szczególności odnoszą się do:</w:t>
            </w:r>
          </w:p>
          <w:p w14:paraId="13C098BF" w14:textId="5AC9BFC9" w:rsidR="007B0BB3" w:rsidRPr="00CB058B" w:rsidRDefault="007B0BB3" w:rsidP="007B0BB3">
            <w:pPr>
              <w:ind w:left="705" w:hanging="705"/>
              <w:rPr>
                <w:rFonts w:ascii="Arial" w:hAnsi="Arial" w:cs="Arial"/>
                <w:i/>
              </w:rPr>
            </w:pPr>
            <w:r w:rsidRPr="00CB058B">
              <w:rPr>
                <w:rFonts w:ascii="Arial" w:hAnsi="Arial" w:cs="Arial"/>
                <w:i/>
                <w:sz w:val="24"/>
                <w:szCs w:val="24"/>
              </w:rPr>
              <w:t>1)</w:t>
            </w:r>
            <w:r w:rsidRPr="00CB058B">
              <w:rPr>
                <w:rFonts w:ascii="Arial" w:hAnsi="Arial" w:cs="Arial"/>
                <w:sz w:val="24"/>
                <w:szCs w:val="24"/>
              </w:rPr>
              <w:tab/>
            </w:r>
            <w:r w:rsidRPr="00CB058B">
              <w:rPr>
                <w:rFonts w:ascii="Arial" w:hAnsi="Arial" w:cs="Arial"/>
                <w:i/>
              </w:rPr>
              <w:t xml:space="preserve">metod wyceny rzeczowych składników majątkowych, </w:t>
            </w:r>
          </w:p>
          <w:p w14:paraId="5EB08EAF" w14:textId="77777777" w:rsidR="007B0BB3" w:rsidRPr="00CB058B" w:rsidRDefault="007B0BB3" w:rsidP="007B0BB3">
            <w:pPr>
              <w:rPr>
                <w:rFonts w:ascii="Arial" w:hAnsi="Arial" w:cs="Arial"/>
                <w:i/>
              </w:rPr>
            </w:pPr>
            <w:r w:rsidRPr="00CB058B">
              <w:rPr>
                <w:rFonts w:ascii="Arial" w:hAnsi="Arial" w:cs="Arial"/>
                <w:i/>
              </w:rPr>
              <w:t>2)</w:t>
            </w:r>
            <w:r w:rsidRPr="00CB058B">
              <w:rPr>
                <w:rFonts w:ascii="Arial" w:hAnsi="Arial" w:cs="Arial"/>
                <w:i/>
              </w:rPr>
              <w:tab/>
              <w:t>stosowanych stawek amortyzacji/umorzenia składników majątku trwałego,</w:t>
            </w:r>
          </w:p>
          <w:p w14:paraId="365EAB5D" w14:textId="77777777" w:rsidR="007B0BB3" w:rsidRPr="00CB058B" w:rsidRDefault="007B0BB3" w:rsidP="007B0BB3">
            <w:pPr>
              <w:rPr>
                <w:rFonts w:ascii="Arial" w:hAnsi="Arial" w:cs="Arial"/>
                <w:i/>
              </w:rPr>
            </w:pPr>
            <w:r w:rsidRPr="00CB058B">
              <w:rPr>
                <w:rFonts w:ascii="Arial" w:hAnsi="Arial" w:cs="Arial"/>
                <w:i/>
              </w:rPr>
              <w:t>3)</w:t>
            </w:r>
            <w:r w:rsidRPr="00CB058B">
              <w:rPr>
                <w:rFonts w:ascii="Arial" w:hAnsi="Arial" w:cs="Arial"/>
                <w:i/>
              </w:rPr>
              <w:tab/>
              <w:t>zasad dokonywania odpisów aktualizujących wartość aktywów,</w:t>
            </w:r>
          </w:p>
          <w:p w14:paraId="68E0D5D1" w14:textId="77777777" w:rsidR="007B0BB3" w:rsidRPr="00CB058B" w:rsidRDefault="007B0BB3" w:rsidP="007B0BB3">
            <w:pPr>
              <w:rPr>
                <w:rFonts w:ascii="Arial" w:hAnsi="Arial" w:cs="Arial"/>
                <w:i/>
              </w:rPr>
            </w:pPr>
            <w:r w:rsidRPr="00CB058B">
              <w:rPr>
                <w:rFonts w:ascii="Arial" w:hAnsi="Arial" w:cs="Arial"/>
                <w:i/>
              </w:rPr>
              <w:t>4)</w:t>
            </w:r>
            <w:r w:rsidRPr="00CB058B">
              <w:rPr>
                <w:rFonts w:ascii="Arial" w:hAnsi="Arial" w:cs="Arial"/>
                <w:i/>
              </w:rPr>
              <w:tab/>
              <w:t>sposobu wyceny inwestycji krótkoterminowych,</w:t>
            </w:r>
          </w:p>
          <w:p w14:paraId="14779443" w14:textId="77777777" w:rsidR="007B0BB3" w:rsidRPr="00CB058B" w:rsidRDefault="007B0BB3" w:rsidP="007B0BB3">
            <w:pPr>
              <w:rPr>
                <w:rFonts w:ascii="Arial" w:hAnsi="Arial" w:cs="Arial"/>
                <w:i/>
              </w:rPr>
            </w:pPr>
            <w:r w:rsidRPr="00CB058B">
              <w:rPr>
                <w:rFonts w:ascii="Arial" w:hAnsi="Arial" w:cs="Arial"/>
                <w:i/>
              </w:rPr>
              <w:t>5)</w:t>
            </w:r>
            <w:r w:rsidRPr="00CB058B">
              <w:rPr>
                <w:rFonts w:ascii="Arial" w:hAnsi="Arial" w:cs="Arial"/>
                <w:i/>
              </w:rPr>
              <w:tab/>
              <w:t>zasad ewidencji i rozliczania kosztów,</w:t>
            </w:r>
          </w:p>
          <w:p w14:paraId="4A7F7FF1" w14:textId="77777777" w:rsidR="007B0BB3" w:rsidRPr="00CB058B" w:rsidRDefault="007B0BB3" w:rsidP="007B0BB3">
            <w:pPr>
              <w:rPr>
                <w:rFonts w:ascii="Arial" w:hAnsi="Arial" w:cs="Arial"/>
                <w:i/>
              </w:rPr>
            </w:pPr>
            <w:r w:rsidRPr="00CB058B">
              <w:rPr>
                <w:rFonts w:ascii="Arial" w:hAnsi="Arial" w:cs="Arial"/>
                <w:i/>
              </w:rPr>
              <w:lastRenderedPageBreak/>
              <w:t>6)</w:t>
            </w:r>
            <w:r w:rsidRPr="00CB058B">
              <w:rPr>
                <w:rFonts w:ascii="Arial" w:hAnsi="Arial" w:cs="Arial"/>
                <w:i/>
              </w:rPr>
              <w:tab/>
              <w:t>zasad ustalania rozliczeń międzyokresowych czynnych i biernych,</w:t>
            </w:r>
          </w:p>
          <w:p w14:paraId="185C23D5" w14:textId="77777777" w:rsidR="007B0BB3" w:rsidRPr="00CB058B" w:rsidRDefault="007B0BB3" w:rsidP="007B0BB3">
            <w:pPr>
              <w:rPr>
                <w:rFonts w:ascii="Arial" w:hAnsi="Arial" w:cs="Arial"/>
                <w:i/>
              </w:rPr>
            </w:pPr>
            <w:r w:rsidRPr="00CB058B">
              <w:rPr>
                <w:rFonts w:ascii="Arial" w:hAnsi="Arial" w:cs="Arial"/>
                <w:i/>
              </w:rPr>
              <w:t>7)</w:t>
            </w:r>
            <w:r w:rsidRPr="00CB058B">
              <w:rPr>
                <w:rFonts w:ascii="Arial" w:hAnsi="Arial" w:cs="Arial"/>
                <w:i/>
              </w:rPr>
              <w:tab/>
              <w:t>zasad obowiązujących w zakresie tworzenia rezerw,</w:t>
            </w:r>
          </w:p>
          <w:p w14:paraId="21D76FB5" w14:textId="77777777" w:rsidR="007B0BB3" w:rsidRPr="00CB058B" w:rsidRDefault="007B0BB3" w:rsidP="007B0BB3">
            <w:pPr>
              <w:ind w:left="705" w:hanging="705"/>
              <w:rPr>
                <w:rFonts w:ascii="Arial" w:hAnsi="Arial" w:cs="Arial"/>
                <w:i/>
              </w:rPr>
            </w:pPr>
            <w:r w:rsidRPr="00CB058B">
              <w:rPr>
                <w:rFonts w:ascii="Arial" w:hAnsi="Arial" w:cs="Arial"/>
                <w:i/>
              </w:rPr>
              <w:t>8)</w:t>
            </w:r>
            <w:r w:rsidRPr="00CB058B">
              <w:rPr>
                <w:rFonts w:ascii="Arial" w:hAnsi="Arial" w:cs="Arial"/>
                <w:i/>
              </w:rPr>
              <w:tab/>
              <w:t>sposobu prowadzenia kont ksiąg pomocniczych dla poszczególnych grup rzeczowych składników aktywów obrotowych.</w:t>
            </w:r>
          </w:p>
          <w:p w14:paraId="1BB3798D" w14:textId="77777777" w:rsidR="007B0BB3" w:rsidRPr="00CB058B" w:rsidRDefault="007B0BB3" w:rsidP="007B0BB3">
            <w:pPr>
              <w:rPr>
                <w:rFonts w:ascii="Arial" w:hAnsi="Arial" w:cs="Arial"/>
                <w:sz w:val="24"/>
                <w:szCs w:val="24"/>
              </w:rPr>
            </w:pPr>
          </w:p>
          <w:p w14:paraId="044EC1CC" w14:textId="77777777" w:rsidR="007B0BB3" w:rsidRPr="00CB058B" w:rsidRDefault="007B0BB3" w:rsidP="007B0BB3">
            <w:pPr>
              <w:rPr>
                <w:rFonts w:ascii="Arial" w:hAnsi="Arial" w:cs="Arial"/>
                <w:i/>
              </w:rPr>
            </w:pPr>
            <w:r w:rsidRPr="00CB058B">
              <w:rPr>
                <w:rFonts w:ascii="Arial" w:hAnsi="Arial" w:cs="Arial"/>
                <w:i/>
              </w:rPr>
              <w:t>Przykład informacji:</w:t>
            </w:r>
          </w:p>
          <w:p w14:paraId="5C6D6F79" w14:textId="77777777" w:rsidR="007B0BB3" w:rsidRPr="00CB058B" w:rsidRDefault="007B0BB3" w:rsidP="007B0BB3">
            <w:pPr>
              <w:rPr>
                <w:rFonts w:ascii="Arial" w:hAnsi="Arial" w:cs="Arial"/>
                <w:i/>
              </w:rPr>
            </w:pPr>
          </w:p>
          <w:p w14:paraId="6D5A4FEB" w14:textId="77777777" w:rsidR="007B0BB3" w:rsidRPr="00CB058B" w:rsidRDefault="007B0BB3" w:rsidP="007B0BB3">
            <w:pPr>
              <w:ind w:left="705" w:hanging="705"/>
              <w:rPr>
                <w:rFonts w:ascii="Arial" w:hAnsi="Arial" w:cs="Arial"/>
                <w:i/>
              </w:rPr>
            </w:pPr>
            <w:r w:rsidRPr="00CB058B">
              <w:rPr>
                <w:rFonts w:ascii="Arial" w:hAnsi="Arial" w:cs="Arial"/>
                <w:i/>
              </w:rPr>
              <w:t>1)</w:t>
            </w:r>
            <w:r w:rsidRPr="00CB058B">
              <w:rPr>
                <w:rFonts w:ascii="Arial" w:hAnsi="Arial" w:cs="Arial"/>
                <w:i/>
              </w:rPr>
              <w:tab/>
              <w:t>Środki trwałe stanowiące własność skarbu państwa lub jst otrzymane na podstawie decyzji właściwego organu wycenia się w wartości …</w:t>
            </w:r>
          </w:p>
          <w:p w14:paraId="3CB8D7D8" w14:textId="77777777" w:rsidR="007B0BB3" w:rsidRPr="00CB058B" w:rsidRDefault="007B0BB3" w:rsidP="007B0BB3">
            <w:pPr>
              <w:rPr>
                <w:rFonts w:ascii="Arial" w:hAnsi="Arial" w:cs="Arial"/>
                <w:i/>
              </w:rPr>
            </w:pPr>
            <w:r w:rsidRPr="00CB058B">
              <w:rPr>
                <w:rFonts w:ascii="Arial" w:hAnsi="Arial" w:cs="Arial"/>
                <w:i/>
              </w:rPr>
              <w:t>2)</w:t>
            </w:r>
            <w:r w:rsidRPr="00CB058B">
              <w:rPr>
                <w:rFonts w:ascii="Arial" w:hAnsi="Arial" w:cs="Arial"/>
                <w:i/>
              </w:rPr>
              <w:tab/>
              <w:t>Środki trwałe umarza się i amortyzuje wg stawek …</w:t>
            </w:r>
          </w:p>
          <w:p w14:paraId="1A3D3B7C" w14:textId="77777777" w:rsidR="007B0BB3" w:rsidRPr="00CB058B" w:rsidRDefault="007B0BB3" w:rsidP="007B0BB3">
            <w:pPr>
              <w:rPr>
                <w:rFonts w:ascii="Arial" w:hAnsi="Arial" w:cs="Arial"/>
                <w:i/>
              </w:rPr>
            </w:pPr>
            <w:r w:rsidRPr="00CB058B">
              <w:rPr>
                <w:rFonts w:ascii="Arial" w:hAnsi="Arial" w:cs="Arial"/>
                <w:i/>
              </w:rPr>
              <w:t>3)</w:t>
            </w:r>
            <w:r w:rsidRPr="00CB058B">
              <w:rPr>
                <w:rFonts w:ascii="Arial" w:hAnsi="Arial" w:cs="Arial"/>
                <w:i/>
              </w:rPr>
              <w:tab/>
              <w:t>Wartości niematerialne i prawne umarza się wg stawki …</w:t>
            </w:r>
          </w:p>
          <w:p w14:paraId="3A1FB87F" w14:textId="382A5E34" w:rsidR="007B0BB3" w:rsidRPr="00CB058B" w:rsidRDefault="007B0BB3" w:rsidP="007B0BB3">
            <w:pPr>
              <w:rPr>
                <w:rFonts w:ascii="Arial" w:hAnsi="Arial" w:cs="Arial"/>
                <w:i/>
              </w:rPr>
            </w:pPr>
            <w:r w:rsidRPr="00CB058B">
              <w:rPr>
                <w:rFonts w:ascii="Arial" w:hAnsi="Arial" w:cs="Arial"/>
                <w:i/>
              </w:rPr>
              <w:t>4)</w:t>
            </w:r>
            <w:r w:rsidRPr="00CB058B">
              <w:rPr>
                <w:rFonts w:ascii="Arial" w:hAnsi="Arial" w:cs="Arial"/>
                <w:i/>
              </w:rPr>
              <w:tab/>
              <w:t>Prawo wieczystego użytkowania gruntu umarza się wg stawki…</w:t>
            </w:r>
          </w:p>
          <w:p w14:paraId="6DF5BFAB" w14:textId="77777777" w:rsidR="007B0BB3" w:rsidRPr="00CB058B" w:rsidRDefault="007B0BB3" w:rsidP="007B0BB3">
            <w:pPr>
              <w:rPr>
                <w:rFonts w:ascii="Arial" w:hAnsi="Arial" w:cs="Arial"/>
                <w:i/>
              </w:rPr>
            </w:pPr>
            <w:r w:rsidRPr="00CB058B">
              <w:rPr>
                <w:rFonts w:ascii="Arial" w:hAnsi="Arial" w:cs="Arial"/>
                <w:i/>
              </w:rPr>
              <w:t>5)</w:t>
            </w:r>
            <w:r w:rsidRPr="00CB058B">
              <w:rPr>
                <w:rFonts w:ascii="Arial" w:hAnsi="Arial" w:cs="Arial"/>
                <w:i/>
              </w:rPr>
              <w:tab/>
              <w:t>Jednorazowo przez wpisanie w koszty umarza się …</w:t>
            </w:r>
          </w:p>
          <w:p w14:paraId="07C6F3AB" w14:textId="77777777" w:rsidR="007B0BB3" w:rsidRPr="00CB058B" w:rsidRDefault="007B0BB3" w:rsidP="007B0BB3">
            <w:pPr>
              <w:ind w:left="705" w:hanging="705"/>
              <w:rPr>
                <w:rFonts w:ascii="Arial" w:hAnsi="Arial" w:cs="Arial"/>
                <w:i/>
              </w:rPr>
            </w:pPr>
            <w:r w:rsidRPr="00CB058B">
              <w:rPr>
                <w:rFonts w:ascii="Arial" w:hAnsi="Arial" w:cs="Arial"/>
                <w:i/>
              </w:rPr>
              <w:t>6)</w:t>
            </w:r>
            <w:r w:rsidRPr="00CB058B">
              <w:rPr>
                <w:rFonts w:ascii="Arial" w:hAnsi="Arial" w:cs="Arial"/>
                <w:i/>
              </w:rPr>
              <w:tab/>
              <w:t>Próg istotności środków trwałych oraz wartości niematerialnych i prawnych jednostka przyjęła na poziomie…</w:t>
            </w:r>
          </w:p>
          <w:p w14:paraId="767E9400" w14:textId="77777777" w:rsidR="007B0BB3" w:rsidRPr="00CB058B" w:rsidRDefault="007B0BB3" w:rsidP="007B0BB3">
            <w:pPr>
              <w:rPr>
                <w:rFonts w:ascii="Arial" w:hAnsi="Arial" w:cs="Arial"/>
                <w:i/>
              </w:rPr>
            </w:pPr>
            <w:r w:rsidRPr="00CB058B">
              <w:rPr>
                <w:rFonts w:ascii="Arial" w:hAnsi="Arial" w:cs="Arial"/>
                <w:i/>
              </w:rPr>
              <w:t>7)</w:t>
            </w:r>
            <w:r w:rsidRPr="00CB058B">
              <w:rPr>
                <w:rFonts w:ascii="Arial" w:hAnsi="Arial" w:cs="Arial"/>
                <w:i/>
              </w:rPr>
              <w:tab/>
              <w:t>Materiały wycenia się…</w:t>
            </w:r>
          </w:p>
          <w:p w14:paraId="7100BCA2" w14:textId="77777777" w:rsidR="007B0BB3" w:rsidRPr="00CB058B" w:rsidRDefault="007B0BB3" w:rsidP="007B0BB3">
            <w:pPr>
              <w:rPr>
                <w:rFonts w:ascii="Arial" w:hAnsi="Arial" w:cs="Arial"/>
                <w:sz w:val="24"/>
                <w:szCs w:val="24"/>
              </w:rPr>
            </w:pPr>
            <w:r w:rsidRPr="00CB058B">
              <w:rPr>
                <w:rFonts w:ascii="Arial" w:hAnsi="Arial" w:cs="Arial"/>
                <w:i/>
              </w:rPr>
              <w:t>8)</w:t>
            </w:r>
            <w:r w:rsidRPr="00CB058B">
              <w:rPr>
                <w:rFonts w:ascii="Arial" w:hAnsi="Arial" w:cs="Arial"/>
                <w:sz w:val="24"/>
                <w:szCs w:val="24"/>
              </w:rPr>
              <w:tab/>
            </w:r>
            <w:r w:rsidRPr="00CB058B">
              <w:rPr>
                <w:rFonts w:ascii="Arial" w:hAnsi="Arial" w:cs="Arial"/>
                <w:i/>
              </w:rPr>
              <w:t>Pozostałe aktywa i pasywa wycenia się zgodnie z …</w:t>
            </w:r>
          </w:p>
          <w:p w14:paraId="02144040" w14:textId="77777777" w:rsidR="007B0BB3" w:rsidRPr="00CB058B" w:rsidRDefault="007B0BB3" w:rsidP="00DA3BF3">
            <w:pPr>
              <w:jc w:val="both"/>
              <w:rPr>
                <w:rFonts w:ascii="Arial" w:eastAsiaTheme="minorHAnsi" w:hAnsi="Arial" w:cs="Arial"/>
                <w:i/>
                <w:lang w:eastAsia="en-US"/>
              </w:rPr>
            </w:pPr>
          </w:p>
          <w:p w14:paraId="264161C9" w14:textId="252CA416" w:rsidR="003B7AFC" w:rsidRPr="00CB058B" w:rsidRDefault="005E3489" w:rsidP="00D57AF6">
            <w:pPr>
              <w:ind w:left="42"/>
              <w:jc w:val="both"/>
              <w:rPr>
                <w:rFonts w:ascii="Arial" w:eastAsiaTheme="minorHAnsi" w:hAnsi="Arial" w:cs="Arial"/>
                <w:strike/>
                <w:lang w:eastAsia="en-US"/>
              </w:rPr>
            </w:pPr>
            <w:r w:rsidRPr="00CB058B">
              <w:rPr>
                <w:rFonts w:ascii="Arial" w:eastAsiaTheme="minorHAnsi" w:hAnsi="Arial" w:cs="Arial"/>
                <w:i/>
                <w:lang w:eastAsia="en-US"/>
              </w:rPr>
              <w:t xml:space="preserve"> </w:t>
            </w:r>
          </w:p>
        </w:tc>
      </w:tr>
      <w:tr w:rsidR="005E3489" w:rsidRPr="00CB058B" w14:paraId="1195ABBB" w14:textId="77777777" w:rsidTr="005B6328">
        <w:tc>
          <w:tcPr>
            <w:tcW w:w="811" w:type="dxa"/>
          </w:tcPr>
          <w:p w14:paraId="028A0447" w14:textId="77777777" w:rsidR="005E3489" w:rsidRPr="00CB058B" w:rsidRDefault="005E3489" w:rsidP="005E3489">
            <w:pPr>
              <w:jc w:val="center"/>
              <w:rPr>
                <w:rFonts w:ascii="Arial" w:eastAsiaTheme="minorHAnsi" w:hAnsi="Arial" w:cs="Arial"/>
                <w:lang w:eastAsia="en-US"/>
              </w:rPr>
            </w:pPr>
            <w:r w:rsidRPr="00CB058B">
              <w:rPr>
                <w:rFonts w:ascii="Arial" w:eastAsiaTheme="minorHAnsi" w:hAnsi="Arial" w:cs="Arial"/>
                <w:lang w:eastAsia="en-US"/>
              </w:rPr>
              <w:lastRenderedPageBreak/>
              <w:t>5.</w:t>
            </w:r>
          </w:p>
        </w:tc>
        <w:tc>
          <w:tcPr>
            <w:tcW w:w="8493" w:type="dxa"/>
          </w:tcPr>
          <w:p w14:paraId="03D2C760" w14:textId="77777777" w:rsidR="005E3489" w:rsidRPr="00CB058B" w:rsidRDefault="005E3489" w:rsidP="005E3489">
            <w:pPr>
              <w:jc w:val="both"/>
              <w:rPr>
                <w:rFonts w:ascii="Arial" w:eastAsiaTheme="minorHAnsi" w:hAnsi="Arial" w:cs="Arial"/>
                <w:lang w:eastAsia="en-US"/>
              </w:rPr>
            </w:pPr>
            <w:r w:rsidRPr="00CB058B">
              <w:rPr>
                <w:rFonts w:ascii="Arial" w:eastAsiaTheme="minorHAnsi" w:hAnsi="Arial" w:cs="Arial"/>
                <w:lang w:eastAsia="en-US"/>
              </w:rPr>
              <w:t>inne informacje</w:t>
            </w:r>
          </w:p>
          <w:p w14:paraId="063C25A4" w14:textId="4F66AF4E" w:rsidR="002868BF" w:rsidRPr="00CB058B" w:rsidRDefault="005E3489" w:rsidP="005E3489">
            <w:pPr>
              <w:jc w:val="both"/>
              <w:rPr>
                <w:rFonts w:ascii="Arial" w:eastAsiaTheme="minorHAnsi" w:hAnsi="Arial" w:cs="Arial"/>
                <w:i/>
                <w:lang w:eastAsia="en-US"/>
              </w:rPr>
            </w:pPr>
            <w:r w:rsidRPr="00CB058B">
              <w:rPr>
                <w:rFonts w:ascii="Arial" w:eastAsiaTheme="minorHAnsi" w:hAnsi="Arial" w:cs="Arial"/>
                <w:i/>
                <w:lang w:eastAsia="en-US"/>
              </w:rPr>
              <w:t>Jednostka umieszcza inne istotne informacje, niewyszczególnione w pozycjach I.1-I.4, m.in.: informacje dotyczące ogólnych zagadnień związanych z działalnością prowadzoną przez daną jednostkę oraz dodatk</w:t>
            </w:r>
            <w:r w:rsidR="002868BF" w:rsidRPr="00CB058B">
              <w:rPr>
                <w:rFonts w:ascii="Arial" w:eastAsiaTheme="minorHAnsi" w:hAnsi="Arial" w:cs="Arial"/>
                <w:i/>
                <w:lang w:eastAsia="en-US"/>
              </w:rPr>
              <w:t>owe informacje i objaśnienia z </w:t>
            </w:r>
            <w:r w:rsidRPr="00CB058B">
              <w:rPr>
                <w:rFonts w:ascii="Arial" w:eastAsiaTheme="minorHAnsi" w:hAnsi="Arial" w:cs="Arial"/>
                <w:i/>
                <w:lang w:eastAsia="en-US"/>
              </w:rPr>
              <w:t>zakresu przyjętych zasad (polityki) rachunkowości, które mogą mieć wpływ na ułatwienie zrozumienia i podniesienie poziomu czytelności danych zaprezentowanych w</w:t>
            </w:r>
            <w:r w:rsidR="00AB7C71" w:rsidRPr="00CB058B">
              <w:rPr>
                <w:rFonts w:ascii="Arial" w:eastAsiaTheme="minorHAnsi" w:hAnsi="Arial" w:cs="Arial"/>
                <w:i/>
                <w:lang w:eastAsia="en-US"/>
              </w:rPr>
              <w:t> </w:t>
            </w:r>
            <w:r w:rsidRPr="00CB058B">
              <w:rPr>
                <w:rFonts w:ascii="Arial" w:eastAsiaTheme="minorHAnsi" w:hAnsi="Arial" w:cs="Arial"/>
                <w:i/>
                <w:lang w:eastAsia="en-US"/>
              </w:rPr>
              <w:t xml:space="preserve">pozostałych częściach sprawozdania finansowego. </w:t>
            </w:r>
            <w:r w:rsidR="002868BF" w:rsidRPr="00CB058B">
              <w:rPr>
                <w:rFonts w:ascii="Arial" w:eastAsiaTheme="minorHAnsi" w:hAnsi="Arial" w:cs="Arial"/>
                <w:i/>
                <w:lang w:eastAsia="en-US"/>
              </w:rPr>
              <w:t>Jednostka może się odnieść</w:t>
            </w:r>
            <w:r w:rsidR="003B7AFC" w:rsidRPr="00CB058B">
              <w:rPr>
                <w:rFonts w:ascii="Arial" w:eastAsiaTheme="minorHAnsi" w:hAnsi="Arial" w:cs="Arial"/>
                <w:i/>
                <w:lang w:eastAsia="en-US"/>
              </w:rPr>
              <w:t>, w</w:t>
            </w:r>
            <w:r w:rsidR="00AB7C71" w:rsidRPr="00CB058B">
              <w:rPr>
                <w:rFonts w:ascii="Arial" w:eastAsiaTheme="minorHAnsi" w:hAnsi="Arial" w:cs="Arial"/>
                <w:i/>
                <w:lang w:eastAsia="en-US"/>
              </w:rPr>
              <w:t> </w:t>
            </w:r>
            <w:r w:rsidR="003B7AFC" w:rsidRPr="00CB058B">
              <w:rPr>
                <w:rFonts w:ascii="Arial" w:eastAsiaTheme="minorHAnsi" w:hAnsi="Arial" w:cs="Arial"/>
                <w:i/>
                <w:lang w:eastAsia="en-US"/>
              </w:rPr>
              <w:t>szczególności</w:t>
            </w:r>
            <w:r w:rsidR="002868BF" w:rsidRPr="00CB058B">
              <w:rPr>
                <w:rFonts w:ascii="Arial" w:eastAsiaTheme="minorHAnsi" w:hAnsi="Arial" w:cs="Arial"/>
                <w:i/>
                <w:lang w:eastAsia="en-US"/>
              </w:rPr>
              <w:t xml:space="preserve"> do takich zagadnień jak:</w:t>
            </w:r>
          </w:p>
          <w:p w14:paraId="6A17C6F3" w14:textId="6915EC32" w:rsidR="002868BF" w:rsidRPr="00CB058B" w:rsidRDefault="002868BF" w:rsidP="003E348C">
            <w:pPr>
              <w:pStyle w:val="Akapitzlist"/>
              <w:numPr>
                <w:ilvl w:val="0"/>
                <w:numId w:val="26"/>
              </w:numPr>
              <w:jc w:val="both"/>
              <w:rPr>
                <w:rFonts w:ascii="Arial" w:eastAsiaTheme="minorHAnsi" w:hAnsi="Arial" w:cs="Arial"/>
                <w:i/>
                <w:lang w:eastAsia="en-US"/>
              </w:rPr>
            </w:pPr>
            <w:r w:rsidRPr="00CB058B">
              <w:rPr>
                <w:rFonts w:ascii="Arial" w:eastAsiaTheme="minorHAnsi" w:hAnsi="Arial" w:cs="Arial"/>
                <w:i/>
                <w:lang w:eastAsia="en-US"/>
              </w:rPr>
              <w:t>brak założenia kontynuacji działalności lub likwidacja jednostki;</w:t>
            </w:r>
          </w:p>
          <w:p w14:paraId="09132803" w14:textId="77777777" w:rsidR="002868BF" w:rsidRPr="00CB058B" w:rsidRDefault="002868BF" w:rsidP="003E348C">
            <w:pPr>
              <w:pStyle w:val="Akapitzlist"/>
              <w:numPr>
                <w:ilvl w:val="0"/>
                <w:numId w:val="26"/>
              </w:numPr>
              <w:jc w:val="both"/>
              <w:rPr>
                <w:rFonts w:ascii="Arial" w:eastAsiaTheme="minorHAnsi" w:hAnsi="Arial" w:cs="Arial"/>
                <w:i/>
                <w:lang w:eastAsia="en-US"/>
              </w:rPr>
            </w:pPr>
            <w:r w:rsidRPr="00CB058B">
              <w:rPr>
                <w:rFonts w:ascii="Arial" w:eastAsiaTheme="minorHAnsi" w:hAnsi="Arial" w:cs="Arial"/>
                <w:i/>
                <w:lang w:eastAsia="en-US"/>
              </w:rPr>
              <w:t>zmiana struktury organizacyjnej jednostki,</w:t>
            </w:r>
          </w:p>
          <w:p w14:paraId="00C36F78" w14:textId="7472CE3E" w:rsidR="002868BF" w:rsidRPr="00CB058B" w:rsidRDefault="002868BF" w:rsidP="003E348C">
            <w:pPr>
              <w:pStyle w:val="Akapitzlist"/>
              <w:numPr>
                <w:ilvl w:val="0"/>
                <w:numId w:val="26"/>
              </w:numPr>
              <w:jc w:val="both"/>
              <w:rPr>
                <w:rFonts w:ascii="Arial" w:eastAsiaTheme="minorHAnsi" w:hAnsi="Arial" w:cs="Arial"/>
                <w:i/>
                <w:lang w:eastAsia="en-US"/>
              </w:rPr>
            </w:pPr>
            <w:r w:rsidRPr="00CB058B">
              <w:rPr>
                <w:rFonts w:ascii="Arial" w:eastAsiaTheme="minorHAnsi" w:hAnsi="Arial" w:cs="Arial"/>
                <w:i/>
                <w:lang w:eastAsia="en-US"/>
              </w:rPr>
              <w:t>zmiana przedmiotu działalności lub przyjęcie nowych zadań przez jednostki budżetowe,</w:t>
            </w:r>
          </w:p>
          <w:p w14:paraId="03586EF1" w14:textId="77777777" w:rsidR="00C06A3D" w:rsidRPr="00CB058B" w:rsidRDefault="002868BF" w:rsidP="003E348C">
            <w:pPr>
              <w:pStyle w:val="Akapitzlist"/>
              <w:numPr>
                <w:ilvl w:val="0"/>
                <w:numId w:val="26"/>
              </w:numPr>
              <w:jc w:val="both"/>
              <w:rPr>
                <w:rFonts w:ascii="Arial" w:eastAsiaTheme="minorHAnsi" w:hAnsi="Arial" w:cs="Arial"/>
                <w:i/>
                <w:lang w:eastAsia="en-US"/>
              </w:rPr>
            </w:pPr>
            <w:r w:rsidRPr="00CB058B">
              <w:rPr>
                <w:rFonts w:ascii="Arial" w:eastAsiaTheme="minorHAnsi" w:hAnsi="Arial" w:cs="Arial"/>
                <w:i/>
                <w:lang w:eastAsia="en-US"/>
              </w:rPr>
              <w:t>istotne zdarzenia, które nastąpiły pomiędzy dniem bilansowym a dniem sporządzenia bilansu;</w:t>
            </w:r>
          </w:p>
          <w:p w14:paraId="55497089" w14:textId="72A4BC4F" w:rsidR="005E3489" w:rsidRPr="00CB058B" w:rsidRDefault="002868BF" w:rsidP="003E348C">
            <w:pPr>
              <w:pStyle w:val="Akapitzlist"/>
              <w:numPr>
                <w:ilvl w:val="0"/>
                <w:numId w:val="26"/>
              </w:numPr>
              <w:jc w:val="both"/>
              <w:rPr>
                <w:rFonts w:ascii="Arial" w:eastAsiaTheme="minorHAnsi" w:hAnsi="Arial" w:cs="Arial"/>
                <w:i/>
                <w:lang w:eastAsia="en-US"/>
              </w:rPr>
            </w:pPr>
            <w:r w:rsidRPr="00CB058B">
              <w:rPr>
                <w:rFonts w:ascii="Arial" w:eastAsiaTheme="minorHAnsi" w:hAnsi="Arial" w:cs="Arial"/>
                <w:i/>
                <w:lang w:eastAsia="en-US"/>
              </w:rPr>
              <w:t xml:space="preserve">przejęcie </w:t>
            </w:r>
            <w:r w:rsidR="00C06A3D" w:rsidRPr="00CB058B">
              <w:rPr>
                <w:rFonts w:ascii="Arial" w:eastAsiaTheme="minorHAnsi" w:hAnsi="Arial" w:cs="Arial"/>
                <w:i/>
                <w:lang w:eastAsia="en-US"/>
              </w:rPr>
              <w:t xml:space="preserve">przez jednostkę </w:t>
            </w:r>
            <w:r w:rsidR="005E3489" w:rsidRPr="00CB058B">
              <w:rPr>
                <w:rFonts w:ascii="Arial" w:eastAsiaTheme="minorHAnsi" w:hAnsi="Arial" w:cs="Arial"/>
                <w:i/>
                <w:lang w:eastAsia="en-US"/>
              </w:rPr>
              <w:t>mająt</w:t>
            </w:r>
            <w:r w:rsidRPr="00CB058B">
              <w:rPr>
                <w:rFonts w:ascii="Arial" w:eastAsiaTheme="minorHAnsi" w:hAnsi="Arial" w:cs="Arial"/>
                <w:i/>
                <w:lang w:eastAsia="en-US"/>
              </w:rPr>
              <w:t>ku</w:t>
            </w:r>
            <w:r w:rsidR="005E3489" w:rsidRPr="00CB058B">
              <w:rPr>
                <w:rFonts w:ascii="Arial" w:eastAsiaTheme="minorHAnsi" w:hAnsi="Arial" w:cs="Arial"/>
                <w:i/>
                <w:lang w:eastAsia="en-US"/>
              </w:rPr>
              <w:t xml:space="preserve"> w wyniku likwidacji innej jednostki, a jeszcze nie przekazany nowemu podmiotowi.</w:t>
            </w:r>
          </w:p>
          <w:p w14:paraId="48376E77" w14:textId="69C9E904" w:rsidR="00C06A3D" w:rsidRPr="00CB058B" w:rsidRDefault="00C06A3D" w:rsidP="00C06A3D">
            <w:pPr>
              <w:jc w:val="both"/>
              <w:rPr>
                <w:rFonts w:ascii="Arial" w:eastAsiaTheme="minorHAnsi" w:hAnsi="Arial" w:cs="Arial"/>
                <w:i/>
                <w:lang w:eastAsia="en-US"/>
              </w:rPr>
            </w:pPr>
            <w:r w:rsidRPr="00CB058B">
              <w:rPr>
                <w:rFonts w:ascii="Arial" w:eastAsiaTheme="minorHAnsi" w:hAnsi="Arial" w:cs="Arial"/>
                <w:i/>
                <w:lang w:eastAsia="en-US"/>
              </w:rPr>
              <w:t>Jednostka może również zaznaczyć, że sprawozdanie finansowe zostało sporządzone przy założeniu zachowania zasady kontynuacji działania.</w:t>
            </w:r>
          </w:p>
        </w:tc>
      </w:tr>
    </w:tbl>
    <w:tbl>
      <w:tblPr>
        <w:tblW w:w="9323" w:type="dxa"/>
        <w:tblInd w:w="-8" w:type="dxa"/>
        <w:tblCellMar>
          <w:left w:w="0" w:type="dxa"/>
          <w:right w:w="0" w:type="dxa"/>
        </w:tblCellMar>
        <w:tblLook w:val="04A0" w:firstRow="1" w:lastRow="0" w:firstColumn="1" w:lastColumn="0" w:noHBand="0" w:noVBand="1"/>
      </w:tblPr>
      <w:tblGrid>
        <w:gridCol w:w="709"/>
        <w:gridCol w:w="8614"/>
      </w:tblGrid>
      <w:tr w:rsidR="007F0145" w:rsidRPr="00CB058B" w14:paraId="0CCBC674" w14:textId="77777777" w:rsidTr="005B6328">
        <w:trPr>
          <w:trHeight w:hRule="exact" w:val="397"/>
        </w:trPr>
        <w:tc>
          <w:tcPr>
            <w:tcW w:w="9323" w:type="dxa"/>
            <w:gridSpan w:val="2"/>
            <w:tcBorders>
              <w:top w:val="single" w:sz="6" w:space="0" w:color="2E2014"/>
              <w:left w:val="single" w:sz="6" w:space="0" w:color="2E2014"/>
              <w:bottom w:val="single" w:sz="6" w:space="0" w:color="2E2014"/>
              <w:right w:val="single" w:sz="6" w:space="0" w:color="2E2014"/>
            </w:tcBorders>
            <w:hideMark/>
          </w:tcPr>
          <w:p w14:paraId="676869DE" w14:textId="74409CA2" w:rsidR="007F0145" w:rsidRPr="00CB058B" w:rsidRDefault="007F0145" w:rsidP="007F0145">
            <w:pPr>
              <w:widowControl w:val="0"/>
              <w:autoSpaceDE w:val="0"/>
              <w:autoSpaceDN w:val="0"/>
              <w:adjustRightInd w:val="0"/>
              <w:spacing w:before="72" w:line="256" w:lineRule="auto"/>
              <w:ind w:left="95" w:right="-20"/>
              <w:jc w:val="center"/>
              <w:rPr>
                <w:rFonts w:ascii="Arial" w:hAnsi="Arial" w:cs="Arial"/>
              </w:rPr>
            </w:pPr>
            <w:r w:rsidRPr="00CB058B">
              <w:rPr>
                <w:rFonts w:ascii="Arial" w:hAnsi="Arial" w:cs="Arial"/>
                <w:b/>
                <w:bCs/>
              </w:rPr>
              <w:t>II. Dodatkowe informacje i objaśnienia obejmują w szczególności:</w:t>
            </w:r>
          </w:p>
          <w:p w14:paraId="05EA6906" w14:textId="57F1842C" w:rsidR="007F0145" w:rsidRPr="00CB058B" w:rsidRDefault="007F0145">
            <w:pPr>
              <w:widowControl w:val="0"/>
              <w:autoSpaceDE w:val="0"/>
              <w:autoSpaceDN w:val="0"/>
              <w:adjustRightInd w:val="0"/>
              <w:spacing w:before="72" w:line="256" w:lineRule="auto"/>
              <w:ind w:left="95" w:right="-20"/>
              <w:rPr>
                <w:rFonts w:ascii="Arial" w:hAnsi="Arial" w:cs="Arial"/>
              </w:rPr>
            </w:pPr>
            <w:r w:rsidRPr="00CB058B">
              <w:rPr>
                <w:rFonts w:ascii="Arial" w:hAnsi="Arial" w:cs="Arial"/>
                <w:b/>
                <w:bCs/>
              </w:rPr>
              <w:t>Dodatkowe informacje i objaśnienia obejmują w szczególności:</w:t>
            </w:r>
          </w:p>
        </w:tc>
      </w:tr>
      <w:tr w:rsidR="007F0145" w:rsidRPr="00CB058B" w14:paraId="1E93C9F9" w14:textId="77777777" w:rsidTr="005B6328">
        <w:trPr>
          <w:trHeight w:hRule="exact" w:val="343"/>
        </w:trPr>
        <w:tc>
          <w:tcPr>
            <w:tcW w:w="709" w:type="dxa"/>
            <w:tcBorders>
              <w:top w:val="single" w:sz="6" w:space="0" w:color="2E2014"/>
              <w:left w:val="single" w:sz="6" w:space="0" w:color="2E2014"/>
              <w:bottom w:val="single" w:sz="6" w:space="0" w:color="2E2014"/>
              <w:right w:val="single" w:sz="6" w:space="0" w:color="2E2014"/>
            </w:tcBorders>
            <w:hideMark/>
          </w:tcPr>
          <w:p w14:paraId="0088F742" w14:textId="77777777" w:rsidR="007F0145" w:rsidRPr="00CB058B" w:rsidRDefault="007F0145" w:rsidP="007F0145">
            <w:pPr>
              <w:widowControl w:val="0"/>
              <w:autoSpaceDE w:val="0"/>
              <w:autoSpaceDN w:val="0"/>
              <w:adjustRightInd w:val="0"/>
              <w:spacing w:before="47" w:line="256" w:lineRule="auto"/>
              <w:ind w:left="95" w:right="-20"/>
              <w:jc w:val="center"/>
              <w:rPr>
                <w:rFonts w:ascii="Arial" w:hAnsi="Arial" w:cs="Arial"/>
              </w:rPr>
            </w:pPr>
            <w:r w:rsidRPr="00CB058B">
              <w:rPr>
                <w:rFonts w:ascii="Arial" w:hAnsi="Arial" w:cs="Arial"/>
              </w:rPr>
              <w:t>1.</w:t>
            </w:r>
          </w:p>
        </w:tc>
        <w:tc>
          <w:tcPr>
            <w:tcW w:w="8614" w:type="dxa"/>
            <w:tcBorders>
              <w:top w:val="single" w:sz="6" w:space="0" w:color="2E2014"/>
              <w:left w:val="single" w:sz="6" w:space="0" w:color="2E2014"/>
              <w:bottom w:val="single" w:sz="6" w:space="0" w:color="2E2014"/>
              <w:right w:val="single" w:sz="6" w:space="0" w:color="2E2014"/>
            </w:tcBorders>
          </w:tcPr>
          <w:p w14:paraId="21824B69" w14:textId="77777777" w:rsidR="007F0145" w:rsidRPr="00CB058B" w:rsidRDefault="007F0145">
            <w:pPr>
              <w:widowControl w:val="0"/>
              <w:autoSpaceDE w:val="0"/>
              <w:autoSpaceDN w:val="0"/>
              <w:adjustRightInd w:val="0"/>
              <w:spacing w:line="256" w:lineRule="auto"/>
              <w:rPr>
                <w:rFonts w:ascii="Arial" w:hAnsi="Arial" w:cs="Arial"/>
              </w:rPr>
            </w:pPr>
          </w:p>
        </w:tc>
      </w:tr>
      <w:tr w:rsidR="007F0145" w:rsidRPr="00CB058B" w14:paraId="3B1D006D" w14:textId="77777777" w:rsidTr="005B6328">
        <w:trPr>
          <w:trHeight w:hRule="exact" w:val="1600"/>
        </w:trPr>
        <w:tc>
          <w:tcPr>
            <w:tcW w:w="709" w:type="dxa"/>
            <w:tcBorders>
              <w:top w:val="single" w:sz="6" w:space="0" w:color="2E2014"/>
              <w:left w:val="single" w:sz="6" w:space="0" w:color="2E2014"/>
              <w:bottom w:val="single" w:sz="6" w:space="0" w:color="2E2014"/>
              <w:right w:val="single" w:sz="6" w:space="0" w:color="2E2014"/>
            </w:tcBorders>
            <w:hideMark/>
          </w:tcPr>
          <w:p w14:paraId="26B817BC" w14:textId="77777777" w:rsidR="007F0145" w:rsidRPr="00CB058B" w:rsidRDefault="007F0145" w:rsidP="007F0145">
            <w:pPr>
              <w:widowControl w:val="0"/>
              <w:autoSpaceDE w:val="0"/>
              <w:autoSpaceDN w:val="0"/>
              <w:adjustRightInd w:val="0"/>
              <w:spacing w:before="47" w:line="256" w:lineRule="auto"/>
              <w:ind w:left="95" w:right="-20"/>
              <w:jc w:val="center"/>
              <w:rPr>
                <w:rFonts w:ascii="Arial" w:hAnsi="Arial" w:cs="Arial"/>
              </w:rPr>
            </w:pPr>
            <w:r w:rsidRPr="00CB058B">
              <w:rPr>
                <w:rFonts w:ascii="Arial" w:hAnsi="Arial" w:cs="Arial"/>
              </w:rPr>
              <w:t>1.1.</w:t>
            </w:r>
          </w:p>
        </w:tc>
        <w:tc>
          <w:tcPr>
            <w:tcW w:w="8614" w:type="dxa"/>
            <w:tcBorders>
              <w:top w:val="single" w:sz="6" w:space="0" w:color="2E2014"/>
              <w:left w:val="single" w:sz="6" w:space="0" w:color="2E2014"/>
              <w:bottom w:val="single" w:sz="6" w:space="0" w:color="2E2014"/>
              <w:right w:val="single" w:sz="6" w:space="0" w:color="2E2014"/>
            </w:tcBorders>
            <w:hideMark/>
          </w:tcPr>
          <w:p w14:paraId="038FB4F0" w14:textId="4B759FA6" w:rsidR="007F0145" w:rsidRPr="00CB058B" w:rsidRDefault="007F0145" w:rsidP="00AE440B">
            <w:pPr>
              <w:widowControl w:val="0"/>
              <w:autoSpaceDE w:val="0"/>
              <w:autoSpaceDN w:val="0"/>
              <w:adjustRightInd w:val="0"/>
              <w:spacing w:after="0" w:line="249" w:lineRule="auto"/>
              <w:ind w:left="95" w:right="139"/>
              <w:jc w:val="both"/>
              <w:rPr>
                <w:rFonts w:ascii="Arial" w:hAnsi="Arial" w:cs="Arial"/>
              </w:rPr>
            </w:pPr>
            <w:r w:rsidRPr="00CB058B">
              <w:rPr>
                <w:rFonts w:ascii="Arial" w:hAnsi="Arial" w:cs="Arial"/>
              </w:rPr>
              <w:t>szczegółowy</w:t>
            </w:r>
            <w:r w:rsidRPr="00CB058B">
              <w:rPr>
                <w:rFonts w:ascii="Arial" w:hAnsi="Arial" w:cs="Arial"/>
                <w:spacing w:val="1"/>
              </w:rPr>
              <w:t xml:space="preserve"> </w:t>
            </w:r>
            <w:r w:rsidRPr="00CB058B">
              <w:rPr>
                <w:rFonts w:ascii="Arial" w:hAnsi="Arial" w:cs="Arial"/>
              </w:rPr>
              <w:t>zakres</w:t>
            </w:r>
            <w:r w:rsidRPr="00CB058B">
              <w:rPr>
                <w:rFonts w:ascii="Arial" w:hAnsi="Arial" w:cs="Arial"/>
                <w:spacing w:val="1"/>
              </w:rPr>
              <w:t xml:space="preserve"> </w:t>
            </w:r>
            <w:r w:rsidRPr="00CB058B">
              <w:rPr>
                <w:rFonts w:ascii="Arial" w:hAnsi="Arial" w:cs="Arial"/>
              </w:rPr>
              <w:t>zmian</w:t>
            </w:r>
            <w:r w:rsidRPr="00CB058B">
              <w:rPr>
                <w:rFonts w:ascii="Arial" w:hAnsi="Arial" w:cs="Arial"/>
                <w:spacing w:val="1"/>
              </w:rPr>
              <w:t xml:space="preserve"> </w:t>
            </w:r>
            <w:r w:rsidRPr="00CB058B">
              <w:rPr>
                <w:rFonts w:ascii="Arial" w:hAnsi="Arial" w:cs="Arial"/>
              </w:rPr>
              <w:t>wartości</w:t>
            </w:r>
            <w:r w:rsidRPr="00CB058B">
              <w:rPr>
                <w:rFonts w:ascii="Arial" w:hAnsi="Arial" w:cs="Arial"/>
                <w:spacing w:val="1"/>
              </w:rPr>
              <w:t xml:space="preserve"> </w:t>
            </w:r>
            <w:r w:rsidRPr="00CB058B">
              <w:rPr>
                <w:rFonts w:ascii="Arial" w:hAnsi="Arial" w:cs="Arial"/>
              </w:rPr>
              <w:t>grup</w:t>
            </w:r>
            <w:r w:rsidRPr="00CB058B">
              <w:rPr>
                <w:rFonts w:ascii="Arial" w:hAnsi="Arial" w:cs="Arial"/>
                <w:spacing w:val="1"/>
              </w:rPr>
              <w:t xml:space="preserve"> </w:t>
            </w:r>
            <w:r w:rsidRPr="00CB058B">
              <w:rPr>
                <w:rFonts w:ascii="Arial" w:hAnsi="Arial" w:cs="Arial"/>
              </w:rPr>
              <w:t>rodzajowych</w:t>
            </w:r>
            <w:r w:rsidRPr="00CB058B">
              <w:rPr>
                <w:rFonts w:ascii="Arial" w:hAnsi="Arial" w:cs="Arial"/>
                <w:spacing w:val="1"/>
              </w:rPr>
              <w:t xml:space="preserve"> </w:t>
            </w:r>
            <w:r w:rsidRPr="00CB058B">
              <w:rPr>
                <w:rFonts w:ascii="Arial" w:hAnsi="Arial" w:cs="Arial"/>
              </w:rPr>
              <w:t>środków</w:t>
            </w:r>
            <w:r w:rsidRPr="00CB058B">
              <w:rPr>
                <w:rFonts w:ascii="Arial" w:hAnsi="Arial" w:cs="Arial"/>
                <w:spacing w:val="1"/>
              </w:rPr>
              <w:t xml:space="preserve"> </w:t>
            </w:r>
            <w:r w:rsidRPr="00CB058B">
              <w:rPr>
                <w:rFonts w:ascii="Arial" w:hAnsi="Arial" w:cs="Arial"/>
              </w:rPr>
              <w:t>trwałych,</w:t>
            </w:r>
            <w:r w:rsidRPr="00CB058B">
              <w:rPr>
                <w:rFonts w:ascii="Arial" w:hAnsi="Arial" w:cs="Arial"/>
                <w:spacing w:val="1"/>
              </w:rPr>
              <w:t xml:space="preserve"> </w:t>
            </w:r>
            <w:r w:rsidRPr="00CB058B">
              <w:rPr>
                <w:rFonts w:ascii="Arial" w:hAnsi="Arial" w:cs="Arial"/>
              </w:rPr>
              <w:t>wartości</w:t>
            </w:r>
            <w:r w:rsidRPr="00CB058B">
              <w:rPr>
                <w:rFonts w:ascii="Arial" w:hAnsi="Arial" w:cs="Arial"/>
                <w:spacing w:val="1"/>
              </w:rPr>
              <w:t xml:space="preserve"> </w:t>
            </w:r>
            <w:r w:rsidRPr="00CB058B">
              <w:rPr>
                <w:rFonts w:ascii="Arial" w:hAnsi="Arial" w:cs="Arial"/>
              </w:rPr>
              <w:t>niematerialnych i prawnych, zawierający stan tych aktywów na początek roku obrotowego, zwiększenia i zmniejszenia z tytułu: aktualizacji wartości,</w:t>
            </w:r>
            <w:r w:rsidRPr="00CB058B">
              <w:rPr>
                <w:rFonts w:ascii="Arial" w:hAnsi="Arial" w:cs="Arial"/>
                <w:spacing w:val="-6"/>
              </w:rPr>
              <w:t xml:space="preserve"> </w:t>
            </w:r>
            <w:r w:rsidRPr="00CB058B">
              <w:rPr>
                <w:rFonts w:ascii="Arial" w:hAnsi="Arial" w:cs="Arial"/>
              </w:rPr>
              <w:t>nabycia,</w:t>
            </w:r>
            <w:r w:rsidRPr="00CB058B">
              <w:rPr>
                <w:rFonts w:ascii="Arial" w:hAnsi="Arial" w:cs="Arial"/>
                <w:spacing w:val="-6"/>
              </w:rPr>
              <w:t xml:space="preserve"> </w:t>
            </w:r>
            <w:r w:rsidRPr="00CB058B">
              <w:rPr>
                <w:rFonts w:ascii="Arial" w:hAnsi="Arial" w:cs="Arial"/>
              </w:rPr>
              <w:t>rozchodu,</w:t>
            </w:r>
            <w:r w:rsidRPr="00CB058B">
              <w:rPr>
                <w:rFonts w:ascii="Arial" w:hAnsi="Arial" w:cs="Arial"/>
                <w:spacing w:val="-6"/>
              </w:rPr>
              <w:t xml:space="preserve"> </w:t>
            </w:r>
            <w:r w:rsidRPr="00CB058B">
              <w:rPr>
                <w:rFonts w:ascii="Arial" w:hAnsi="Arial" w:cs="Arial"/>
              </w:rPr>
              <w:t>przemieszczenia</w:t>
            </w:r>
            <w:r w:rsidRPr="00CB058B">
              <w:rPr>
                <w:rFonts w:ascii="Arial" w:hAnsi="Arial" w:cs="Arial"/>
                <w:spacing w:val="-7"/>
              </w:rPr>
              <w:t xml:space="preserve"> </w:t>
            </w:r>
            <w:r w:rsidRPr="00CB058B">
              <w:rPr>
                <w:rFonts w:ascii="Arial" w:hAnsi="Arial" w:cs="Arial"/>
              </w:rPr>
              <w:t>wewnętrznego</w:t>
            </w:r>
            <w:r w:rsidRPr="00CB058B">
              <w:rPr>
                <w:rFonts w:ascii="Arial" w:hAnsi="Arial" w:cs="Arial"/>
                <w:spacing w:val="-6"/>
              </w:rPr>
              <w:t xml:space="preserve"> </w:t>
            </w:r>
            <w:r w:rsidRPr="00CB058B">
              <w:rPr>
                <w:rFonts w:ascii="Arial" w:hAnsi="Arial" w:cs="Arial"/>
              </w:rPr>
              <w:t>oraz</w:t>
            </w:r>
            <w:r w:rsidRPr="00CB058B">
              <w:rPr>
                <w:rFonts w:ascii="Arial" w:hAnsi="Arial" w:cs="Arial"/>
                <w:spacing w:val="-6"/>
              </w:rPr>
              <w:t xml:space="preserve"> </w:t>
            </w:r>
            <w:r w:rsidRPr="00CB058B">
              <w:rPr>
                <w:rFonts w:ascii="Arial" w:hAnsi="Arial" w:cs="Arial"/>
              </w:rPr>
              <w:t>stan</w:t>
            </w:r>
            <w:r w:rsidR="0079302B" w:rsidRPr="00CB058B">
              <w:rPr>
                <w:rFonts w:ascii="Arial" w:hAnsi="Arial" w:cs="Arial"/>
              </w:rPr>
              <w:t xml:space="preserve"> </w:t>
            </w:r>
            <w:r w:rsidRPr="00CB058B">
              <w:rPr>
                <w:rFonts w:ascii="Arial" w:hAnsi="Arial" w:cs="Arial"/>
              </w:rPr>
              <w:t>końcowy,</w:t>
            </w:r>
            <w:r w:rsidRPr="00CB058B">
              <w:rPr>
                <w:rFonts w:ascii="Arial" w:hAnsi="Arial" w:cs="Arial"/>
                <w:spacing w:val="-6"/>
              </w:rPr>
              <w:t xml:space="preserve"> </w:t>
            </w:r>
            <w:r w:rsidRPr="00CB058B">
              <w:rPr>
                <w:rFonts w:ascii="Arial" w:hAnsi="Arial" w:cs="Arial"/>
              </w:rPr>
              <w:t>a</w:t>
            </w:r>
            <w:r w:rsidRPr="00CB058B">
              <w:rPr>
                <w:rFonts w:ascii="Arial" w:hAnsi="Arial" w:cs="Arial"/>
                <w:spacing w:val="-7"/>
              </w:rPr>
              <w:t xml:space="preserve"> </w:t>
            </w:r>
            <w:r w:rsidRPr="00CB058B">
              <w:rPr>
                <w:rFonts w:ascii="Arial" w:hAnsi="Arial" w:cs="Arial"/>
              </w:rPr>
              <w:t>dla</w:t>
            </w:r>
            <w:r w:rsidRPr="00CB058B">
              <w:rPr>
                <w:rFonts w:ascii="Arial" w:hAnsi="Arial" w:cs="Arial"/>
                <w:spacing w:val="-6"/>
              </w:rPr>
              <w:t xml:space="preserve"> </w:t>
            </w:r>
            <w:r w:rsidRPr="00CB058B">
              <w:rPr>
                <w:rFonts w:ascii="Arial" w:hAnsi="Arial" w:cs="Arial"/>
              </w:rPr>
              <w:t>majątku</w:t>
            </w:r>
            <w:r w:rsidRPr="00CB058B">
              <w:rPr>
                <w:rFonts w:ascii="Arial" w:hAnsi="Arial" w:cs="Arial"/>
                <w:spacing w:val="-7"/>
              </w:rPr>
              <w:t xml:space="preserve"> </w:t>
            </w:r>
            <w:r w:rsidRPr="00CB058B">
              <w:rPr>
                <w:rFonts w:ascii="Arial" w:hAnsi="Arial" w:cs="Arial"/>
              </w:rPr>
              <w:t>amortyzowanego</w:t>
            </w:r>
            <w:r w:rsidR="00AE440B" w:rsidRPr="00CB058B">
              <w:rPr>
                <w:rFonts w:ascii="Arial" w:hAnsi="Arial" w:cs="Arial"/>
              </w:rPr>
              <w:t xml:space="preserve"> </w:t>
            </w:r>
            <w:r w:rsidRPr="00CB058B">
              <w:rPr>
                <w:rFonts w:ascii="Arial" w:hAnsi="Arial" w:cs="Arial"/>
              </w:rPr>
              <w:t>– podobne przedstawienie stanów i tytułów zmian</w:t>
            </w:r>
            <w:r w:rsidR="00B1279A" w:rsidRPr="00CB058B">
              <w:rPr>
                <w:rFonts w:ascii="Arial" w:hAnsi="Arial" w:cs="Arial"/>
              </w:rPr>
              <w:t xml:space="preserve"> </w:t>
            </w:r>
            <w:r w:rsidRPr="00CB058B">
              <w:rPr>
                <w:rFonts w:ascii="Arial" w:hAnsi="Arial" w:cs="Arial"/>
              </w:rPr>
              <w:t>dotychczasowej amortyzacji lub umorzenia</w:t>
            </w:r>
          </w:p>
        </w:tc>
      </w:tr>
      <w:tr w:rsidR="007F0145" w:rsidRPr="00CB058B" w14:paraId="4A7EF980" w14:textId="77777777" w:rsidTr="005B6328">
        <w:trPr>
          <w:trHeight w:hRule="exact" w:val="712"/>
        </w:trPr>
        <w:tc>
          <w:tcPr>
            <w:tcW w:w="709" w:type="dxa"/>
            <w:tcBorders>
              <w:top w:val="single" w:sz="6" w:space="0" w:color="2E2014"/>
              <w:left w:val="single" w:sz="6" w:space="0" w:color="2E2014"/>
              <w:bottom w:val="single" w:sz="6" w:space="0" w:color="2E2014"/>
              <w:right w:val="single" w:sz="6" w:space="0" w:color="2E2014"/>
            </w:tcBorders>
            <w:hideMark/>
          </w:tcPr>
          <w:p w14:paraId="42D3D561" w14:textId="77777777" w:rsidR="007F0145" w:rsidRPr="00CB058B" w:rsidRDefault="007F0145" w:rsidP="007F0145">
            <w:pPr>
              <w:widowControl w:val="0"/>
              <w:autoSpaceDE w:val="0"/>
              <w:autoSpaceDN w:val="0"/>
              <w:adjustRightInd w:val="0"/>
              <w:spacing w:before="47" w:line="256" w:lineRule="auto"/>
              <w:ind w:left="95" w:right="-20"/>
              <w:jc w:val="center"/>
              <w:rPr>
                <w:rFonts w:ascii="Arial" w:hAnsi="Arial" w:cs="Arial"/>
              </w:rPr>
            </w:pPr>
            <w:r w:rsidRPr="00CB058B">
              <w:rPr>
                <w:rFonts w:ascii="Arial" w:hAnsi="Arial" w:cs="Arial"/>
              </w:rPr>
              <w:t>1.2.</w:t>
            </w:r>
          </w:p>
        </w:tc>
        <w:tc>
          <w:tcPr>
            <w:tcW w:w="8614" w:type="dxa"/>
            <w:tcBorders>
              <w:top w:val="single" w:sz="6" w:space="0" w:color="2E2014"/>
              <w:left w:val="single" w:sz="6" w:space="0" w:color="2E2014"/>
              <w:bottom w:val="single" w:sz="6" w:space="0" w:color="2E2014"/>
              <w:right w:val="single" w:sz="6" w:space="0" w:color="2E2014"/>
            </w:tcBorders>
            <w:hideMark/>
          </w:tcPr>
          <w:p w14:paraId="53ADB82A" w14:textId="77777777" w:rsidR="007F0145" w:rsidRPr="00CB058B" w:rsidRDefault="007F0145" w:rsidP="0079302B">
            <w:pPr>
              <w:widowControl w:val="0"/>
              <w:autoSpaceDE w:val="0"/>
              <w:autoSpaceDN w:val="0"/>
              <w:adjustRightInd w:val="0"/>
              <w:spacing w:before="47" w:line="256" w:lineRule="auto"/>
              <w:ind w:left="95" w:right="139"/>
              <w:jc w:val="both"/>
              <w:rPr>
                <w:rFonts w:ascii="Arial" w:hAnsi="Arial" w:cs="Arial"/>
              </w:rPr>
            </w:pPr>
            <w:r w:rsidRPr="00CB058B">
              <w:rPr>
                <w:rFonts w:ascii="Arial" w:hAnsi="Arial" w:cs="Arial"/>
              </w:rPr>
              <w:t>aktualną</w:t>
            </w:r>
            <w:r w:rsidRPr="00CB058B">
              <w:rPr>
                <w:rFonts w:ascii="Arial" w:hAnsi="Arial" w:cs="Arial"/>
                <w:spacing w:val="-13"/>
              </w:rPr>
              <w:t xml:space="preserve"> </w:t>
            </w:r>
            <w:r w:rsidRPr="00CB058B">
              <w:rPr>
                <w:rFonts w:ascii="Arial" w:hAnsi="Arial" w:cs="Arial"/>
              </w:rPr>
              <w:t>wartość</w:t>
            </w:r>
            <w:r w:rsidRPr="00CB058B">
              <w:rPr>
                <w:rFonts w:ascii="Arial" w:hAnsi="Arial" w:cs="Arial"/>
                <w:spacing w:val="-13"/>
              </w:rPr>
              <w:t xml:space="preserve"> </w:t>
            </w:r>
            <w:r w:rsidRPr="00CB058B">
              <w:rPr>
                <w:rFonts w:ascii="Arial" w:hAnsi="Arial" w:cs="Arial"/>
              </w:rPr>
              <w:t>rynkową</w:t>
            </w:r>
            <w:r w:rsidRPr="00CB058B">
              <w:rPr>
                <w:rFonts w:ascii="Arial" w:hAnsi="Arial" w:cs="Arial"/>
                <w:spacing w:val="-13"/>
              </w:rPr>
              <w:t xml:space="preserve"> </w:t>
            </w:r>
            <w:r w:rsidRPr="00CB058B">
              <w:rPr>
                <w:rFonts w:ascii="Arial" w:hAnsi="Arial" w:cs="Arial"/>
              </w:rPr>
              <w:t>środków</w:t>
            </w:r>
            <w:r w:rsidRPr="00CB058B">
              <w:rPr>
                <w:rFonts w:ascii="Arial" w:hAnsi="Arial" w:cs="Arial"/>
                <w:spacing w:val="-13"/>
              </w:rPr>
              <w:t xml:space="preserve"> </w:t>
            </w:r>
            <w:r w:rsidRPr="00CB058B">
              <w:rPr>
                <w:rFonts w:ascii="Arial" w:hAnsi="Arial" w:cs="Arial"/>
              </w:rPr>
              <w:t>trwałych,</w:t>
            </w:r>
            <w:r w:rsidRPr="00CB058B">
              <w:rPr>
                <w:rFonts w:ascii="Arial" w:hAnsi="Arial" w:cs="Arial"/>
                <w:spacing w:val="-13"/>
              </w:rPr>
              <w:t xml:space="preserve"> </w:t>
            </w:r>
            <w:r w:rsidRPr="00CB058B">
              <w:rPr>
                <w:rFonts w:ascii="Arial" w:hAnsi="Arial" w:cs="Arial"/>
              </w:rPr>
              <w:t>w</w:t>
            </w:r>
            <w:r w:rsidRPr="00CB058B">
              <w:rPr>
                <w:rFonts w:ascii="Arial" w:hAnsi="Arial" w:cs="Arial"/>
                <w:spacing w:val="-13"/>
              </w:rPr>
              <w:t xml:space="preserve"> </w:t>
            </w:r>
            <w:r w:rsidRPr="00CB058B">
              <w:rPr>
                <w:rFonts w:ascii="Arial" w:hAnsi="Arial" w:cs="Arial"/>
              </w:rPr>
              <w:t>tym</w:t>
            </w:r>
            <w:r w:rsidRPr="00CB058B">
              <w:rPr>
                <w:rFonts w:ascii="Arial" w:hAnsi="Arial" w:cs="Arial"/>
                <w:spacing w:val="-13"/>
              </w:rPr>
              <w:t xml:space="preserve"> </w:t>
            </w:r>
            <w:r w:rsidRPr="00CB058B">
              <w:rPr>
                <w:rFonts w:ascii="Arial" w:hAnsi="Arial" w:cs="Arial"/>
              </w:rPr>
              <w:t>dóbr</w:t>
            </w:r>
            <w:r w:rsidRPr="00CB058B">
              <w:rPr>
                <w:rFonts w:ascii="Arial" w:hAnsi="Arial" w:cs="Arial"/>
                <w:spacing w:val="-13"/>
              </w:rPr>
              <w:t xml:space="preserve"> </w:t>
            </w:r>
            <w:r w:rsidRPr="00CB058B">
              <w:rPr>
                <w:rFonts w:ascii="Arial" w:hAnsi="Arial" w:cs="Arial"/>
              </w:rPr>
              <w:t>kultury</w:t>
            </w:r>
            <w:r w:rsidRPr="00CB058B">
              <w:rPr>
                <w:rFonts w:ascii="Arial" w:hAnsi="Arial" w:cs="Arial"/>
                <w:spacing w:val="-13"/>
              </w:rPr>
              <w:t xml:space="preserve"> </w:t>
            </w:r>
            <w:r w:rsidRPr="00CB058B">
              <w:rPr>
                <w:rFonts w:ascii="Arial" w:hAnsi="Arial" w:cs="Arial"/>
              </w:rPr>
              <w:t>–</w:t>
            </w:r>
            <w:r w:rsidRPr="00CB058B">
              <w:rPr>
                <w:rFonts w:ascii="Arial" w:hAnsi="Arial" w:cs="Arial"/>
                <w:spacing w:val="-13"/>
              </w:rPr>
              <w:t xml:space="preserve"> </w:t>
            </w:r>
            <w:r w:rsidRPr="00CB058B">
              <w:rPr>
                <w:rFonts w:ascii="Arial" w:hAnsi="Arial" w:cs="Arial"/>
              </w:rPr>
              <w:t>o</w:t>
            </w:r>
            <w:r w:rsidRPr="00CB058B">
              <w:rPr>
                <w:rFonts w:ascii="Arial" w:hAnsi="Arial" w:cs="Arial"/>
                <w:spacing w:val="-13"/>
              </w:rPr>
              <w:t xml:space="preserve"> </w:t>
            </w:r>
            <w:r w:rsidRPr="00CB058B">
              <w:rPr>
                <w:rFonts w:ascii="Arial" w:hAnsi="Arial" w:cs="Arial"/>
              </w:rPr>
              <w:t>ile</w:t>
            </w:r>
            <w:r w:rsidRPr="00CB058B">
              <w:rPr>
                <w:rFonts w:ascii="Arial" w:hAnsi="Arial" w:cs="Arial"/>
                <w:spacing w:val="-13"/>
              </w:rPr>
              <w:t xml:space="preserve"> </w:t>
            </w:r>
            <w:r w:rsidRPr="00CB058B">
              <w:rPr>
                <w:rFonts w:ascii="Arial" w:hAnsi="Arial" w:cs="Arial"/>
              </w:rPr>
              <w:t>jednostka</w:t>
            </w:r>
            <w:r w:rsidRPr="00CB058B">
              <w:rPr>
                <w:rFonts w:ascii="Arial" w:hAnsi="Arial" w:cs="Arial"/>
                <w:spacing w:val="-13"/>
              </w:rPr>
              <w:t xml:space="preserve"> </w:t>
            </w:r>
            <w:r w:rsidRPr="00CB058B">
              <w:rPr>
                <w:rFonts w:ascii="Arial" w:hAnsi="Arial" w:cs="Arial"/>
              </w:rPr>
              <w:t>dysponuje</w:t>
            </w:r>
            <w:r w:rsidRPr="00CB058B">
              <w:rPr>
                <w:rFonts w:ascii="Arial" w:hAnsi="Arial" w:cs="Arial"/>
                <w:spacing w:val="-13"/>
              </w:rPr>
              <w:t xml:space="preserve"> </w:t>
            </w:r>
            <w:r w:rsidRPr="00CB058B">
              <w:rPr>
                <w:rFonts w:ascii="Arial" w:hAnsi="Arial" w:cs="Arial"/>
              </w:rPr>
              <w:t>takimi</w:t>
            </w:r>
            <w:r w:rsidRPr="00CB058B">
              <w:rPr>
                <w:rFonts w:ascii="Arial" w:hAnsi="Arial" w:cs="Arial"/>
                <w:spacing w:val="-13"/>
              </w:rPr>
              <w:t xml:space="preserve"> </w:t>
            </w:r>
            <w:r w:rsidRPr="00CB058B">
              <w:rPr>
                <w:rFonts w:ascii="Arial" w:hAnsi="Arial" w:cs="Arial"/>
              </w:rPr>
              <w:t>informacjami</w:t>
            </w:r>
          </w:p>
        </w:tc>
      </w:tr>
      <w:tr w:rsidR="007F0145" w:rsidRPr="00CB058B" w14:paraId="75F70845" w14:textId="77777777" w:rsidTr="005B6328">
        <w:trPr>
          <w:trHeight w:hRule="exact" w:val="857"/>
        </w:trPr>
        <w:tc>
          <w:tcPr>
            <w:tcW w:w="709" w:type="dxa"/>
            <w:tcBorders>
              <w:top w:val="single" w:sz="6" w:space="0" w:color="2E2014"/>
              <w:left w:val="single" w:sz="6" w:space="0" w:color="2E2014"/>
              <w:bottom w:val="single" w:sz="6" w:space="0" w:color="2E2014"/>
              <w:right w:val="single" w:sz="6" w:space="0" w:color="2E2014"/>
            </w:tcBorders>
            <w:hideMark/>
          </w:tcPr>
          <w:p w14:paraId="534D9D65" w14:textId="77777777" w:rsidR="007F0145" w:rsidRPr="00CB058B" w:rsidRDefault="007F0145" w:rsidP="007F0145">
            <w:pPr>
              <w:widowControl w:val="0"/>
              <w:autoSpaceDE w:val="0"/>
              <w:autoSpaceDN w:val="0"/>
              <w:adjustRightInd w:val="0"/>
              <w:spacing w:before="47" w:line="256" w:lineRule="auto"/>
              <w:ind w:left="95" w:right="-20"/>
              <w:jc w:val="center"/>
              <w:rPr>
                <w:rFonts w:ascii="Arial" w:hAnsi="Arial" w:cs="Arial"/>
              </w:rPr>
            </w:pPr>
            <w:r w:rsidRPr="00CB058B">
              <w:rPr>
                <w:rFonts w:ascii="Arial" w:hAnsi="Arial" w:cs="Arial"/>
              </w:rPr>
              <w:t>1.3.</w:t>
            </w:r>
          </w:p>
        </w:tc>
        <w:tc>
          <w:tcPr>
            <w:tcW w:w="8614" w:type="dxa"/>
            <w:tcBorders>
              <w:top w:val="single" w:sz="6" w:space="0" w:color="2E2014"/>
              <w:left w:val="single" w:sz="6" w:space="0" w:color="2E2014"/>
              <w:bottom w:val="single" w:sz="6" w:space="0" w:color="2E2014"/>
              <w:right w:val="single" w:sz="6" w:space="0" w:color="2E2014"/>
            </w:tcBorders>
            <w:hideMark/>
          </w:tcPr>
          <w:p w14:paraId="639C15A3" w14:textId="77777777" w:rsidR="007F0145" w:rsidRPr="00CB058B" w:rsidRDefault="007F0145" w:rsidP="0079302B">
            <w:pPr>
              <w:widowControl w:val="0"/>
              <w:autoSpaceDE w:val="0"/>
              <w:autoSpaceDN w:val="0"/>
              <w:adjustRightInd w:val="0"/>
              <w:spacing w:before="47" w:line="249" w:lineRule="auto"/>
              <w:ind w:left="95" w:right="139"/>
              <w:jc w:val="both"/>
              <w:rPr>
                <w:rFonts w:ascii="Arial" w:hAnsi="Arial" w:cs="Arial"/>
              </w:rPr>
            </w:pPr>
            <w:r w:rsidRPr="00CB058B">
              <w:rPr>
                <w:rFonts w:ascii="Arial" w:hAnsi="Arial" w:cs="Arial"/>
              </w:rPr>
              <w:t>kwotę</w:t>
            </w:r>
            <w:r w:rsidRPr="00CB058B">
              <w:rPr>
                <w:rFonts w:ascii="Arial" w:hAnsi="Arial" w:cs="Arial"/>
                <w:spacing w:val="-4"/>
              </w:rPr>
              <w:t xml:space="preserve"> </w:t>
            </w:r>
            <w:r w:rsidRPr="00CB058B">
              <w:rPr>
                <w:rFonts w:ascii="Arial" w:hAnsi="Arial" w:cs="Arial"/>
              </w:rPr>
              <w:t>dokonanych</w:t>
            </w:r>
            <w:r w:rsidRPr="00CB058B">
              <w:rPr>
                <w:rFonts w:ascii="Arial" w:hAnsi="Arial" w:cs="Arial"/>
                <w:spacing w:val="-4"/>
              </w:rPr>
              <w:t xml:space="preserve"> </w:t>
            </w:r>
            <w:r w:rsidRPr="00CB058B">
              <w:rPr>
                <w:rFonts w:ascii="Arial" w:hAnsi="Arial" w:cs="Arial"/>
              </w:rPr>
              <w:t>w</w:t>
            </w:r>
            <w:r w:rsidRPr="00CB058B">
              <w:rPr>
                <w:rFonts w:ascii="Arial" w:hAnsi="Arial" w:cs="Arial"/>
                <w:spacing w:val="-4"/>
              </w:rPr>
              <w:t xml:space="preserve"> </w:t>
            </w:r>
            <w:r w:rsidRPr="00CB058B">
              <w:rPr>
                <w:rFonts w:ascii="Arial" w:hAnsi="Arial" w:cs="Arial"/>
              </w:rPr>
              <w:t>trakcie</w:t>
            </w:r>
            <w:r w:rsidRPr="00CB058B">
              <w:rPr>
                <w:rFonts w:ascii="Arial" w:hAnsi="Arial" w:cs="Arial"/>
                <w:spacing w:val="-4"/>
              </w:rPr>
              <w:t xml:space="preserve"> </w:t>
            </w:r>
            <w:r w:rsidRPr="00CB058B">
              <w:rPr>
                <w:rFonts w:ascii="Arial" w:hAnsi="Arial" w:cs="Arial"/>
              </w:rPr>
              <w:t>roku</w:t>
            </w:r>
            <w:r w:rsidRPr="00CB058B">
              <w:rPr>
                <w:rFonts w:ascii="Arial" w:hAnsi="Arial" w:cs="Arial"/>
                <w:spacing w:val="-4"/>
              </w:rPr>
              <w:t xml:space="preserve"> </w:t>
            </w:r>
            <w:r w:rsidRPr="00CB058B">
              <w:rPr>
                <w:rFonts w:ascii="Arial" w:hAnsi="Arial" w:cs="Arial"/>
              </w:rPr>
              <w:t>obrotowego</w:t>
            </w:r>
            <w:r w:rsidRPr="00CB058B">
              <w:rPr>
                <w:rFonts w:ascii="Arial" w:hAnsi="Arial" w:cs="Arial"/>
                <w:spacing w:val="-4"/>
              </w:rPr>
              <w:t xml:space="preserve"> </w:t>
            </w:r>
            <w:r w:rsidRPr="00CB058B">
              <w:rPr>
                <w:rFonts w:ascii="Arial" w:hAnsi="Arial" w:cs="Arial"/>
              </w:rPr>
              <w:t>odpisów</w:t>
            </w:r>
            <w:r w:rsidRPr="00CB058B">
              <w:rPr>
                <w:rFonts w:ascii="Arial" w:hAnsi="Arial" w:cs="Arial"/>
                <w:spacing w:val="-4"/>
              </w:rPr>
              <w:t xml:space="preserve"> </w:t>
            </w:r>
            <w:r w:rsidRPr="00CB058B">
              <w:rPr>
                <w:rFonts w:ascii="Arial" w:hAnsi="Arial" w:cs="Arial"/>
              </w:rPr>
              <w:t>aktualizujących</w:t>
            </w:r>
            <w:r w:rsidRPr="00CB058B">
              <w:rPr>
                <w:rFonts w:ascii="Arial" w:hAnsi="Arial" w:cs="Arial"/>
                <w:spacing w:val="-4"/>
              </w:rPr>
              <w:t xml:space="preserve"> </w:t>
            </w:r>
            <w:r w:rsidRPr="00CB058B">
              <w:rPr>
                <w:rFonts w:ascii="Arial" w:hAnsi="Arial" w:cs="Arial"/>
              </w:rPr>
              <w:t>wartość</w:t>
            </w:r>
            <w:r w:rsidRPr="00CB058B">
              <w:rPr>
                <w:rFonts w:ascii="Arial" w:hAnsi="Arial" w:cs="Arial"/>
                <w:spacing w:val="-4"/>
              </w:rPr>
              <w:t xml:space="preserve"> </w:t>
            </w:r>
            <w:r w:rsidRPr="00CB058B">
              <w:rPr>
                <w:rFonts w:ascii="Arial" w:hAnsi="Arial" w:cs="Arial"/>
              </w:rPr>
              <w:t>aktywów</w:t>
            </w:r>
            <w:r w:rsidRPr="00CB058B">
              <w:rPr>
                <w:rFonts w:ascii="Arial" w:hAnsi="Arial" w:cs="Arial"/>
                <w:spacing w:val="-4"/>
              </w:rPr>
              <w:t xml:space="preserve"> </w:t>
            </w:r>
            <w:r w:rsidRPr="00CB058B">
              <w:rPr>
                <w:rFonts w:ascii="Arial" w:hAnsi="Arial" w:cs="Arial"/>
              </w:rPr>
              <w:t>trwałych</w:t>
            </w:r>
            <w:r w:rsidRPr="00CB058B">
              <w:rPr>
                <w:rFonts w:ascii="Arial" w:hAnsi="Arial" w:cs="Arial"/>
                <w:spacing w:val="-4"/>
              </w:rPr>
              <w:t xml:space="preserve"> </w:t>
            </w:r>
            <w:r w:rsidRPr="00CB058B">
              <w:rPr>
                <w:rFonts w:ascii="Arial" w:hAnsi="Arial" w:cs="Arial"/>
              </w:rPr>
              <w:t>odrębnie</w:t>
            </w:r>
            <w:r w:rsidRPr="00CB058B">
              <w:rPr>
                <w:rFonts w:ascii="Arial" w:hAnsi="Arial" w:cs="Arial"/>
                <w:spacing w:val="-4"/>
              </w:rPr>
              <w:t xml:space="preserve"> </w:t>
            </w:r>
            <w:r w:rsidRPr="00CB058B">
              <w:rPr>
                <w:rFonts w:ascii="Arial" w:hAnsi="Arial" w:cs="Arial"/>
              </w:rPr>
              <w:t>dla długoterminowych aktywów niefinansowych oraz długoterminowych aktywów finansowych</w:t>
            </w:r>
          </w:p>
        </w:tc>
      </w:tr>
      <w:tr w:rsidR="007F0145" w:rsidRPr="00CB058B" w14:paraId="419EB3E6" w14:textId="77777777" w:rsidTr="005B6328">
        <w:trPr>
          <w:trHeight w:hRule="exact" w:val="343"/>
        </w:trPr>
        <w:tc>
          <w:tcPr>
            <w:tcW w:w="709" w:type="dxa"/>
            <w:tcBorders>
              <w:top w:val="single" w:sz="6" w:space="0" w:color="2E2014"/>
              <w:left w:val="single" w:sz="6" w:space="0" w:color="2E2014"/>
              <w:bottom w:val="single" w:sz="6" w:space="0" w:color="2E2014"/>
              <w:right w:val="single" w:sz="6" w:space="0" w:color="2E2014"/>
            </w:tcBorders>
            <w:hideMark/>
          </w:tcPr>
          <w:p w14:paraId="412F24CC" w14:textId="77777777" w:rsidR="007F0145" w:rsidRPr="00CB058B" w:rsidRDefault="007F0145" w:rsidP="007F0145">
            <w:pPr>
              <w:widowControl w:val="0"/>
              <w:autoSpaceDE w:val="0"/>
              <w:autoSpaceDN w:val="0"/>
              <w:adjustRightInd w:val="0"/>
              <w:spacing w:before="47" w:line="256" w:lineRule="auto"/>
              <w:ind w:left="95" w:right="-20"/>
              <w:jc w:val="center"/>
              <w:rPr>
                <w:rFonts w:ascii="Arial" w:hAnsi="Arial" w:cs="Arial"/>
              </w:rPr>
            </w:pPr>
            <w:r w:rsidRPr="00CB058B">
              <w:rPr>
                <w:rFonts w:ascii="Arial" w:hAnsi="Arial" w:cs="Arial"/>
              </w:rPr>
              <w:t>1.4.</w:t>
            </w:r>
          </w:p>
        </w:tc>
        <w:tc>
          <w:tcPr>
            <w:tcW w:w="8614" w:type="dxa"/>
            <w:tcBorders>
              <w:top w:val="single" w:sz="6" w:space="0" w:color="2E2014"/>
              <w:left w:val="single" w:sz="6" w:space="0" w:color="2E2014"/>
              <w:bottom w:val="single" w:sz="6" w:space="0" w:color="2E2014"/>
              <w:right w:val="single" w:sz="6" w:space="0" w:color="2E2014"/>
            </w:tcBorders>
            <w:hideMark/>
          </w:tcPr>
          <w:p w14:paraId="48A373CF" w14:textId="77777777" w:rsidR="007F0145" w:rsidRPr="00CB058B" w:rsidRDefault="007F0145" w:rsidP="0079302B">
            <w:pPr>
              <w:widowControl w:val="0"/>
              <w:autoSpaceDE w:val="0"/>
              <w:autoSpaceDN w:val="0"/>
              <w:adjustRightInd w:val="0"/>
              <w:spacing w:before="47" w:line="256" w:lineRule="auto"/>
              <w:ind w:left="95" w:right="139"/>
              <w:jc w:val="both"/>
              <w:rPr>
                <w:rFonts w:ascii="Arial" w:hAnsi="Arial" w:cs="Arial"/>
              </w:rPr>
            </w:pPr>
            <w:r w:rsidRPr="00CB058B">
              <w:rPr>
                <w:rFonts w:ascii="Arial" w:hAnsi="Arial" w:cs="Arial"/>
              </w:rPr>
              <w:t>wartość gruntów użytkowanych wieczyście</w:t>
            </w:r>
          </w:p>
        </w:tc>
      </w:tr>
      <w:tr w:rsidR="007F0145" w:rsidRPr="00CB058B" w14:paraId="5D39A6CD" w14:textId="77777777" w:rsidTr="005B6328">
        <w:trPr>
          <w:trHeight w:hRule="exact" w:val="911"/>
        </w:trPr>
        <w:tc>
          <w:tcPr>
            <w:tcW w:w="709" w:type="dxa"/>
            <w:tcBorders>
              <w:top w:val="single" w:sz="6" w:space="0" w:color="2E2014"/>
              <w:left w:val="single" w:sz="6" w:space="0" w:color="2E2014"/>
              <w:bottom w:val="single" w:sz="6" w:space="0" w:color="2E2014"/>
              <w:right w:val="single" w:sz="6" w:space="0" w:color="2E2014"/>
            </w:tcBorders>
            <w:hideMark/>
          </w:tcPr>
          <w:p w14:paraId="08239484" w14:textId="77777777" w:rsidR="007F0145" w:rsidRPr="00CB058B" w:rsidRDefault="007F0145" w:rsidP="007F0145">
            <w:pPr>
              <w:widowControl w:val="0"/>
              <w:autoSpaceDE w:val="0"/>
              <w:autoSpaceDN w:val="0"/>
              <w:adjustRightInd w:val="0"/>
              <w:spacing w:before="47" w:line="256" w:lineRule="auto"/>
              <w:ind w:left="95" w:right="-20"/>
              <w:jc w:val="center"/>
              <w:rPr>
                <w:rFonts w:ascii="Arial" w:hAnsi="Arial" w:cs="Arial"/>
              </w:rPr>
            </w:pPr>
            <w:r w:rsidRPr="00CB058B">
              <w:rPr>
                <w:rFonts w:ascii="Arial" w:hAnsi="Arial" w:cs="Arial"/>
              </w:rPr>
              <w:lastRenderedPageBreak/>
              <w:t>1.5.</w:t>
            </w:r>
          </w:p>
        </w:tc>
        <w:tc>
          <w:tcPr>
            <w:tcW w:w="8614" w:type="dxa"/>
            <w:tcBorders>
              <w:top w:val="single" w:sz="6" w:space="0" w:color="2E2014"/>
              <w:left w:val="single" w:sz="6" w:space="0" w:color="2E2014"/>
              <w:bottom w:val="single" w:sz="6" w:space="0" w:color="2E2014"/>
              <w:right w:val="single" w:sz="6" w:space="0" w:color="2E2014"/>
            </w:tcBorders>
            <w:hideMark/>
          </w:tcPr>
          <w:p w14:paraId="5805451F" w14:textId="2A0EF921" w:rsidR="007F0145" w:rsidRPr="00CB058B" w:rsidRDefault="007F0145" w:rsidP="0079302B">
            <w:pPr>
              <w:widowControl w:val="0"/>
              <w:autoSpaceDE w:val="0"/>
              <w:autoSpaceDN w:val="0"/>
              <w:adjustRightInd w:val="0"/>
              <w:spacing w:before="47" w:line="249" w:lineRule="auto"/>
              <w:ind w:left="95" w:right="139"/>
              <w:jc w:val="both"/>
              <w:rPr>
                <w:rFonts w:ascii="Arial" w:hAnsi="Arial" w:cs="Arial"/>
              </w:rPr>
            </w:pPr>
            <w:r w:rsidRPr="00CB058B">
              <w:rPr>
                <w:rFonts w:ascii="Arial" w:hAnsi="Arial" w:cs="Arial"/>
              </w:rPr>
              <w:t>wartość</w:t>
            </w:r>
            <w:r w:rsidRPr="00CB058B">
              <w:rPr>
                <w:rFonts w:ascii="Arial" w:hAnsi="Arial" w:cs="Arial"/>
                <w:spacing w:val="20"/>
              </w:rPr>
              <w:t xml:space="preserve"> </w:t>
            </w:r>
            <w:r w:rsidRPr="00CB058B">
              <w:rPr>
                <w:rFonts w:ascii="Arial" w:hAnsi="Arial" w:cs="Arial"/>
              </w:rPr>
              <w:t>nieamortyzowanych</w:t>
            </w:r>
            <w:r w:rsidRPr="00CB058B">
              <w:rPr>
                <w:rFonts w:ascii="Arial" w:hAnsi="Arial" w:cs="Arial"/>
                <w:spacing w:val="20"/>
              </w:rPr>
              <w:t xml:space="preserve"> </w:t>
            </w:r>
            <w:r w:rsidRPr="00CB058B">
              <w:rPr>
                <w:rFonts w:ascii="Arial" w:hAnsi="Arial" w:cs="Arial"/>
              </w:rPr>
              <w:t>lub</w:t>
            </w:r>
            <w:r w:rsidRPr="00CB058B">
              <w:rPr>
                <w:rFonts w:ascii="Arial" w:hAnsi="Arial" w:cs="Arial"/>
                <w:spacing w:val="20"/>
              </w:rPr>
              <w:t xml:space="preserve"> </w:t>
            </w:r>
            <w:r w:rsidRPr="00CB058B">
              <w:rPr>
                <w:rFonts w:ascii="Arial" w:hAnsi="Arial" w:cs="Arial"/>
              </w:rPr>
              <w:t>nieumarzanych</w:t>
            </w:r>
            <w:r w:rsidRPr="00CB058B">
              <w:rPr>
                <w:rFonts w:ascii="Arial" w:hAnsi="Arial" w:cs="Arial"/>
                <w:spacing w:val="19"/>
              </w:rPr>
              <w:t xml:space="preserve"> </w:t>
            </w:r>
            <w:r w:rsidRPr="00CB058B">
              <w:rPr>
                <w:rFonts w:ascii="Arial" w:hAnsi="Arial" w:cs="Arial"/>
              </w:rPr>
              <w:t>przez</w:t>
            </w:r>
            <w:r w:rsidRPr="00CB058B">
              <w:rPr>
                <w:rFonts w:ascii="Arial" w:hAnsi="Arial" w:cs="Arial"/>
                <w:spacing w:val="19"/>
              </w:rPr>
              <w:t xml:space="preserve"> </w:t>
            </w:r>
            <w:r w:rsidRPr="00CB058B">
              <w:rPr>
                <w:rFonts w:ascii="Arial" w:hAnsi="Arial" w:cs="Arial"/>
              </w:rPr>
              <w:t>jednostkę</w:t>
            </w:r>
            <w:r w:rsidRPr="00CB058B">
              <w:rPr>
                <w:rFonts w:ascii="Arial" w:hAnsi="Arial" w:cs="Arial"/>
                <w:spacing w:val="19"/>
              </w:rPr>
              <w:t xml:space="preserve"> </w:t>
            </w:r>
            <w:r w:rsidRPr="00CB058B">
              <w:rPr>
                <w:rFonts w:ascii="Arial" w:hAnsi="Arial" w:cs="Arial"/>
              </w:rPr>
              <w:t>środków</w:t>
            </w:r>
            <w:r w:rsidRPr="00CB058B">
              <w:rPr>
                <w:rFonts w:ascii="Arial" w:hAnsi="Arial" w:cs="Arial"/>
                <w:spacing w:val="20"/>
              </w:rPr>
              <w:t xml:space="preserve"> </w:t>
            </w:r>
            <w:r w:rsidRPr="00CB058B">
              <w:rPr>
                <w:rFonts w:ascii="Arial" w:hAnsi="Arial" w:cs="Arial"/>
              </w:rPr>
              <w:t>trwałych,</w:t>
            </w:r>
            <w:r w:rsidRPr="00CB058B">
              <w:rPr>
                <w:rFonts w:ascii="Arial" w:hAnsi="Arial" w:cs="Arial"/>
                <w:spacing w:val="19"/>
              </w:rPr>
              <w:t xml:space="preserve"> </w:t>
            </w:r>
            <w:r w:rsidRPr="00CB058B">
              <w:rPr>
                <w:rFonts w:ascii="Arial" w:hAnsi="Arial" w:cs="Arial"/>
              </w:rPr>
              <w:t>używanych</w:t>
            </w:r>
            <w:r w:rsidRPr="00CB058B">
              <w:rPr>
                <w:rFonts w:ascii="Arial" w:hAnsi="Arial" w:cs="Arial"/>
                <w:spacing w:val="20"/>
              </w:rPr>
              <w:t xml:space="preserve"> </w:t>
            </w:r>
            <w:r w:rsidRPr="00CB058B">
              <w:rPr>
                <w:rFonts w:ascii="Arial" w:hAnsi="Arial" w:cs="Arial"/>
              </w:rPr>
              <w:t>na</w:t>
            </w:r>
            <w:r w:rsidRPr="00CB058B">
              <w:rPr>
                <w:rFonts w:ascii="Arial" w:hAnsi="Arial" w:cs="Arial"/>
                <w:spacing w:val="20"/>
              </w:rPr>
              <w:t xml:space="preserve"> </w:t>
            </w:r>
            <w:r w:rsidRPr="00CB058B">
              <w:rPr>
                <w:rFonts w:ascii="Arial" w:hAnsi="Arial" w:cs="Arial"/>
              </w:rPr>
              <w:t>podstawie umów najmu, dzierżawy i innych umów, w tym z tytułu umów leasingu</w:t>
            </w:r>
          </w:p>
        </w:tc>
      </w:tr>
      <w:tr w:rsidR="007F0145" w:rsidRPr="00CB058B" w14:paraId="4E98A996" w14:textId="77777777" w:rsidTr="005B6328">
        <w:trPr>
          <w:trHeight w:hRule="exact" w:val="697"/>
        </w:trPr>
        <w:tc>
          <w:tcPr>
            <w:tcW w:w="709" w:type="dxa"/>
            <w:tcBorders>
              <w:top w:val="single" w:sz="6" w:space="0" w:color="2E2014"/>
              <w:left w:val="single" w:sz="6" w:space="0" w:color="2E2014"/>
              <w:bottom w:val="single" w:sz="6" w:space="0" w:color="2E2014"/>
              <w:right w:val="single" w:sz="6" w:space="0" w:color="2E2014"/>
            </w:tcBorders>
            <w:hideMark/>
          </w:tcPr>
          <w:p w14:paraId="3DEC52BB" w14:textId="77777777" w:rsidR="007F0145" w:rsidRPr="00CB058B" w:rsidRDefault="007F0145" w:rsidP="007F0145">
            <w:pPr>
              <w:widowControl w:val="0"/>
              <w:autoSpaceDE w:val="0"/>
              <w:autoSpaceDN w:val="0"/>
              <w:adjustRightInd w:val="0"/>
              <w:spacing w:before="47" w:line="256" w:lineRule="auto"/>
              <w:ind w:left="95" w:right="-20"/>
              <w:jc w:val="center"/>
              <w:rPr>
                <w:rFonts w:ascii="Arial" w:hAnsi="Arial" w:cs="Arial"/>
              </w:rPr>
            </w:pPr>
            <w:r w:rsidRPr="00CB058B">
              <w:rPr>
                <w:rFonts w:ascii="Arial" w:hAnsi="Arial" w:cs="Arial"/>
              </w:rPr>
              <w:t>1.6.</w:t>
            </w:r>
          </w:p>
        </w:tc>
        <w:tc>
          <w:tcPr>
            <w:tcW w:w="8614" w:type="dxa"/>
            <w:tcBorders>
              <w:top w:val="single" w:sz="6" w:space="0" w:color="2E2014"/>
              <w:left w:val="single" w:sz="6" w:space="0" w:color="2E2014"/>
              <w:bottom w:val="single" w:sz="6" w:space="0" w:color="2E2014"/>
              <w:right w:val="single" w:sz="6" w:space="0" w:color="2E2014"/>
            </w:tcBorders>
            <w:hideMark/>
          </w:tcPr>
          <w:p w14:paraId="2E2EA5BA" w14:textId="1B783345" w:rsidR="007F0145" w:rsidRPr="00CB058B" w:rsidRDefault="007F0145" w:rsidP="0079302B">
            <w:pPr>
              <w:widowControl w:val="0"/>
              <w:autoSpaceDE w:val="0"/>
              <w:autoSpaceDN w:val="0"/>
              <w:adjustRightInd w:val="0"/>
              <w:spacing w:before="47" w:line="249" w:lineRule="auto"/>
              <w:ind w:left="95" w:right="139"/>
              <w:jc w:val="both"/>
              <w:rPr>
                <w:rFonts w:ascii="Arial" w:hAnsi="Arial" w:cs="Arial"/>
              </w:rPr>
            </w:pPr>
            <w:r w:rsidRPr="00CB058B">
              <w:rPr>
                <w:rFonts w:ascii="Arial" w:hAnsi="Arial" w:cs="Arial"/>
              </w:rPr>
              <w:t>liczbę</w:t>
            </w:r>
            <w:r w:rsidRPr="00CB058B">
              <w:rPr>
                <w:rFonts w:ascii="Arial" w:hAnsi="Arial" w:cs="Arial"/>
                <w:spacing w:val="32"/>
              </w:rPr>
              <w:t xml:space="preserve"> </w:t>
            </w:r>
            <w:r w:rsidRPr="00CB058B">
              <w:rPr>
                <w:rFonts w:ascii="Arial" w:hAnsi="Arial" w:cs="Arial"/>
              </w:rPr>
              <w:t>oraz</w:t>
            </w:r>
            <w:r w:rsidRPr="00CB058B">
              <w:rPr>
                <w:rFonts w:ascii="Arial" w:hAnsi="Arial" w:cs="Arial"/>
                <w:spacing w:val="32"/>
              </w:rPr>
              <w:t xml:space="preserve"> </w:t>
            </w:r>
            <w:r w:rsidRPr="00CB058B">
              <w:rPr>
                <w:rFonts w:ascii="Arial" w:hAnsi="Arial" w:cs="Arial"/>
              </w:rPr>
              <w:t>wartość</w:t>
            </w:r>
            <w:r w:rsidRPr="00CB058B">
              <w:rPr>
                <w:rFonts w:ascii="Arial" w:hAnsi="Arial" w:cs="Arial"/>
                <w:spacing w:val="32"/>
              </w:rPr>
              <w:t xml:space="preserve"> </w:t>
            </w:r>
            <w:r w:rsidRPr="00CB058B">
              <w:rPr>
                <w:rFonts w:ascii="Arial" w:hAnsi="Arial" w:cs="Arial"/>
              </w:rPr>
              <w:t>posiadanych</w:t>
            </w:r>
            <w:r w:rsidRPr="00CB058B">
              <w:rPr>
                <w:rFonts w:ascii="Arial" w:hAnsi="Arial" w:cs="Arial"/>
                <w:spacing w:val="32"/>
              </w:rPr>
              <w:t xml:space="preserve"> </w:t>
            </w:r>
            <w:r w:rsidRPr="00CB058B">
              <w:rPr>
                <w:rFonts w:ascii="Arial" w:hAnsi="Arial" w:cs="Arial"/>
              </w:rPr>
              <w:t>papierów</w:t>
            </w:r>
            <w:r w:rsidRPr="00CB058B">
              <w:rPr>
                <w:rFonts w:ascii="Arial" w:hAnsi="Arial" w:cs="Arial"/>
                <w:spacing w:val="32"/>
              </w:rPr>
              <w:t xml:space="preserve"> </w:t>
            </w:r>
            <w:r w:rsidRPr="00CB058B">
              <w:rPr>
                <w:rFonts w:ascii="Arial" w:hAnsi="Arial" w:cs="Arial"/>
              </w:rPr>
              <w:t>wartościowych,</w:t>
            </w:r>
            <w:r w:rsidRPr="00CB058B">
              <w:rPr>
                <w:rFonts w:ascii="Arial" w:hAnsi="Arial" w:cs="Arial"/>
                <w:spacing w:val="32"/>
              </w:rPr>
              <w:t xml:space="preserve"> </w:t>
            </w:r>
            <w:r w:rsidRPr="00CB058B">
              <w:rPr>
                <w:rFonts w:ascii="Arial" w:hAnsi="Arial" w:cs="Arial"/>
              </w:rPr>
              <w:t>w</w:t>
            </w:r>
            <w:r w:rsidRPr="00CB058B">
              <w:rPr>
                <w:rFonts w:ascii="Arial" w:hAnsi="Arial" w:cs="Arial"/>
                <w:spacing w:val="32"/>
              </w:rPr>
              <w:t xml:space="preserve"> </w:t>
            </w:r>
            <w:r w:rsidRPr="00CB058B">
              <w:rPr>
                <w:rFonts w:ascii="Arial" w:hAnsi="Arial" w:cs="Arial"/>
              </w:rPr>
              <w:t>tym</w:t>
            </w:r>
            <w:r w:rsidRPr="00CB058B">
              <w:rPr>
                <w:rFonts w:ascii="Arial" w:hAnsi="Arial" w:cs="Arial"/>
                <w:spacing w:val="32"/>
              </w:rPr>
              <w:t xml:space="preserve"> </w:t>
            </w:r>
            <w:r w:rsidRPr="00CB058B">
              <w:rPr>
                <w:rFonts w:ascii="Arial" w:hAnsi="Arial" w:cs="Arial"/>
              </w:rPr>
              <w:t>akcji</w:t>
            </w:r>
            <w:r w:rsidRPr="00CB058B">
              <w:rPr>
                <w:rFonts w:ascii="Arial" w:hAnsi="Arial" w:cs="Arial"/>
                <w:spacing w:val="32"/>
              </w:rPr>
              <w:t xml:space="preserve"> </w:t>
            </w:r>
            <w:r w:rsidRPr="00CB058B">
              <w:rPr>
                <w:rFonts w:ascii="Arial" w:hAnsi="Arial" w:cs="Arial"/>
              </w:rPr>
              <w:t>i</w:t>
            </w:r>
            <w:r w:rsidR="00B1279A" w:rsidRPr="00CB058B">
              <w:rPr>
                <w:rFonts w:ascii="Arial" w:hAnsi="Arial" w:cs="Arial"/>
              </w:rPr>
              <w:t xml:space="preserve"> </w:t>
            </w:r>
            <w:r w:rsidRPr="00CB058B">
              <w:rPr>
                <w:rFonts w:ascii="Arial" w:hAnsi="Arial" w:cs="Arial"/>
              </w:rPr>
              <w:t>udziałów</w:t>
            </w:r>
            <w:r w:rsidRPr="00CB058B">
              <w:rPr>
                <w:rFonts w:ascii="Arial" w:hAnsi="Arial" w:cs="Arial"/>
                <w:spacing w:val="32"/>
              </w:rPr>
              <w:t xml:space="preserve"> </w:t>
            </w:r>
            <w:r w:rsidRPr="00CB058B">
              <w:rPr>
                <w:rFonts w:ascii="Arial" w:hAnsi="Arial" w:cs="Arial"/>
              </w:rPr>
              <w:t>oraz</w:t>
            </w:r>
            <w:r w:rsidRPr="00CB058B">
              <w:rPr>
                <w:rFonts w:ascii="Arial" w:hAnsi="Arial" w:cs="Arial"/>
                <w:spacing w:val="32"/>
              </w:rPr>
              <w:t xml:space="preserve"> </w:t>
            </w:r>
            <w:r w:rsidRPr="00CB058B">
              <w:rPr>
                <w:rFonts w:ascii="Arial" w:hAnsi="Arial" w:cs="Arial"/>
              </w:rPr>
              <w:t>dłużnych</w:t>
            </w:r>
            <w:r w:rsidRPr="00CB058B">
              <w:rPr>
                <w:rFonts w:ascii="Arial" w:hAnsi="Arial" w:cs="Arial"/>
                <w:spacing w:val="32"/>
              </w:rPr>
              <w:t xml:space="preserve"> </w:t>
            </w:r>
            <w:r w:rsidRPr="00CB058B">
              <w:rPr>
                <w:rFonts w:ascii="Arial" w:hAnsi="Arial" w:cs="Arial"/>
              </w:rPr>
              <w:t>papierów wartościowych</w:t>
            </w:r>
          </w:p>
        </w:tc>
      </w:tr>
      <w:tr w:rsidR="007F0145" w:rsidRPr="00CB058B" w14:paraId="4DD9BACD" w14:textId="77777777" w:rsidTr="005B6328">
        <w:trPr>
          <w:trHeight w:hRule="exact" w:val="1167"/>
        </w:trPr>
        <w:tc>
          <w:tcPr>
            <w:tcW w:w="709" w:type="dxa"/>
            <w:tcBorders>
              <w:top w:val="single" w:sz="6" w:space="0" w:color="2E2014"/>
              <w:left w:val="single" w:sz="6" w:space="0" w:color="2E2014"/>
              <w:bottom w:val="single" w:sz="6" w:space="0" w:color="2E2014"/>
              <w:right w:val="single" w:sz="6" w:space="0" w:color="2E2014"/>
            </w:tcBorders>
            <w:hideMark/>
          </w:tcPr>
          <w:p w14:paraId="483E6C5D" w14:textId="77777777" w:rsidR="007F0145" w:rsidRPr="00CB058B" w:rsidRDefault="007F0145" w:rsidP="007F0145">
            <w:pPr>
              <w:widowControl w:val="0"/>
              <w:autoSpaceDE w:val="0"/>
              <w:autoSpaceDN w:val="0"/>
              <w:adjustRightInd w:val="0"/>
              <w:spacing w:before="46" w:line="256" w:lineRule="auto"/>
              <w:ind w:left="95" w:right="-20"/>
              <w:jc w:val="center"/>
              <w:rPr>
                <w:rFonts w:ascii="Arial" w:hAnsi="Arial" w:cs="Arial"/>
              </w:rPr>
            </w:pPr>
            <w:r w:rsidRPr="00CB058B">
              <w:rPr>
                <w:rFonts w:ascii="Arial" w:hAnsi="Arial" w:cs="Arial"/>
              </w:rPr>
              <w:t>1.7.</w:t>
            </w:r>
          </w:p>
        </w:tc>
        <w:tc>
          <w:tcPr>
            <w:tcW w:w="8614" w:type="dxa"/>
            <w:tcBorders>
              <w:top w:val="single" w:sz="6" w:space="0" w:color="2E2014"/>
              <w:left w:val="single" w:sz="6" w:space="0" w:color="2E2014"/>
              <w:bottom w:val="single" w:sz="6" w:space="0" w:color="2E2014"/>
              <w:right w:val="single" w:sz="6" w:space="0" w:color="2E2014"/>
            </w:tcBorders>
            <w:hideMark/>
          </w:tcPr>
          <w:p w14:paraId="1DCFF43E" w14:textId="345B6BE6" w:rsidR="007F0145" w:rsidRPr="00CB058B" w:rsidRDefault="007F0145" w:rsidP="0079302B">
            <w:pPr>
              <w:widowControl w:val="0"/>
              <w:autoSpaceDE w:val="0"/>
              <w:autoSpaceDN w:val="0"/>
              <w:adjustRightInd w:val="0"/>
              <w:spacing w:before="46" w:line="249" w:lineRule="auto"/>
              <w:ind w:left="95" w:right="139"/>
              <w:jc w:val="both"/>
              <w:rPr>
                <w:rFonts w:ascii="Arial" w:hAnsi="Arial" w:cs="Arial"/>
              </w:rPr>
            </w:pPr>
            <w:r w:rsidRPr="00CB058B">
              <w:rPr>
                <w:rFonts w:ascii="Arial" w:hAnsi="Arial" w:cs="Arial"/>
              </w:rPr>
              <w:t>dane o</w:t>
            </w:r>
            <w:r w:rsidRPr="00CB058B">
              <w:rPr>
                <w:rFonts w:ascii="Arial" w:hAnsi="Arial" w:cs="Arial"/>
                <w:spacing w:val="1"/>
              </w:rPr>
              <w:t xml:space="preserve"> </w:t>
            </w:r>
            <w:r w:rsidRPr="00CB058B">
              <w:rPr>
                <w:rFonts w:ascii="Arial" w:hAnsi="Arial" w:cs="Arial"/>
              </w:rPr>
              <w:t>odpisach</w:t>
            </w:r>
            <w:r w:rsidRPr="00CB058B">
              <w:rPr>
                <w:rFonts w:ascii="Arial" w:hAnsi="Arial" w:cs="Arial"/>
                <w:spacing w:val="1"/>
              </w:rPr>
              <w:t xml:space="preserve"> </w:t>
            </w:r>
            <w:r w:rsidRPr="00CB058B">
              <w:rPr>
                <w:rFonts w:ascii="Arial" w:hAnsi="Arial" w:cs="Arial"/>
              </w:rPr>
              <w:t xml:space="preserve">aktualizujących wartość należności, ze wskazaniem stanu </w:t>
            </w:r>
            <w:r w:rsidR="0079302B" w:rsidRPr="00CB058B">
              <w:rPr>
                <w:rFonts w:ascii="Arial" w:hAnsi="Arial" w:cs="Arial"/>
              </w:rPr>
              <w:br/>
            </w:r>
            <w:r w:rsidRPr="00CB058B">
              <w:rPr>
                <w:rFonts w:ascii="Arial" w:hAnsi="Arial" w:cs="Arial"/>
              </w:rPr>
              <w:t>na początek roku</w:t>
            </w:r>
            <w:r w:rsidRPr="00CB058B">
              <w:rPr>
                <w:rFonts w:ascii="Arial" w:hAnsi="Arial" w:cs="Arial"/>
                <w:spacing w:val="1"/>
              </w:rPr>
              <w:t xml:space="preserve"> </w:t>
            </w:r>
            <w:r w:rsidRPr="00CB058B">
              <w:rPr>
                <w:rFonts w:ascii="Arial" w:hAnsi="Arial" w:cs="Arial"/>
              </w:rPr>
              <w:t xml:space="preserve">obrotowego, zwiększeniach, wykorzystaniu, rozwiązaniu i stanie </w:t>
            </w:r>
            <w:r w:rsidR="0079302B" w:rsidRPr="00CB058B">
              <w:rPr>
                <w:rFonts w:ascii="Arial" w:hAnsi="Arial" w:cs="Arial"/>
              </w:rPr>
              <w:br/>
            </w:r>
            <w:r w:rsidRPr="00CB058B">
              <w:rPr>
                <w:rFonts w:ascii="Arial" w:hAnsi="Arial" w:cs="Arial"/>
              </w:rPr>
              <w:t>na koniec roku obrotowego, z uwzględnieniem należności finansowych jednostek samorządu terytorialnego (stan pożyczek zagrożonych)</w:t>
            </w:r>
          </w:p>
        </w:tc>
      </w:tr>
      <w:tr w:rsidR="007F0145" w:rsidRPr="00CB058B" w14:paraId="67884D5E" w14:textId="77777777" w:rsidTr="005B6328">
        <w:trPr>
          <w:trHeight w:hRule="exact" w:val="701"/>
        </w:trPr>
        <w:tc>
          <w:tcPr>
            <w:tcW w:w="709" w:type="dxa"/>
            <w:tcBorders>
              <w:top w:val="single" w:sz="6" w:space="0" w:color="2E2014"/>
              <w:left w:val="single" w:sz="6" w:space="0" w:color="2E2014"/>
              <w:bottom w:val="single" w:sz="6" w:space="0" w:color="2E2014"/>
              <w:right w:val="single" w:sz="6" w:space="0" w:color="2E2014"/>
            </w:tcBorders>
            <w:hideMark/>
          </w:tcPr>
          <w:p w14:paraId="112607D7" w14:textId="77777777" w:rsidR="007F0145" w:rsidRPr="00CB058B" w:rsidRDefault="007F0145" w:rsidP="007F0145">
            <w:pPr>
              <w:widowControl w:val="0"/>
              <w:autoSpaceDE w:val="0"/>
              <w:autoSpaceDN w:val="0"/>
              <w:adjustRightInd w:val="0"/>
              <w:spacing w:before="46" w:line="256" w:lineRule="auto"/>
              <w:ind w:left="95" w:right="-20"/>
              <w:jc w:val="center"/>
              <w:rPr>
                <w:rFonts w:ascii="Arial" w:hAnsi="Arial" w:cs="Arial"/>
              </w:rPr>
            </w:pPr>
            <w:r w:rsidRPr="00CB058B">
              <w:rPr>
                <w:rFonts w:ascii="Arial" w:hAnsi="Arial" w:cs="Arial"/>
              </w:rPr>
              <w:t>1.8.</w:t>
            </w:r>
          </w:p>
        </w:tc>
        <w:tc>
          <w:tcPr>
            <w:tcW w:w="8614" w:type="dxa"/>
            <w:tcBorders>
              <w:top w:val="single" w:sz="6" w:space="0" w:color="2E2014"/>
              <w:left w:val="single" w:sz="6" w:space="0" w:color="2E2014"/>
              <w:bottom w:val="single" w:sz="6" w:space="0" w:color="2E2014"/>
              <w:right w:val="single" w:sz="6" w:space="0" w:color="2E2014"/>
            </w:tcBorders>
            <w:hideMark/>
          </w:tcPr>
          <w:p w14:paraId="7B077109" w14:textId="77777777" w:rsidR="007F0145" w:rsidRPr="00CB058B" w:rsidRDefault="007F0145" w:rsidP="0079302B">
            <w:pPr>
              <w:widowControl w:val="0"/>
              <w:autoSpaceDE w:val="0"/>
              <w:autoSpaceDN w:val="0"/>
              <w:adjustRightInd w:val="0"/>
              <w:spacing w:before="46" w:line="249" w:lineRule="auto"/>
              <w:ind w:left="95" w:right="139"/>
              <w:jc w:val="both"/>
              <w:rPr>
                <w:rFonts w:ascii="Arial" w:hAnsi="Arial" w:cs="Arial"/>
              </w:rPr>
            </w:pPr>
            <w:r w:rsidRPr="00CB058B">
              <w:rPr>
                <w:rFonts w:ascii="Arial" w:hAnsi="Arial" w:cs="Arial"/>
              </w:rPr>
              <w:t>dane</w:t>
            </w:r>
            <w:r w:rsidRPr="00CB058B">
              <w:rPr>
                <w:rFonts w:ascii="Arial" w:hAnsi="Arial" w:cs="Arial"/>
                <w:spacing w:val="4"/>
              </w:rPr>
              <w:t xml:space="preserve"> </w:t>
            </w:r>
            <w:r w:rsidRPr="00CB058B">
              <w:rPr>
                <w:rFonts w:ascii="Arial" w:hAnsi="Arial" w:cs="Arial"/>
              </w:rPr>
              <w:t>o</w:t>
            </w:r>
            <w:r w:rsidRPr="00CB058B">
              <w:rPr>
                <w:rFonts w:ascii="Arial" w:hAnsi="Arial" w:cs="Arial"/>
                <w:spacing w:val="4"/>
              </w:rPr>
              <w:t xml:space="preserve"> </w:t>
            </w:r>
            <w:r w:rsidRPr="00CB058B">
              <w:rPr>
                <w:rFonts w:ascii="Arial" w:hAnsi="Arial" w:cs="Arial"/>
              </w:rPr>
              <w:t>stanie</w:t>
            </w:r>
            <w:r w:rsidRPr="00CB058B">
              <w:rPr>
                <w:rFonts w:ascii="Arial" w:hAnsi="Arial" w:cs="Arial"/>
                <w:spacing w:val="4"/>
              </w:rPr>
              <w:t xml:space="preserve"> </w:t>
            </w:r>
            <w:r w:rsidRPr="00CB058B">
              <w:rPr>
                <w:rFonts w:ascii="Arial" w:hAnsi="Arial" w:cs="Arial"/>
              </w:rPr>
              <w:t>rezerw</w:t>
            </w:r>
            <w:r w:rsidRPr="00CB058B">
              <w:rPr>
                <w:rFonts w:ascii="Arial" w:hAnsi="Arial" w:cs="Arial"/>
                <w:spacing w:val="4"/>
              </w:rPr>
              <w:t xml:space="preserve"> </w:t>
            </w:r>
            <w:r w:rsidRPr="00CB058B">
              <w:rPr>
                <w:rFonts w:ascii="Arial" w:hAnsi="Arial" w:cs="Arial"/>
              </w:rPr>
              <w:t>według</w:t>
            </w:r>
            <w:r w:rsidRPr="00CB058B">
              <w:rPr>
                <w:rFonts w:ascii="Arial" w:hAnsi="Arial" w:cs="Arial"/>
                <w:spacing w:val="4"/>
              </w:rPr>
              <w:t xml:space="preserve"> </w:t>
            </w:r>
            <w:r w:rsidRPr="00CB058B">
              <w:rPr>
                <w:rFonts w:ascii="Arial" w:hAnsi="Arial" w:cs="Arial"/>
              </w:rPr>
              <w:t>celu</w:t>
            </w:r>
            <w:r w:rsidRPr="00CB058B">
              <w:rPr>
                <w:rFonts w:ascii="Arial" w:hAnsi="Arial" w:cs="Arial"/>
                <w:spacing w:val="4"/>
              </w:rPr>
              <w:t xml:space="preserve"> </w:t>
            </w:r>
            <w:r w:rsidRPr="00CB058B">
              <w:rPr>
                <w:rFonts w:ascii="Arial" w:hAnsi="Arial" w:cs="Arial"/>
              </w:rPr>
              <w:t>ich</w:t>
            </w:r>
            <w:r w:rsidRPr="00CB058B">
              <w:rPr>
                <w:rFonts w:ascii="Arial" w:hAnsi="Arial" w:cs="Arial"/>
                <w:spacing w:val="4"/>
              </w:rPr>
              <w:t xml:space="preserve"> </w:t>
            </w:r>
            <w:r w:rsidRPr="00CB058B">
              <w:rPr>
                <w:rFonts w:ascii="Arial" w:hAnsi="Arial" w:cs="Arial"/>
              </w:rPr>
              <w:t>utworzenia</w:t>
            </w:r>
            <w:r w:rsidRPr="00CB058B">
              <w:rPr>
                <w:rFonts w:ascii="Arial" w:hAnsi="Arial" w:cs="Arial"/>
                <w:spacing w:val="4"/>
              </w:rPr>
              <w:t xml:space="preserve"> </w:t>
            </w:r>
            <w:r w:rsidRPr="00CB058B">
              <w:rPr>
                <w:rFonts w:ascii="Arial" w:hAnsi="Arial" w:cs="Arial"/>
              </w:rPr>
              <w:t>na</w:t>
            </w:r>
            <w:r w:rsidRPr="00CB058B">
              <w:rPr>
                <w:rFonts w:ascii="Arial" w:hAnsi="Arial" w:cs="Arial"/>
                <w:spacing w:val="4"/>
              </w:rPr>
              <w:t xml:space="preserve"> </w:t>
            </w:r>
            <w:r w:rsidRPr="00CB058B">
              <w:rPr>
                <w:rFonts w:ascii="Arial" w:hAnsi="Arial" w:cs="Arial"/>
              </w:rPr>
              <w:t>początek</w:t>
            </w:r>
            <w:r w:rsidRPr="00CB058B">
              <w:rPr>
                <w:rFonts w:ascii="Arial" w:hAnsi="Arial" w:cs="Arial"/>
                <w:spacing w:val="4"/>
              </w:rPr>
              <w:t xml:space="preserve"> </w:t>
            </w:r>
            <w:r w:rsidRPr="00CB058B">
              <w:rPr>
                <w:rFonts w:ascii="Arial" w:hAnsi="Arial" w:cs="Arial"/>
              </w:rPr>
              <w:t>roku</w:t>
            </w:r>
            <w:r w:rsidRPr="00CB058B">
              <w:rPr>
                <w:rFonts w:ascii="Arial" w:hAnsi="Arial" w:cs="Arial"/>
                <w:spacing w:val="4"/>
              </w:rPr>
              <w:t xml:space="preserve"> </w:t>
            </w:r>
            <w:r w:rsidRPr="00CB058B">
              <w:rPr>
                <w:rFonts w:ascii="Arial" w:hAnsi="Arial" w:cs="Arial"/>
              </w:rPr>
              <w:t>obrotowego,</w:t>
            </w:r>
            <w:r w:rsidRPr="00CB058B">
              <w:rPr>
                <w:rFonts w:ascii="Arial" w:hAnsi="Arial" w:cs="Arial"/>
                <w:spacing w:val="4"/>
              </w:rPr>
              <w:t xml:space="preserve"> </w:t>
            </w:r>
            <w:r w:rsidRPr="00CB058B">
              <w:rPr>
                <w:rFonts w:ascii="Arial" w:hAnsi="Arial" w:cs="Arial"/>
              </w:rPr>
              <w:t>zwiększeniach,</w:t>
            </w:r>
            <w:r w:rsidRPr="00CB058B">
              <w:rPr>
                <w:rFonts w:ascii="Arial" w:hAnsi="Arial" w:cs="Arial"/>
                <w:spacing w:val="4"/>
              </w:rPr>
              <w:t xml:space="preserve"> </w:t>
            </w:r>
            <w:r w:rsidRPr="00CB058B">
              <w:rPr>
                <w:rFonts w:ascii="Arial" w:hAnsi="Arial" w:cs="Arial"/>
              </w:rPr>
              <w:t>wykorzystaniu, rozwiązaniu i stanie końcowym</w:t>
            </w:r>
          </w:p>
        </w:tc>
      </w:tr>
      <w:tr w:rsidR="007F0145" w:rsidRPr="00CB058B" w14:paraId="3AB586BA" w14:textId="77777777" w:rsidTr="005B6328">
        <w:trPr>
          <w:trHeight w:hRule="exact" w:val="711"/>
        </w:trPr>
        <w:tc>
          <w:tcPr>
            <w:tcW w:w="709" w:type="dxa"/>
            <w:tcBorders>
              <w:top w:val="single" w:sz="6" w:space="0" w:color="2E2014"/>
              <w:left w:val="single" w:sz="6" w:space="0" w:color="2E2014"/>
              <w:bottom w:val="single" w:sz="6" w:space="0" w:color="2E2014"/>
              <w:right w:val="single" w:sz="6" w:space="0" w:color="2E2014"/>
            </w:tcBorders>
            <w:hideMark/>
          </w:tcPr>
          <w:p w14:paraId="3F16919C" w14:textId="77777777" w:rsidR="007F0145" w:rsidRPr="00CB058B" w:rsidRDefault="007F0145" w:rsidP="007F0145">
            <w:pPr>
              <w:widowControl w:val="0"/>
              <w:autoSpaceDE w:val="0"/>
              <w:autoSpaceDN w:val="0"/>
              <w:adjustRightInd w:val="0"/>
              <w:spacing w:before="46" w:line="256" w:lineRule="auto"/>
              <w:ind w:left="95" w:right="-20"/>
              <w:jc w:val="center"/>
              <w:rPr>
                <w:rFonts w:ascii="Arial" w:hAnsi="Arial" w:cs="Arial"/>
              </w:rPr>
            </w:pPr>
            <w:r w:rsidRPr="00CB058B">
              <w:rPr>
                <w:rFonts w:ascii="Arial" w:hAnsi="Arial" w:cs="Arial"/>
              </w:rPr>
              <w:t>1.9.</w:t>
            </w:r>
          </w:p>
        </w:tc>
        <w:tc>
          <w:tcPr>
            <w:tcW w:w="8614" w:type="dxa"/>
            <w:tcBorders>
              <w:top w:val="single" w:sz="6" w:space="0" w:color="2E2014"/>
              <w:left w:val="single" w:sz="6" w:space="0" w:color="2E2014"/>
              <w:bottom w:val="single" w:sz="6" w:space="0" w:color="2E2014"/>
              <w:right w:val="single" w:sz="6" w:space="0" w:color="2E2014"/>
            </w:tcBorders>
            <w:hideMark/>
          </w:tcPr>
          <w:p w14:paraId="5FDCF525" w14:textId="7FAE4F8C" w:rsidR="007F0145" w:rsidRPr="00CB058B" w:rsidRDefault="00AE440B" w:rsidP="00AE440B">
            <w:pPr>
              <w:widowControl w:val="0"/>
              <w:autoSpaceDE w:val="0"/>
              <w:autoSpaceDN w:val="0"/>
              <w:adjustRightInd w:val="0"/>
              <w:spacing w:before="46" w:line="249" w:lineRule="auto"/>
              <w:ind w:left="95" w:right="139"/>
              <w:jc w:val="both"/>
              <w:rPr>
                <w:rFonts w:ascii="Arial" w:hAnsi="Arial" w:cs="Arial"/>
              </w:rPr>
            </w:pPr>
            <w:r w:rsidRPr="00CB058B">
              <w:rPr>
                <w:rFonts w:ascii="Arial" w:hAnsi="Arial" w:cs="Arial"/>
              </w:rPr>
              <w:t>podział</w:t>
            </w:r>
            <w:r w:rsidR="007F0145" w:rsidRPr="00CB058B">
              <w:rPr>
                <w:rFonts w:ascii="Arial" w:hAnsi="Arial" w:cs="Arial"/>
                <w:spacing w:val="3"/>
              </w:rPr>
              <w:t xml:space="preserve"> </w:t>
            </w:r>
            <w:r w:rsidR="007F0145" w:rsidRPr="00CB058B">
              <w:rPr>
                <w:rFonts w:ascii="Arial" w:hAnsi="Arial" w:cs="Arial"/>
              </w:rPr>
              <w:t>zobowiązań długoterminowych o pozostałym</w:t>
            </w:r>
            <w:r w:rsidR="007F0145" w:rsidRPr="00CB058B">
              <w:rPr>
                <w:rFonts w:ascii="Arial" w:hAnsi="Arial" w:cs="Arial"/>
                <w:spacing w:val="3"/>
              </w:rPr>
              <w:t xml:space="preserve"> </w:t>
            </w:r>
            <w:r w:rsidR="007F0145" w:rsidRPr="00CB058B">
              <w:rPr>
                <w:rFonts w:ascii="Arial" w:hAnsi="Arial" w:cs="Arial"/>
              </w:rPr>
              <w:t>od dnia bilansowego,</w:t>
            </w:r>
            <w:r w:rsidR="0079302B" w:rsidRPr="00CB058B">
              <w:rPr>
                <w:rFonts w:ascii="Arial" w:hAnsi="Arial" w:cs="Arial"/>
              </w:rPr>
              <w:t xml:space="preserve"> </w:t>
            </w:r>
            <w:r w:rsidR="007F0145" w:rsidRPr="00CB058B">
              <w:rPr>
                <w:rFonts w:ascii="Arial" w:hAnsi="Arial" w:cs="Arial"/>
              </w:rPr>
              <w:t>przewidywanym umową lub wynikającym z innego tytułu prawnego, okresie spłaty:</w:t>
            </w:r>
          </w:p>
        </w:tc>
      </w:tr>
      <w:tr w:rsidR="007F0145" w:rsidRPr="00CB058B" w14:paraId="750C22CD" w14:textId="77777777" w:rsidTr="005B6328">
        <w:trPr>
          <w:trHeight w:hRule="exact" w:val="343"/>
        </w:trPr>
        <w:tc>
          <w:tcPr>
            <w:tcW w:w="709" w:type="dxa"/>
            <w:tcBorders>
              <w:top w:val="single" w:sz="6" w:space="0" w:color="2E2014"/>
              <w:left w:val="single" w:sz="6" w:space="0" w:color="2E2014"/>
              <w:bottom w:val="single" w:sz="6" w:space="0" w:color="2E2014"/>
              <w:right w:val="single" w:sz="6" w:space="0" w:color="2E2014"/>
            </w:tcBorders>
            <w:hideMark/>
          </w:tcPr>
          <w:p w14:paraId="60FE51D4" w14:textId="77777777" w:rsidR="007F0145" w:rsidRPr="00CB058B" w:rsidRDefault="007F0145" w:rsidP="007F0145">
            <w:pPr>
              <w:widowControl w:val="0"/>
              <w:autoSpaceDE w:val="0"/>
              <w:autoSpaceDN w:val="0"/>
              <w:adjustRightInd w:val="0"/>
              <w:spacing w:before="46" w:line="256" w:lineRule="auto"/>
              <w:ind w:left="95" w:right="-20"/>
              <w:jc w:val="center"/>
              <w:rPr>
                <w:rFonts w:ascii="Arial" w:hAnsi="Arial" w:cs="Arial"/>
              </w:rPr>
            </w:pPr>
            <w:r w:rsidRPr="00CB058B">
              <w:rPr>
                <w:rFonts w:ascii="Arial" w:hAnsi="Arial" w:cs="Arial"/>
              </w:rPr>
              <w:t>a)</w:t>
            </w:r>
          </w:p>
        </w:tc>
        <w:tc>
          <w:tcPr>
            <w:tcW w:w="8614" w:type="dxa"/>
            <w:tcBorders>
              <w:top w:val="single" w:sz="6" w:space="0" w:color="2E2014"/>
              <w:left w:val="single" w:sz="6" w:space="0" w:color="2E2014"/>
              <w:bottom w:val="single" w:sz="6" w:space="0" w:color="2E2014"/>
              <w:right w:val="single" w:sz="6" w:space="0" w:color="2E2014"/>
            </w:tcBorders>
            <w:hideMark/>
          </w:tcPr>
          <w:p w14:paraId="17961E11" w14:textId="77777777" w:rsidR="007F0145" w:rsidRPr="00CB058B" w:rsidRDefault="007F0145" w:rsidP="0079302B">
            <w:pPr>
              <w:widowControl w:val="0"/>
              <w:autoSpaceDE w:val="0"/>
              <w:autoSpaceDN w:val="0"/>
              <w:adjustRightInd w:val="0"/>
              <w:spacing w:before="46" w:line="256" w:lineRule="auto"/>
              <w:ind w:left="95" w:right="139"/>
              <w:rPr>
                <w:rFonts w:ascii="Arial" w:hAnsi="Arial" w:cs="Arial"/>
              </w:rPr>
            </w:pPr>
            <w:r w:rsidRPr="00CB058B">
              <w:rPr>
                <w:rFonts w:ascii="Arial" w:hAnsi="Arial" w:cs="Arial"/>
              </w:rPr>
              <w:t>powyżej 1 roku do 3 lat</w:t>
            </w:r>
          </w:p>
        </w:tc>
      </w:tr>
      <w:tr w:rsidR="007F0145" w:rsidRPr="00CB058B" w14:paraId="5A9AEFA1" w14:textId="77777777" w:rsidTr="005B6328">
        <w:trPr>
          <w:trHeight w:hRule="exact" w:val="343"/>
        </w:trPr>
        <w:tc>
          <w:tcPr>
            <w:tcW w:w="709" w:type="dxa"/>
            <w:tcBorders>
              <w:top w:val="single" w:sz="6" w:space="0" w:color="2E2014"/>
              <w:left w:val="single" w:sz="6" w:space="0" w:color="2E2014"/>
              <w:bottom w:val="single" w:sz="6" w:space="0" w:color="2E2014"/>
              <w:right w:val="single" w:sz="6" w:space="0" w:color="2E2014"/>
            </w:tcBorders>
            <w:hideMark/>
          </w:tcPr>
          <w:p w14:paraId="46E824E3" w14:textId="77777777" w:rsidR="007F0145" w:rsidRPr="00CB058B" w:rsidRDefault="007F0145" w:rsidP="007F0145">
            <w:pPr>
              <w:widowControl w:val="0"/>
              <w:autoSpaceDE w:val="0"/>
              <w:autoSpaceDN w:val="0"/>
              <w:adjustRightInd w:val="0"/>
              <w:spacing w:before="46" w:line="256" w:lineRule="auto"/>
              <w:ind w:left="95" w:right="-20"/>
              <w:jc w:val="center"/>
              <w:rPr>
                <w:rFonts w:ascii="Arial" w:hAnsi="Arial" w:cs="Arial"/>
              </w:rPr>
            </w:pPr>
            <w:r w:rsidRPr="00CB058B">
              <w:rPr>
                <w:rFonts w:ascii="Arial" w:hAnsi="Arial" w:cs="Arial"/>
              </w:rPr>
              <w:t>b)</w:t>
            </w:r>
          </w:p>
        </w:tc>
        <w:tc>
          <w:tcPr>
            <w:tcW w:w="8614" w:type="dxa"/>
            <w:tcBorders>
              <w:top w:val="single" w:sz="6" w:space="0" w:color="2E2014"/>
              <w:left w:val="single" w:sz="6" w:space="0" w:color="2E2014"/>
              <w:bottom w:val="single" w:sz="6" w:space="0" w:color="2E2014"/>
              <w:right w:val="single" w:sz="6" w:space="0" w:color="2E2014"/>
            </w:tcBorders>
            <w:hideMark/>
          </w:tcPr>
          <w:p w14:paraId="52DBF034" w14:textId="77777777" w:rsidR="007F0145" w:rsidRPr="00CB058B" w:rsidRDefault="007F0145" w:rsidP="0079302B">
            <w:pPr>
              <w:widowControl w:val="0"/>
              <w:autoSpaceDE w:val="0"/>
              <w:autoSpaceDN w:val="0"/>
              <w:adjustRightInd w:val="0"/>
              <w:spacing w:before="46" w:line="256" w:lineRule="auto"/>
              <w:ind w:left="95" w:right="139"/>
              <w:rPr>
                <w:rFonts w:ascii="Arial" w:hAnsi="Arial" w:cs="Arial"/>
              </w:rPr>
            </w:pPr>
            <w:r w:rsidRPr="00CB058B">
              <w:rPr>
                <w:rFonts w:ascii="Arial" w:hAnsi="Arial" w:cs="Arial"/>
              </w:rPr>
              <w:t>powyżej 3 do 5 lat</w:t>
            </w:r>
          </w:p>
        </w:tc>
      </w:tr>
      <w:tr w:rsidR="007F0145" w:rsidRPr="00CB058B" w14:paraId="750A35F4" w14:textId="77777777" w:rsidTr="005B6328">
        <w:trPr>
          <w:trHeight w:hRule="exact" w:val="343"/>
        </w:trPr>
        <w:tc>
          <w:tcPr>
            <w:tcW w:w="709" w:type="dxa"/>
            <w:tcBorders>
              <w:top w:val="single" w:sz="6" w:space="0" w:color="2E2014"/>
              <w:left w:val="single" w:sz="6" w:space="0" w:color="2E2014"/>
              <w:bottom w:val="single" w:sz="6" w:space="0" w:color="2E2014"/>
              <w:right w:val="single" w:sz="6" w:space="0" w:color="2E2014"/>
            </w:tcBorders>
            <w:hideMark/>
          </w:tcPr>
          <w:p w14:paraId="2CC13DD6" w14:textId="77777777" w:rsidR="007F0145" w:rsidRPr="00CB058B" w:rsidRDefault="007F0145" w:rsidP="007F0145">
            <w:pPr>
              <w:widowControl w:val="0"/>
              <w:autoSpaceDE w:val="0"/>
              <w:autoSpaceDN w:val="0"/>
              <w:adjustRightInd w:val="0"/>
              <w:spacing w:before="47" w:line="256" w:lineRule="auto"/>
              <w:ind w:left="95" w:right="-20"/>
              <w:jc w:val="center"/>
              <w:rPr>
                <w:rFonts w:ascii="Arial" w:hAnsi="Arial" w:cs="Arial"/>
              </w:rPr>
            </w:pPr>
            <w:r w:rsidRPr="00CB058B">
              <w:rPr>
                <w:rFonts w:ascii="Arial" w:hAnsi="Arial" w:cs="Arial"/>
              </w:rPr>
              <w:t>c)</w:t>
            </w:r>
          </w:p>
        </w:tc>
        <w:tc>
          <w:tcPr>
            <w:tcW w:w="8614" w:type="dxa"/>
            <w:tcBorders>
              <w:top w:val="single" w:sz="6" w:space="0" w:color="2E2014"/>
              <w:left w:val="single" w:sz="6" w:space="0" w:color="2E2014"/>
              <w:bottom w:val="single" w:sz="6" w:space="0" w:color="2E2014"/>
              <w:right w:val="single" w:sz="6" w:space="0" w:color="2E2014"/>
            </w:tcBorders>
            <w:hideMark/>
          </w:tcPr>
          <w:p w14:paraId="0C6E0D8B" w14:textId="77777777" w:rsidR="007F0145" w:rsidRPr="00CB058B" w:rsidRDefault="007F0145" w:rsidP="0079302B">
            <w:pPr>
              <w:widowControl w:val="0"/>
              <w:autoSpaceDE w:val="0"/>
              <w:autoSpaceDN w:val="0"/>
              <w:adjustRightInd w:val="0"/>
              <w:spacing w:before="47" w:line="256" w:lineRule="auto"/>
              <w:ind w:left="95" w:right="139"/>
              <w:rPr>
                <w:rFonts w:ascii="Arial" w:hAnsi="Arial" w:cs="Arial"/>
              </w:rPr>
            </w:pPr>
            <w:r w:rsidRPr="00CB058B">
              <w:rPr>
                <w:rFonts w:ascii="Arial" w:hAnsi="Arial" w:cs="Arial"/>
              </w:rPr>
              <w:t>powyżej 5 lat</w:t>
            </w:r>
          </w:p>
        </w:tc>
      </w:tr>
      <w:tr w:rsidR="007F0145" w:rsidRPr="00CB058B" w14:paraId="75B41118" w14:textId="77777777" w:rsidTr="005B6328">
        <w:trPr>
          <w:trHeight w:hRule="exact" w:val="1220"/>
        </w:trPr>
        <w:tc>
          <w:tcPr>
            <w:tcW w:w="709" w:type="dxa"/>
            <w:tcBorders>
              <w:top w:val="single" w:sz="6" w:space="0" w:color="2E2014"/>
              <w:left w:val="single" w:sz="6" w:space="0" w:color="2E2014"/>
              <w:bottom w:val="single" w:sz="6" w:space="0" w:color="2E2014"/>
              <w:right w:val="single" w:sz="6" w:space="0" w:color="2E2014"/>
            </w:tcBorders>
            <w:hideMark/>
          </w:tcPr>
          <w:p w14:paraId="616247A1" w14:textId="77777777" w:rsidR="007F0145" w:rsidRPr="00CB058B" w:rsidRDefault="007F0145" w:rsidP="007F0145">
            <w:pPr>
              <w:widowControl w:val="0"/>
              <w:autoSpaceDE w:val="0"/>
              <w:autoSpaceDN w:val="0"/>
              <w:adjustRightInd w:val="0"/>
              <w:spacing w:before="47" w:line="256" w:lineRule="auto"/>
              <w:ind w:left="95" w:right="-20"/>
              <w:jc w:val="center"/>
              <w:rPr>
                <w:rFonts w:ascii="Arial" w:hAnsi="Arial" w:cs="Arial"/>
              </w:rPr>
            </w:pPr>
            <w:r w:rsidRPr="00CB058B">
              <w:rPr>
                <w:rFonts w:ascii="Arial" w:hAnsi="Arial" w:cs="Arial"/>
              </w:rPr>
              <w:t>1.10.</w:t>
            </w:r>
          </w:p>
        </w:tc>
        <w:tc>
          <w:tcPr>
            <w:tcW w:w="8614" w:type="dxa"/>
            <w:tcBorders>
              <w:top w:val="single" w:sz="6" w:space="0" w:color="2E2014"/>
              <w:left w:val="single" w:sz="6" w:space="0" w:color="2E2014"/>
              <w:bottom w:val="single" w:sz="6" w:space="0" w:color="2E2014"/>
              <w:right w:val="single" w:sz="6" w:space="0" w:color="2E2014"/>
            </w:tcBorders>
            <w:hideMark/>
          </w:tcPr>
          <w:p w14:paraId="1262DC8F" w14:textId="1E922192" w:rsidR="007F0145" w:rsidRPr="00CB058B" w:rsidRDefault="007F0145" w:rsidP="0079302B">
            <w:pPr>
              <w:widowControl w:val="0"/>
              <w:autoSpaceDE w:val="0"/>
              <w:autoSpaceDN w:val="0"/>
              <w:adjustRightInd w:val="0"/>
              <w:spacing w:before="47" w:line="249" w:lineRule="auto"/>
              <w:ind w:left="95" w:right="139"/>
              <w:jc w:val="both"/>
              <w:rPr>
                <w:rFonts w:ascii="Arial" w:hAnsi="Arial" w:cs="Arial"/>
              </w:rPr>
            </w:pPr>
            <w:r w:rsidRPr="00CB058B">
              <w:rPr>
                <w:rFonts w:ascii="Arial" w:hAnsi="Arial" w:cs="Arial"/>
              </w:rPr>
              <w:t>kwotę</w:t>
            </w:r>
            <w:r w:rsidRPr="00CB058B">
              <w:rPr>
                <w:rFonts w:ascii="Arial" w:hAnsi="Arial" w:cs="Arial"/>
                <w:spacing w:val="1"/>
              </w:rPr>
              <w:t xml:space="preserve"> </w:t>
            </w:r>
            <w:r w:rsidRPr="00CB058B">
              <w:rPr>
                <w:rFonts w:ascii="Arial" w:hAnsi="Arial" w:cs="Arial"/>
              </w:rPr>
              <w:t>zobowiązań</w:t>
            </w:r>
            <w:r w:rsidRPr="00CB058B">
              <w:rPr>
                <w:rFonts w:ascii="Arial" w:hAnsi="Arial" w:cs="Arial"/>
                <w:spacing w:val="1"/>
              </w:rPr>
              <w:t xml:space="preserve"> </w:t>
            </w:r>
            <w:r w:rsidRPr="00CB058B">
              <w:rPr>
                <w:rFonts w:ascii="Arial" w:hAnsi="Arial" w:cs="Arial"/>
              </w:rPr>
              <w:t>w</w:t>
            </w:r>
            <w:r w:rsidRPr="00CB058B">
              <w:rPr>
                <w:rFonts w:ascii="Arial" w:hAnsi="Arial" w:cs="Arial"/>
                <w:spacing w:val="1"/>
              </w:rPr>
              <w:t xml:space="preserve"> </w:t>
            </w:r>
            <w:r w:rsidRPr="00CB058B">
              <w:rPr>
                <w:rFonts w:ascii="Arial" w:hAnsi="Arial" w:cs="Arial"/>
              </w:rPr>
              <w:t>sytuacji</w:t>
            </w:r>
            <w:r w:rsidRPr="00CB058B">
              <w:rPr>
                <w:rFonts w:ascii="Arial" w:hAnsi="Arial" w:cs="Arial"/>
                <w:spacing w:val="1"/>
              </w:rPr>
              <w:t xml:space="preserve"> </w:t>
            </w:r>
            <w:r w:rsidRPr="00CB058B">
              <w:rPr>
                <w:rFonts w:ascii="Arial" w:hAnsi="Arial" w:cs="Arial"/>
              </w:rPr>
              <w:t>gdy</w:t>
            </w:r>
            <w:r w:rsidRPr="00CB058B">
              <w:rPr>
                <w:rFonts w:ascii="Arial" w:hAnsi="Arial" w:cs="Arial"/>
                <w:spacing w:val="1"/>
              </w:rPr>
              <w:t xml:space="preserve"> </w:t>
            </w:r>
            <w:r w:rsidRPr="00CB058B">
              <w:rPr>
                <w:rFonts w:ascii="Arial" w:hAnsi="Arial" w:cs="Arial"/>
              </w:rPr>
              <w:t>jednostka</w:t>
            </w:r>
            <w:r w:rsidRPr="00CB058B">
              <w:rPr>
                <w:rFonts w:ascii="Arial" w:hAnsi="Arial" w:cs="Arial"/>
                <w:spacing w:val="1"/>
              </w:rPr>
              <w:t xml:space="preserve"> </w:t>
            </w:r>
            <w:r w:rsidRPr="00CB058B">
              <w:rPr>
                <w:rFonts w:ascii="Arial" w:hAnsi="Arial" w:cs="Arial"/>
              </w:rPr>
              <w:t>kwalifikuje umowy</w:t>
            </w:r>
            <w:r w:rsidRPr="00CB058B">
              <w:rPr>
                <w:rFonts w:ascii="Arial" w:hAnsi="Arial" w:cs="Arial"/>
                <w:spacing w:val="1"/>
              </w:rPr>
              <w:t xml:space="preserve"> </w:t>
            </w:r>
            <w:r w:rsidRPr="00CB058B">
              <w:rPr>
                <w:rFonts w:ascii="Arial" w:hAnsi="Arial" w:cs="Arial"/>
              </w:rPr>
              <w:t>leasingu</w:t>
            </w:r>
            <w:r w:rsidRPr="00CB058B">
              <w:rPr>
                <w:rFonts w:ascii="Arial" w:hAnsi="Arial" w:cs="Arial"/>
                <w:spacing w:val="1"/>
              </w:rPr>
              <w:t xml:space="preserve"> </w:t>
            </w:r>
            <w:r w:rsidRPr="00CB058B">
              <w:rPr>
                <w:rFonts w:ascii="Arial" w:hAnsi="Arial" w:cs="Arial"/>
              </w:rPr>
              <w:t>zgodnie</w:t>
            </w:r>
            <w:r w:rsidRPr="00CB058B">
              <w:rPr>
                <w:rFonts w:ascii="Arial" w:hAnsi="Arial" w:cs="Arial"/>
                <w:spacing w:val="1"/>
              </w:rPr>
              <w:t xml:space="preserve"> </w:t>
            </w:r>
            <w:r w:rsidR="0079302B" w:rsidRPr="00CB058B">
              <w:rPr>
                <w:rFonts w:ascii="Arial" w:hAnsi="Arial" w:cs="Arial"/>
                <w:spacing w:val="1"/>
              </w:rPr>
              <w:br/>
            </w:r>
            <w:r w:rsidRPr="00CB058B">
              <w:rPr>
                <w:rFonts w:ascii="Arial" w:hAnsi="Arial" w:cs="Arial"/>
              </w:rPr>
              <w:t>z</w:t>
            </w:r>
            <w:r w:rsidR="0079302B" w:rsidRPr="00CB058B">
              <w:rPr>
                <w:rFonts w:ascii="Arial" w:hAnsi="Arial" w:cs="Arial"/>
              </w:rPr>
              <w:t xml:space="preserve"> </w:t>
            </w:r>
            <w:r w:rsidRPr="00CB058B">
              <w:rPr>
                <w:rFonts w:ascii="Arial" w:hAnsi="Arial" w:cs="Arial"/>
              </w:rPr>
              <w:t>przepisami podatkowymi (leasing</w:t>
            </w:r>
            <w:r w:rsidRPr="00CB058B">
              <w:rPr>
                <w:rFonts w:ascii="Arial" w:hAnsi="Arial" w:cs="Arial"/>
                <w:spacing w:val="-2"/>
              </w:rPr>
              <w:t xml:space="preserve"> </w:t>
            </w:r>
            <w:r w:rsidRPr="00CB058B">
              <w:rPr>
                <w:rFonts w:ascii="Arial" w:hAnsi="Arial" w:cs="Arial"/>
              </w:rPr>
              <w:t>operacyjny),</w:t>
            </w:r>
            <w:r w:rsidRPr="00CB058B">
              <w:rPr>
                <w:rFonts w:ascii="Arial" w:hAnsi="Arial" w:cs="Arial"/>
                <w:spacing w:val="-2"/>
              </w:rPr>
              <w:t xml:space="preserve"> </w:t>
            </w:r>
            <w:r w:rsidRPr="00CB058B">
              <w:rPr>
                <w:rFonts w:ascii="Arial" w:hAnsi="Arial" w:cs="Arial"/>
              </w:rPr>
              <w:t>a</w:t>
            </w:r>
            <w:r w:rsidRPr="00CB058B">
              <w:rPr>
                <w:rFonts w:ascii="Arial" w:hAnsi="Arial" w:cs="Arial"/>
                <w:spacing w:val="-2"/>
              </w:rPr>
              <w:t xml:space="preserve"> </w:t>
            </w:r>
            <w:r w:rsidRPr="00CB058B">
              <w:rPr>
                <w:rFonts w:ascii="Arial" w:hAnsi="Arial" w:cs="Arial"/>
              </w:rPr>
              <w:t>według</w:t>
            </w:r>
            <w:r w:rsidRPr="00CB058B">
              <w:rPr>
                <w:rFonts w:ascii="Arial" w:hAnsi="Arial" w:cs="Arial"/>
                <w:spacing w:val="-2"/>
              </w:rPr>
              <w:t xml:space="preserve"> </w:t>
            </w:r>
            <w:r w:rsidRPr="00CB058B">
              <w:rPr>
                <w:rFonts w:ascii="Arial" w:hAnsi="Arial" w:cs="Arial"/>
              </w:rPr>
              <w:t>przepisów</w:t>
            </w:r>
            <w:r w:rsidRPr="00CB058B">
              <w:rPr>
                <w:rFonts w:ascii="Arial" w:hAnsi="Arial" w:cs="Arial"/>
                <w:spacing w:val="-2"/>
              </w:rPr>
              <w:t xml:space="preserve"> </w:t>
            </w:r>
            <w:r w:rsidRPr="00CB058B">
              <w:rPr>
                <w:rFonts w:ascii="Arial" w:hAnsi="Arial" w:cs="Arial"/>
              </w:rPr>
              <w:t>o</w:t>
            </w:r>
            <w:r w:rsidRPr="00CB058B">
              <w:rPr>
                <w:rFonts w:ascii="Arial" w:hAnsi="Arial" w:cs="Arial"/>
                <w:spacing w:val="-2"/>
              </w:rPr>
              <w:t xml:space="preserve"> </w:t>
            </w:r>
            <w:r w:rsidRPr="00CB058B">
              <w:rPr>
                <w:rFonts w:ascii="Arial" w:hAnsi="Arial" w:cs="Arial"/>
              </w:rPr>
              <w:t>rachunkowości</w:t>
            </w:r>
            <w:r w:rsidRPr="00CB058B">
              <w:rPr>
                <w:rFonts w:ascii="Arial" w:hAnsi="Arial" w:cs="Arial"/>
                <w:spacing w:val="-2"/>
              </w:rPr>
              <w:t xml:space="preserve"> </w:t>
            </w:r>
            <w:r w:rsidRPr="00CB058B">
              <w:rPr>
                <w:rFonts w:ascii="Arial" w:hAnsi="Arial" w:cs="Arial"/>
              </w:rPr>
              <w:t>byłby</w:t>
            </w:r>
            <w:r w:rsidRPr="00CB058B">
              <w:rPr>
                <w:rFonts w:ascii="Arial" w:hAnsi="Arial" w:cs="Arial"/>
                <w:spacing w:val="-2"/>
              </w:rPr>
              <w:t xml:space="preserve"> </w:t>
            </w:r>
            <w:r w:rsidRPr="00CB058B">
              <w:rPr>
                <w:rFonts w:ascii="Arial" w:hAnsi="Arial" w:cs="Arial"/>
              </w:rPr>
              <w:t>to</w:t>
            </w:r>
            <w:r w:rsidRPr="00CB058B">
              <w:rPr>
                <w:rFonts w:ascii="Arial" w:hAnsi="Arial" w:cs="Arial"/>
                <w:spacing w:val="-2"/>
              </w:rPr>
              <w:t xml:space="preserve"> </w:t>
            </w:r>
            <w:r w:rsidRPr="00CB058B">
              <w:rPr>
                <w:rFonts w:ascii="Arial" w:hAnsi="Arial" w:cs="Arial"/>
              </w:rPr>
              <w:t>leasing</w:t>
            </w:r>
            <w:r w:rsidRPr="00CB058B">
              <w:rPr>
                <w:rFonts w:ascii="Arial" w:hAnsi="Arial" w:cs="Arial"/>
                <w:spacing w:val="-2"/>
              </w:rPr>
              <w:t xml:space="preserve"> </w:t>
            </w:r>
            <w:r w:rsidRPr="00CB058B">
              <w:rPr>
                <w:rFonts w:ascii="Arial" w:hAnsi="Arial" w:cs="Arial"/>
              </w:rPr>
              <w:t>finansowy</w:t>
            </w:r>
            <w:r w:rsidRPr="00CB058B">
              <w:rPr>
                <w:rFonts w:ascii="Arial" w:hAnsi="Arial" w:cs="Arial"/>
                <w:spacing w:val="-2"/>
              </w:rPr>
              <w:t xml:space="preserve"> </w:t>
            </w:r>
            <w:r w:rsidRPr="00CB058B">
              <w:rPr>
                <w:rFonts w:ascii="Arial" w:hAnsi="Arial" w:cs="Arial"/>
              </w:rPr>
              <w:t>lub</w:t>
            </w:r>
            <w:r w:rsidRPr="00CB058B">
              <w:rPr>
                <w:rFonts w:ascii="Arial" w:hAnsi="Arial" w:cs="Arial"/>
                <w:spacing w:val="-2"/>
              </w:rPr>
              <w:t xml:space="preserve"> </w:t>
            </w:r>
            <w:r w:rsidRPr="00CB058B">
              <w:rPr>
                <w:rFonts w:ascii="Arial" w:hAnsi="Arial" w:cs="Arial"/>
              </w:rPr>
              <w:t>zwrotny</w:t>
            </w:r>
            <w:r w:rsidRPr="00CB058B">
              <w:rPr>
                <w:rFonts w:ascii="Arial" w:hAnsi="Arial" w:cs="Arial"/>
                <w:spacing w:val="-2"/>
              </w:rPr>
              <w:t xml:space="preserve"> </w:t>
            </w:r>
            <w:r w:rsidRPr="00CB058B">
              <w:rPr>
                <w:rFonts w:ascii="Arial" w:hAnsi="Arial" w:cs="Arial"/>
              </w:rPr>
              <w:t>z</w:t>
            </w:r>
            <w:r w:rsidRPr="00CB058B">
              <w:rPr>
                <w:rFonts w:ascii="Arial" w:hAnsi="Arial" w:cs="Arial"/>
                <w:spacing w:val="-2"/>
              </w:rPr>
              <w:t xml:space="preserve"> </w:t>
            </w:r>
            <w:r w:rsidRPr="00CB058B">
              <w:rPr>
                <w:rFonts w:ascii="Arial" w:hAnsi="Arial" w:cs="Arial"/>
              </w:rPr>
              <w:t>podziałem na kwotę zobowiązań z tytułu leasingu finansowego lub leasingu zwrotnego</w:t>
            </w:r>
          </w:p>
        </w:tc>
      </w:tr>
      <w:tr w:rsidR="007F0145" w:rsidRPr="00CB058B" w14:paraId="3D185AC2" w14:textId="77777777" w:rsidTr="005B6328">
        <w:trPr>
          <w:trHeight w:hRule="exact" w:val="636"/>
        </w:trPr>
        <w:tc>
          <w:tcPr>
            <w:tcW w:w="709" w:type="dxa"/>
            <w:tcBorders>
              <w:top w:val="single" w:sz="6" w:space="0" w:color="2E2014"/>
              <w:left w:val="single" w:sz="6" w:space="0" w:color="2E2014"/>
              <w:bottom w:val="single" w:sz="6" w:space="0" w:color="2E2014"/>
              <w:right w:val="single" w:sz="6" w:space="0" w:color="2E2014"/>
            </w:tcBorders>
            <w:hideMark/>
          </w:tcPr>
          <w:p w14:paraId="78E9C2CE" w14:textId="77777777" w:rsidR="007F0145" w:rsidRPr="00CB058B" w:rsidRDefault="007F0145" w:rsidP="007F0145">
            <w:pPr>
              <w:widowControl w:val="0"/>
              <w:autoSpaceDE w:val="0"/>
              <w:autoSpaceDN w:val="0"/>
              <w:adjustRightInd w:val="0"/>
              <w:spacing w:before="47" w:line="256" w:lineRule="auto"/>
              <w:ind w:left="95" w:right="-20"/>
              <w:jc w:val="center"/>
              <w:rPr>
                <w:rFonts w:ascii="Arial" w:hAnsi="Arial" w:cs="Arial"/>
              </w:rPr>
            </w:pPr>
            <w:r w:rsidRPr="00CB058B">
              <w:rPr>
                <w:rFonts w:ascii="Arial" w:hAnsi="Arial" w:cs="Arial"/>
              </w:rPr>
              <w:t>1.11.</w:t>
            </w:r>
          </w:p>
        </w:tc>
        <w:tc>
          <w:tcPr>
            <w:tcW w:w="8614" w:type="dxa"/>
            <w:tcBorders>
              <w:top w:val="single" w:sz="6" w:space="0" w:color="2E2014"/>
              <w:left w:val="single" w:sz="6" w:space="0" w:color="2E2014"/>
              <w:bottom w:val="single" w:sz="6" w:space="0" w:color="2E2014"/>
              <w:right w:val="single" w:sz="6" w:space="0" w:color="2E2014"/>
            </w:tcBorders>
            <w:hideMark/>
          </w:tcPr>
          <w:p w14:paraId="3AE34D46" w14:textId="671EAD63" w:rsidR="007F0145" w:rsidRPr="00CB058B" w:rsidRDefault="007F0145" w:rsidP="0079302B">
            <w:pPr>
              <w:widowControl w:val="0"/>
              <w:autoSpaceDE w:val="0"/>
              <w:autoSpaceDN w:val="0"/>
              <w:adjustRightInd w:val="0"/>
              <w:spacing w:before="47" w:line="249" w:lineRule="auto"/>
              <w:ind w:left="95" w:right="139"/>
              <w:jc w:val="both"/>
              <w:rPr>
                <w:rFonts w:ascii="Arial" w:hAnsi="Arial" w:cs="Arial"/>
              </w:rPr>
            </w:pPr>
            <w:r w:rsidRPr="00CB058B">
              <w:rPr>
                <w:rFonts w:ascii="Arial" w:hAnsi="Arial" w:cs="Arial"/>
              </w:rPr>
              <w:t>łączną</w:t>
            </w:r>
            <w:r w:rsidRPr="00CB058B">
              <w:rPr>
                <w:rFonts w:ascii="Arial" w:hAnsi="Arial" w:cs="Arial"/>
                <w:spacing w:val="48"/>
              </w:rPr>
              <w:t xml:space="preserve"> </w:t>
            </w:r>
            <w:r w:rsidRPr="00CB058B">
              <w:rPr>
                <w:rFonts w:ascii="Arial" w:hAnsi="Arial" w:cs="Arial"/>
              </w:rPr>
              <w:t>kwotę</w:t>
            </w:r>
            <w:r w:rsidRPr="00CB058B">
              <w:rPr>
                <w:rFonts w:ascii="Arial" w:hAnsi="Arial" w:cs="Arial"/>
                <w:spacing w:val="48"/>
              </w:rPr>
              <w:t xml:space="preserve"> </w:t>
            </w:r>
            <w:r w:rsidRPr="00CB058B">
              <w:rPr>
                <w:rFonts w:ascii="Arial" w:hAnsi="Arial" w:cs="Arial"/>
              </w:rPr>
              <w:t>zobowiązań</w:t>
            </w:r>
            <w:r w:rsidRPr="00CB058B">
              <w:rPr>
                <w:rFonts w:ascii="Arial" w:hAnsi="Arial" w:cs="Arial"/>
                <w:spacing w:val="48"/>
              </w:rPr>
              <w:t xml:space="preserve"> </w:t>
            </w:r>
            <w:r w:rsidRPr="00CB058B">
              <w:rPr>
                <w:rFonts w:ascii="Arial" w:hAnsi="Arial" w:cs="Arial"/>
              </w:rPr>
              <w:t>zabezpieczonych</w:t>
            </w:r>
            <w:r w:rsidRPr="00CB058B">
              <w:rPr>
                <w:rFonts w:ascii="Arial" w:hAnsi="Arial" w:cs="Arial"/>
                <w:spacing w:val="48"/>
              </w:rPr>
              <w:t xml:space="preserve"> </w:t>
            </w:r>
            <w:r w:rsidRPr="00CB058B">
              <w:rPr>
                <w:rFonts w:ascii="Arial" w:hAnsi="Arial" w:cs="Arial"/>
              </w:rPr>
              <w:t>na</w:t>
            </w:r>
            <w:r w:rsidRPr="00CB058B">
              <w:rPr>
                <w:rFonts w:ascii="Arial" w:hAnsi="Arial" w:cs="Arial"/>
                <w:spacing w:val="48"/>
              </w:rPr>
              <w:t xml:space="preserve"> </w:t>
            </w:r>
            <w:r w:rsidRPr="00CB058B">
              <w:rPr>
                <w:rFonts w:ascii="Arial" w:hAnsi="Arial" w:cs="Arial"/>
              </w:rPr>
              <w:t>majątku</w:t>
            </w:r>
            <w:r w:rsidRPr="00CB058B">
              <w:rPr>
                <w:rFonts w:ascii="Arial" w:hAnsi="Arial" w:cs="Arial"/>
                <w:spacing w:val="48"/>
              </w:rPr>
              <w:t xml:space="preserve"> </w:t>
            </w:r>
            <w:r w:rsidRPr="00CB058B">
              <w:rPr>
                <w:rFonts w:ascii="Arial" w:hAnsi="Arial" w:cs="Arial"/>
              </w:rPr>
              <w:t>jednostki</w:t>
            </w:r>
            <w:r w:rsidRPr="00CB058B">
              <w:rPr>
                <w:rFonts w:ascii="Arial" w:hAnsi="Arial" w:cs="Arial"/>
                <w:spacing w:val="48"/>
              </w:rPr>
              <w:t xml:space="preserve"> </w:t>
            </w:r>
            <w:r w:rsidRPr="00CB058B">
              <w:rPr>
                <w:rFonts w:ascii="Arial" w:hAnsi="Arial" w:cs="Arial"/>
              </w:rPr>
              <w:t>ze</w:t>
            </w:r>
            <w:r w:rsidRPr="00CB058B">
              <w:rPr>
                <w:rFonts w:ascii="Arial" w:hAnsi="Arial" w:cs="Arial"/>
                <w:spacing w:val="48"/>
              </w:rPr>
              <w:t xml:space="preserve"> </w:t>
            </w:r>
            <w:r w:rsidRPr="00CB058B">
              <w:rPr>
                <w:rFonts w:ascii="Arial" w:hAnsi="Arial" w:cs="Arial"/>
              </w:rPr>
              <w:t>wskazaniem</w:t>
            </w:r>
            <w:r w:rsidRPr="00CB058B">
              <w:rPr>
                <w:rFonts w:ascii="Arial" w:hAnsi="Arial" w:cs="Arial"/>
                <w:spacing w:val="48"/>
              </w:rPr>
              <w:t xml:space="preserve"> </w:t>
            </w:r>
            <w:r w:rsidRPr="00CB058B">
              <w:rPr>
                <w:rFonts w:ascii="Arial" w:hAnsi="Arial" w:cs="Arial"/>
              </w:rPr>
              <w:t>charakteru</w:t>
            </w:r>
            <w:r w:rsidRPr="00CB058B">
              <w:rPr>
                <w:rFonts w:ascii="Arial" w:hAnsi="Arial" w:cs="Arial"/>
                <w:spacing w:val="48"/>
              </w:rPr>
              <w:t xml:space="preserve"> </w:t>
            </w:r>
            <w:r w:rsidRPr="00CB058B">
              <w:rPr>
                <w:rFonts w:ascii="Arial" w:hAnsi="Arial" w:cs="Arial"/>
              </w:rPr>
              <w:t>i</w:t>
            </w:r>
            <w:r w:rsidRPr="00CB058B">
              <w:rPr>
                <w:rFonts w:ascii="Arial" w:hAnsi="Arial" w:cs="Arial"/>
                <w:spacing w:val="48"/>
              </w:rPr>
              <w:t xml:space="preserve"> </w:t>
            </w:r>
            <w:r w:rsidRPr="00CB058B">
              <w:rPr>
                <w:rFonts w:ascii="Arial" w:hAnsi="Arial" w:cs="Arial"/>
              </w:rPr>
              <w:t>formy</w:t>
            </w:r>
            <w:r w:rsidRPr="00CB058B">
              <w:rPr>
                <w:rFonts w:ascii="Arial" w:hAnsi="Arial" w:cs="Arial"/>
                <w:spacing w:val="48"/>
              </w:rPr>
              <w:t xml:space="preserve"> </w:t>
            </w:r>
            <w:r w:rsidRPr="00CB058B">
              <w:rPr>
                <w:rFonts w:ascii="Arial" w:hAnsi="Arial" w:cs="Arial"/>
              </w:rPr>
              <w:t>tych zabezpieczeń</w:t>
            </w:r>
          </w:p>
        </w:tc>
      </w:tr>
      <w:tr w:rsidR="007F0145" w:rsidRPr="00CB058B" w14:paraId="639D049B" w14:textId="77777777" w:rsidTr="005B6328">
        <w:trPr>
          <w:trHeight w:hRule="exact" w:val="1126"/>
        </w:trPr>
        <w:tc>
          <w:tcPr>
            <w:tcW w:w="709" w:type="dxa"/>
            <w:tcBorders>
              <w:top w:val="single" w:sz="6" w:space="0" w:color="2E2014"/>
              <w:left w:val="single" w:sz="6" w:space="0" w:color="2E2014"/>
              <w:bottom w:val="single" w:sz="6" w:space="0" w:color="2E2014"/>
              <w:right w:val="single" w:sz="6" w:space="0" w:color="2E2014"/>
            </w:tcBorders>
            <w:hideMark/>
          </w:tcPr>
          <w:p w14:paraId="0C8F61B1" w14:textId="77777777" w:rsidR="007F0145" w:rsidRPr="00CB058B" w:rsidRDefault="007F0145" w:rsidP="007F0145">
            <w:pPr>
              <w:widowControl w:val="0"/>
              <w:autoSpaceDE w:val="0"/>
              <w:autoSpaceDN w:val="0"/>
              <w:adjustRightInd w:val="0"/>
              <w:spacing w:before="47" w:line="256" w:lineRule="auto"/>
              <w:ind w:left="95" w:right="-20"/>
              <w:jc w:val="center"/>
              <w:rPr>
                <w:rFonts w:ascii="Arial" w:hAnsi="Arial" w:cs="Arial"/>
              </w:rPr>
            </w:pPr>
            <w:r w:rsidRPr="00CB058B">
              <w:rPr>
                <w:rFonts w:ascii="Arial" w:hAnsi="Arial" w:cs="Arial"/>
              </w:rPr>
              <w:t>1.12.</w:t>
            </w:r>
          </w:p>
        </w:tc>
        <w:tc>
          <w:tcPr>
            <w:tcW w:w="8614" w:type="dxa"/>
            <w:tcBorders>
              <w:top w:val="single" w:sz="6" w:space="0" w:color="2E2014"/>
              <w:left w:val="single" w:sz="6" w:space="0" w:color="2E2014"/>
              <w:bottom w:val="single" w:sz="6" w:space="0" w:color="2E2014"/>
              <w:right w:val="single" w:sz="6" w:space="0" w:color="2E2014"/>
            </w:tcBorders>
            <w:hideMark/>
          </w:tcPr>
          <w:p w14:paraId="73A387C8" w14:textId="3E4ED31E" w:rsidR="007F0145" w:rsidRPr="00CB058B" w:rsidRDefault="007F0145" w:rsidP="0079302B">
            <w:pPr>
              <w:widowControl w:val="0"/>
              <w:autoSpaceDE w:val="0"/>
              <w:autoSpaceDN w:val="0"/>
              <w:adjustRightInd w:val="0"/>
              <w:spacing w:before="47" w:line="249" w:lineRule="auto"/>
              <w:ind w:left="95" w:right="139"/>
              <w:jc w:val="both"/>
              <w:rPr>
                <w:rFonts w:ascii="Arial" w:hAnsi="Arial" w:cs="Arial"/>
              </w:rPr>
            </w:pPr>
            <w:r w:rsidRPr="00CB058B">
              <w:rPr>
                <w:rFonts w:ascii="Arial" w:hAnsi="Arial" w:cs="Arial"/>
              </w:rPr>
              <w:t>łączną kwotę zobowiązań warunkowych, w tym również udzielonych przez jednostkę gwarancji i poręczeń, także wekslowych, niewykazanych w</w:t>
            </w:r>
            <w:r w:rsidRPr="00CB058B">
              <w:rPr>
                <w:rFonts w:ascii="Arial" w:hAnsi="Arial" w:cs="Arial"/>
                <w:spacing w:val="1"/>
              </w:rPr>
              <w:t xml:space="preserve"> </w:t>
            </w:r>
            <w:r w:rsidRPr="00CB058B">
              <w:rPr>
                <w:rFonts w:ascii="Arial" w:hAnsi="Arial" w:cs="Arial"/>
              </w:rPr>
              <w:t>bilansie, ze wskazaniem zobowiązań zabezpieczonych na majątku jednostki oraz charakteru i formy tych zabezpieczeń</w:t>
            </w:r>
          </w:p>
        </w:tc>
      </w:tr>
      <w:tr w:rsidR="007F0145" w:rsidRPr="00CB058B" w14:paraId="5013629C" w14:textId="77777777" w:rsidTr="005B6328">
        <w:trPr>
          <w:trHeight w:hRule="exact" w:val="1128"/>
        </w:trPr>
        <w:tc>
          <w:tcPr>
            <w:tcW w:w="709" w:type="dxa"/>
            <w:tcBorders>
              <w:top w:val="single" w:sz="6" w:space="0" w:color="2E2014"/>
              <w:left w:val="single" w:sz="6" w:space="0" w:color="2E2014"/>
              <w:bottom w:val="single" w:sz="6" w:space="0" w:color="2E2014"/>
              <w:right w:val="single" w:sz="6" w:space="0" w:color="2E2014"/>
            </w:tcBorders>
            <w:hideMark/>
          </w:tcPr>
          <w:p w14:paraId="6F26B346" w14:textId="77777777" w:rsidR="007F0145" w:rsidRPr="00CB058B" w:rsidRDefault="007F0145" w:rsidP="007F0145">
            <w:pPr>
              <w:widowControl w:val="0"/>
              <w:autoSpaceDE w:val="0"/>
              <w:autoSpaceDN w:val="0"/>
              <w:adjustRightInd w:val="0"/>
              <w:spacing w:before="47" w:line="256" w:lineRule="auto"/>
              <w:ind w:left="95" w:right="-20"/>
              <w:jc w:val="center"/>
              <w:rPr>
                <w:rFonts w:ascii="Arial" w:hAnsi="Arial" w:cs="Arial"/>
              </w:rPr>
            </w:pPr>
            <w:r w:rsidRPr="00CB058B">
              <w:rPr>
                <w:rFonts w:ascii="Arial" w:hAnsi="Arial" w:cs="Arial"/>
              </w:rPr>
              <w:t>1.13.</w:t>
            </w:r>
          </w:p>
        </w:tc>
        <w:tc>
          <w:tcPr>
            <w:tcW w:w="8614" w:type="dxa"/>
            <w:tcBorders>
              <w:top w:val="single" w:sz="6" w:space="0" w:color="2E2014"/>
              <w:left w:val="single" w:sz="6" w:space="0" w:color="2E2014"/>
              <w:bottom w:val="single" w:sz="6" w:space="0" w:color="2E2014"/>
              <w:right w:val="single" w:sz="6" w:space="0" w:color="2E2014"/>
            </w:tcBorders>
            <w:hideMark/>
          </w:tcPr>
          <w:p w14:paraId="3AB86BFB" w14:textId="1F7C9279" w:rsidR="007F0145" w:rsidRPr="00CB058B" w:rsidRDefault="007F0145" w:rsidP="0079302B">
            <w:pPr>
              <w:widowControl w:val="0"/>
              <w:autoSpaceDE w:val="0"/>
              <w:autoSpaceDN w:val="0"/>
              <w:adjustRightInd w:val="0"/>
              <w:spacing w:before="47" w:line="249" w:lineRule="auto"/>
              <w:ind w:left="95" w:right="139"/>
              <w:jc w:val="both"/>
              <w:rPr>
                <w:rFonts w:ascii="Arial" w:hAnsi="Arial" w:cs="Arial"/>
              </w:rPr>
            </w:pPr>
            <w:r w:rsidRPr="00CB058B">
              <w:rPr>
                <w:rFonts w:ascii="Arial" w:hAnsi="Arial" w:cs="Arial"/>
              </w:rPr>
              <w:t xml:space="preserve">wykaz istotnych pozycji czynnych i biernych rozliczeń międzyokresowych, </w:t>
            </w:r>
            <w:r w:rsidR="0079302B" w:rsidRPr="00CB058B">
              <w:rPr>
                <w:rFonts w:ascii="Arial" w:hAnsi="Arial" w:cs="Arial"/>
              </w:rPr>
              <w:br/>
            </w:r>
            <w:r w:rsidRPr="00CB058B">
              <w:rPr>
                <w:rFonts w:ascii="Arial" w:hAnsi="Arial" w:cs="Arial"/>
              </w:rPr>
              <w:t>w tym kwotę czynnych rozliczeń międzyokresowych kosztów stanowiących różnicę między wartością otrzymanych finansowych składników aktywów a zobowiązaniem zapłaty za nie</w:t>
            </w:r>
          </w:p>
        </w:tc>
      </w:tr>
      <w:tr w:rsidR="007F0145" w:rsidRPr="00CB058B" w14:paraId="725768ED" w14:textId="77777777" w:rsidTr="005B6328">
        <w:trPr>
          <w:trHeight w:hRule="exact" w:val="625"/>
        </w:trPr>
        <w:tc>
          <w:tcPr>
            <w:tcW w:w="709" w:type="dxa"/>
            <w:tcBorders>
              <w:top w:val="single" w:sz="6" w:space="0" w:color="2E2014"/>
              <w:left w:val="single" w:sz="6" w:space="0" w:color="2E2014"/>
              <w:bottom w:val="single" w:sz="6" w:space="0" w:color="2E2014"/>
              <w:right w:val="single" w:sz="6" w:space="0" w:color="2E2014"/>
            </w:tcBorders>
            <w:hideMark/>
          </w:tcPr>
          <w:p w14:paraId="75074996" w14:textId="77777777" w:rsidR="007F0145" w:rsidRPr="00CB058B" w:rsidRDefault="007F0145" w:rsidP="007F0145">
            <w:pPr>
              <w:widowControl w:val="0"/>
              <w:autoSpaceDE w:val="0"/>
              <w:autoSpaceDN w:val="0"/>
              <w:adjustRightInd w:val="0"/>
              <w:spacing w:before="47" w:line="256" w:lineRule="auto"/>
              <w:ind w:left="95" w:right="-20"/>
              <w:jc w:val="center"/>
              <w:rPr>
                <w:rFonts w:ascii="Arial" w:hAnsi="Arial" w:cs="Arial"/>
              </w:rPr>
            </w:pPr>
            <w:r w:rsidRPr="00CB058B">
              <w:rPr>
                <w:rFonts w:ascii="Arial" w:hAnsi="Arial" w:cs="Arial"/>
              </w:rPr>
              <w:t>1.14.</w:t>
            </w:r>
          </w:p>
        </w:tc>
        <w:tc>
          <w:tcPr>
            <w:tcW w:w="8614" w:type="dxa"/>
            <w:tcBorders>
              <w:top w:val="single" w:sz="6" w:space="0" w:color="2E2014"/>
              <w:left w:val="single" w:sz="6" w:space="0" w:color="2E2014"/>
              <w:bottom w:val="single" w:sz="6" w:space="0" w:color="2E2014"/>
              <w:right w:val="single" w:sz="6" w:space="0" w:color="2E2014"/>
            </w:tcBorders>
            <w:hideMark/>
          </w:tcPr>
          <w:p w14:paraId="339EE8D8" w14:textId="228903F6" w:rsidR="007F0145" w:rsidRPr="00CB058B" w:rsidRDefault="007F0145" w:rsidP="0079302B">
            <w:pPr>
              <w:widowControl w:val="0"/>
              <w:autoSpaceDE w:val="0"/>
              <w:autoSpaceDN w:val="0"/>
              <w:adjustRightInd w:val="0"/>
              <w:spacing w:before="47" w:line="256" w:lineRule="auto"/>
              <w:ind w:left="95" w:right="139"/>
              <w:jc w:val="both"/>
              <w:rPr>
                <w:rFonts w:ascii="Arial" w:hAnsi="Arial" w:cs="Arial"/>
              </w:rPr>
            </w:pPr>
            <w:r w:rsidRPr="00CB058B">
              <w:rPr>
                <w:rFonts w:ascii="Arial" w:hAnsi="Arial" w:cs="Arial"/>
              </w:rPr>
              <w:t xml:space="preserve">łączną kwotę otrzymanych przez jednostkę gwarancji i poręczeń niewykazanych </w:t>
            </w:r>
            <w:r w:rsidR="0079302B" w:rsidRPr="00CB058B">
              <w:rPr>
                <w:rFonts w:ascii="Arial" w:hAnsi="Arial" w:cs="Arial"/>
              </w:rPr>
              <w:br/>
            </w:r>
            <w:r w:rsidRPr="00CB058B">
              <w:rPr>
                <w:rFonts w:ascii="Arial" w:hAnsi="Arial" w:cs="Arial"/>
              </w:rPr>
              <w:t>w bilansie</w:t>
            </w:r>
          </w:p>
        </w:tc>
      </w:tr>
      <w:tr w:rsidR="007F0145" w:rsidRPr="00CB058B" w14:paraId="17A13E83" w14:textId="77777777" w:rsidTr="005B6328">
        <w:trPr>
          <w:trHeight w:hRule="exact" w:val="343"/>
        </w:trPr>
        <w:tc>
          <w:tcPr>
            <w:tcW w:w="709" w:type="dxa"/>
            <w:tcBorders>
              <w:top w:val="single" w:sz="6" w:space="0" w:color="2E2014"/>
              <w:left w:val="single" w:sz="6" w:space="0" w:color="2E2014"/>
              <w:bottom w:val="single" w:sz="6" w:space="0" w:color="2E2014"/>
              <w:right w:val="single" w:sz="6" w:space="0" w:color="2E2014"/>
            </w:tcBorders>
            <w:hideMark/>
          </w:tcPr>
          <w:p w14:paraId="104A30DA" w14:textId="77777777" w:rsidR="007F0145" w:rsidRPr="00CB058B" w:rsidRDefault="007F0145" w:rsidP="007F0145">
            <w:pPr>
              <w:widowControl w:val="0"/>
              <w:autoSpaceDE w:val="0"/>
              <w:autoSpaceDN w:val="0"/>
              <w:adjustRightInd w:val="0"/>
              <w:spacing w:before="47" w:line="256" w:lineRule="auto"/>
              <w:ind w:left="95" w:right="-20"/>
              <w:jc w:val="center"/>
              <w:rPr>
                <w:rFonts w:ascii="Arial" w:hAnsi="Arial" w:cs="Arial"/>
              </w:rPr>
            </w:pPr>
            <w:r w:rsidRPr="00CB058B">
              <w:rPr>
                <w:rFonts w:ascii="Arial" w:hAnsi="Arial" w:cs="Arial"/>
              </w:rPr>
              <w:t>1.15.</w:t>
            </w:r>
          </w:p>
        </w:tc>
        <w:tc>
          <w:tcPr>
            <w:tcW w:w="8614" w:type="dxa"/>
            <w:tcBorders>
              <w:top w:val="single" w:sz="6" w:space="0" w:color="2E2014"/>
              <w:left w:val="single" w:sz="6" w:space="0" w:color="2E2014"/>
              <w:bottom w:val="single" w:sz="6" w:space="0" w:color="2E2014"/>
              <w:right w:val="single" w:sz="6" w:space="0" w:color="2E2014"/>
            </w:tcBorders>
            <w:hideMark/>
          </w:tcPr>
          <w:p w14:paraId="0940D7BE" w14:textId="77777777" w:rsidR="007F0145" w:rsidRPr="00CB058B" w:rsidRDefault="007F0145" w:rsidP="0079302B">
            <w:pPr>
              <w:widowControl w:val="0"/>
              <w:autoSpaceDE w:val="0"/>
              <w:autoSpaceDN w:val="0"/>
              <w:adjustRightInd w:val="0"/>
              <w:spacing w:before="47" w:line="256" w:lineRule="auto"/>
              <w:ind w:left="95" w:right="139"/>
              <w:jc w:val="both"/>
              <w:rPr>
                <w:rFonts w:ascii="Arial" w:hAnsi="Arial" w:cs="Arial"/>
              </w:rPr>
            </w:pPr>
            <w:r w:rsidRPr="00CB058B">
              <w:rPr>
                <w:rFonts w:ascii="Arial" w:hAnsi="Arial" w:cs="Arial"/>
              </w:rPr>
              <w:t>kwotę wypłaconych środków pieniężnych na świadczenia pracownicze</w:t>
            </w:r>
          </w:p>
        </w:tc>
      </w:tr>
      <w:tr w:rsidR="007F0145" w:rsidRPr="00CB058B" w14:paraId="7870F135" w14:textId="77777777" w:rsidTr="005B6328">
        <w:trPr>
          <w:trHeight w:hRule="exact" w:val="343"/>
        </w:trPr>
        <w:tc>
          <w:tcPr>
            <w:tcW w:w="709" w:type="dxa"/>
            <w:tcBorders>
              <w:top w:val="single" w:sz="6" w:space="0" w:color="2E2014"/>
              <w:left w:val="single" w:sz="6" w:space="0" w:color="2E2014"/>
              <w:bottom w:val="single" w:sz="6" w:space="0" w:color="2E2014"/>
              <w:right w:val="single" w:sz="6" w:space="0" w:color="2E2014"/>
            </w:tcBorders>
            <w:hideMark/>
          </w:tcPr>
          <w:p w14:paraId="635F39EB" w14:textId="77777777" w:rsidR="007F0145" w:rsidRPr="00CB058B" w:rsidRDefault="007F0145" w:rsidP="007F0145">
            <w:pPr>
              <w:widowControl w:val="0"/>
              <w:autoSpaceDE w:val="0"/>
              <w:autoSpaceDN w:val="0"/>
              <w:adjustRightInd w:val="0"/>
              <w:spacing w:before="47" w:line="256" w:lineRule="auto"/>
              <w:ind w:left="95" w:right="-20"/>
              <w:jc w:val="center"/>
              <w:rPr>
                <w:rFonts w:ascii="Arial" w:hAnsi="Arial" w:cs="Arial"/>
              </w:rPr>
            </w:pPr>
            <w:r w:rsidRPr="00CB058B">
              <w:rPr>
                <w:rFonts w:ascii="Arial" w:hAnsi="Arial" w:cs="Arial"/>
              </w:rPr>
              <w:t>1.16.</w:t>
            </w:r>
          </w:p>
        </w:tc>
        <w:tc>
          <w:tcPr>
            <w:tcW w:w="8614" w:type="dxa"/>
            <w:tcBorders>
              <w:top w:val="single" w:sz="6" w:space="0" w:color="2E2014"/>
              <w:left w:val="single" w:sz="6" w:space="0" w:color="2E2014"/>
              <w:bottom w:val="single" w:sz="6" w:space="0" w:color="2E2014"/>
              <w:right w:val="single" w:sz="6" w:space="0" w:color="2E2014"/>
            </w:tcBorders>
            <w:hideMark/>
          </w:tcPr>
          <w:p w14:paraId="573DC9BB" w14:textId="77777777" w:rsidR="007F0145" w:rsidRPr="00CB058B" w:rsidRDefault="007F0145" w:rsidP="0079302B">
            <w:pPr>
              <w:widowControl w:val="0"/>
              <w:autoSpaceDE w:val="0"/>
              <w:autoSpaceDN w:val="0"/>
              <w:adjustRightInd w:val="0"/>
              <w:spacing w:before="47" w:line="256" w:lineRule="auto"/>
              <w:ind w:left="95" w:right="139"/>
              <w:jc w:val="both"/>
              <w:rPr>
                <w:rFonts w:ascii="Arial" w:hAnsi="Arial" w:cs="Arial"/>
              </w:rPr>
            </w:pPr>
            <w:r w:rsidRPr="00CB058B">
              <w:rPr>
                <w:rFonts w:ascii="Arial" w:hAnsi="Arial" w:cs="Arial"/>
              </w:rPr>
              <w:t>inne informacje</w:t>
            </w:r>
          </w:p>
        </w:tc>
      </w:tr>
      <w:tr w:rsidR="007F0145" w:rsidRPr="00CB058B" w14:paraId="1B0CD939" w14:textId="77777777" w:rsidTr="005B6328">
        <w:trPr>
          <w:trHeight w:hRule="exact" w:val="343"/>
        </w:trPr>
        <w:tc>
          <w:tcPr>
            <w:tcW w:w="709" w:type="dxa"/>
            <w:tcBorders>
              <w:top w:val="single" w:sz="6" w:space="0" w:color="2E2014"/>
              <w:left w:val="single" w:sz="6" w:space="0" w:color="2E2014"/>
              <w:bottom w:val="single" w:sz="6" w:space="0" w:color="2E2014"/>
              <w:right w:val="single" w:sz="6" w:space="0" w:color="2E2014"/>
            </w:tcBorders>
            <w:hideMark/>
          </w:tcPr>
          <w:p w14:paraId="3896659A" w14:textId="77777777" w:rsidR="007F0145" w:rsidRPr="00CB058B" w:rsidRDefault="007F0145" w:rsidP="007F0145">
            <w:pPr>
              <w:widowControl w:val="0"/>
              <w:autoSpaceDE w:val="0"/>
              <w:autoSpaceDN w:val="0"/>
              <w:adjustRightInd w:val="0"/>
              <w:spacing w:before="47" w:line="256" w:lineRule="auto"/>
              <w:ind w:left="95" w:right="-20"/>
              <w:jc w:val="center"/>
              <w:rPr>
                <w:rFonts w:ascii="Arial" w:hAnsi="Arial" w:cs="Arial"/>
              </w:rPr>
            </w:pPr>
            <w:r w:rsidRPr="00CB058B">
              <w:rPr>
                <w:rFonts w:ascii="Arial" w:hAnsi="Arial" w:cs="Arial"/>
              </w:rPr>
              <w:t>2.</w:t>
            </w:r>
          </w:p>
        </w:tc>
        <w:tc>
          <w:tcPr>
            <w:tcW w:w="8614" w:type="dxa"/>
            <w:tcBorders>
              <w:top w:val="single" w:sz="6" w:space="0" w:color="2E2014"/>
              <w:left w:val="single" w:sz="6" w:space="0" w:color="2E2014"/>
              <w:bottom w:val="single" w:sz="6" w:space="0" w:color="2E2014"/>
              <w:right w:val="single" w:sz="6" w:space="0" w:color="2E2014"/>
            </w:tcBorders>
          </w:tcPr>
          <w:p w14:paraId="7CC48AC6" w14:textId="77777777" w:rsidR="007F0145" w:rsidRPr="00CB058B" w:rsidRDefault="007F0145" w:rsidP="0079302B">
            <w:pPr>
              <w:widowControl w:val="0"/>
              <w:autoSpaceDE w:val="0"/>
              <w:autoSpaceDN w:val="0"/>
              <w:adjustRightInd w:val="0"/>
              <w:spacing w:line="256" w:lineRule="auto"/>
              <w:ind w:right="139"/>
              <w:jc w:val="both"/>
              <w:rPr>
                <w:rFonts w:ascii="Arial" w:hAnsi="Arial" w:cs="Arial"/>
              </w:rPr>
            </w:pPr>
          </w:p>
        </w:tc>
      </w:tr>
      <w:tr w:rsidR="007F0145" w:rsidRPr="00CB058B" w14:paraId="32E29A2A" w14:textId="77777777" w:rsidTr="005B6328">
        <w:trPr>
          <w:trHeight w:hRule="exact" w:val="343"/>
        </w:trPr>
        <w:tc>
          <w:tcPr>
            <w:tcW w:w="709" w:type="dxa"/>
            <w:tcBorders>
              <w:top w:val="single" w:sz="6" w:space="0" w:color="2E2014"/>
              <w:left w:val="single" w:sz="6" w:space="0" w:color="2E2014"/>
              <w:bottom w:val="single" w:sz="6" w:space="0" w:color="2E2014"/>
              <w:right w:val="single" w:sz="6" w:space="0" w:color="2E2014"/>
            </w:tcBorders>
            <w:hideMark/>
          </w:tcPr>
          <w:p w14:paraId="56F62CF5" w14:textId="77777777" w:rsidR="007F0145" w:rsidRPr="00CB058B" w:rsidRDefault="007F0145" w:rsidP="007F0145">
            <w:pPr>
              <w:widowControl w:val="0"/>
              <w:autoSpaceDE w:val="0"/>
              <w:autoSpaceDN w:val="0"/>
              <w:adjustRightInd w:val="0"/>
              <w:spacing w:before="47" w:line="256" w:lineRule="auto"/>
              <w:ind w:left="95" w:right="-20"/>
              <w:jc w:val="center"/>
              <w:rPr>
                <w:rFonts w:ascii="Arial" w:hAnsi="Arial" w:cs="Arial"/>
              </w:rPr>
            </w:pPr>
            <w:r w:rsidRPr="00CB058B">
              <w:rPr>
                <w:rFonts w:ascii="Arial" w:hAnsi="Arial" w:cs="Arial"/>
              </w:rPr>
              <w:t>2.1.</w:t>
            </w:r>
          </w:p>
        </w:tc>
        <w:tc>
          <w:tcPr>
            <w:tcW w:w="8614" w:type="dxa"/>
            <w:tcBorders>
              <w:top w:val="single" w:sz="6" w:space="0" w:color="2E2014"/>
              <w:left w:val="single" w:sz="6" w:space="0" w:color="2E2014"/>
              <w:bottom w:val="single" w:sz="6" w:space="0" w:color="2E2014"/>
              <w:right w:val="single" w:sz="6" w:space="0" w:color="2E2014"/>
            </w:tcBorders>
            <w:hideMark/>
          </w:tcPr>
          <w:p w14:paraId="3D279742" w14:textId="77777777" w:rsidR="007F0145" w:rsidRPr="00CB058B" w:rsidRDefault="007F0145" w:rsidP="0079302B">
            <w:pPr>
              <w:widowControl w:val="0"/>
              <w:autoSpaceDE w:val="0"/>
              <w:autoSpaceDN w:val="0"/>
              <w:adjustRightInd w:val="0"/>
              <w:spacing w:before="47" w:line="256" w:lineRule="auto"/>
              <w:ind w:left="95" w:right="139"/>
              <w:jc w:val="both"/>
              <w:rPr>
                <w:rFonts w:ascii="Arial" w:hAnsi="Arial" w:cs="Arial"/>
              </w:rPr>
            </w:pPr>
            <w:r w:rsidRPr="00CB058B">
              <w:rPr>
                <w:rFonts w:ascii="Arial" w:hAnsi="Arial" w:cs="Arial"/>
              </w:rPr>
              <w:t>wysokość odpisów aktualizujących wartość zapasów</w:t>
            </w:r>
          </w:p>
        </w:tc>
      </w:tr>
      <w:tr w:rsidR="007F0145" w:rsidRPr="00CB058B" w14:paraId="34B51B38" w14:textId="77777777" w:rsidTr="005B6328">
        <w:trPr>
          <w:trHeight w:hRule="exact" w:val="706"/>
        </w:trPr>
        <w:tc>
          <w:tcPr>
            <w:tcW w:w="709" w:type="dxa"/>
            <w:tcBorders>
              <w:top w:val="single" w:sz="6" w:space="0" w:color="2E2014"/>
              <w:left w:val="single" w:sz="6" w:space="0" w:color="2E2014"/>
              <w:bottom w:val="single" w:sz="6" w:space="0" w:color="2E2014"/>
              <w:right w:val="single" w:sz="6" w:space="0" w:color="2E2014"/>
            </w:tcBorders>
            <w:hideMark/>
          </w:tcPr>
          <w:p w14:paraId="68BE4D1E" w14:textId="77777777" w:rsidR="007F0145" w:rsidRPr="00CB058B" w:rsidRDefault="007F0145" w:rsidP="007F0145">
            <w:pPr>
              <w:widowControl w:val="0"/>
              <w:autoSpaceDE w:val="0"/>
              <w:autoSpaceDN w:val="0"/>
              <w:adjustRightInd w:val="0"/>
              <w:spacing w:before="47" w:line="256" w:lineRule="auto"/>
              <w:ind w:left="95" w:right="-20"/>
              <w:jc w:val="center"/>
              <w:rPr>
                <w:rFonts w:ascii="Arial" w:hAnsi="Arial" w:cs="Arial"/>
              </w:rPr>
            </w:pPr>
            <w:r w:rsidRPr="00CB058B">
              <w:rPr>
                <w:rFonts w:ascii="Arial" w:hAnsi="Arial" w:cs="Arial"/>
              </w:rPr>
              <w:t>2.2.</w:t>
            </w:r>
          </w:p>
        </w:tc>
        <w:tc>
          <w:tcPr>
            <w:tcW w:w="8614" w:type="dxa"/>
            <w:tcBorders>
              <w:top w:val="single" w:sz="6" w:space="0" w:color="2E2014"/>
              <w:left w:val="single" w:sz="6" w:space="0" w:color="2E2014"/>
              <w:bottom w:val="single" w:sz="6" w:space="0" w:color="2E2014"/>
              <w:right w:val="single" w:sz="6" w:space="0" w:color="2E2014"/>
            </w:tcBorders>
            <w:hideMark/>
          </w:tcPr>
          <w:p w14:paraId="67A15E8C" w14:textId="70EAE21A" w:rsidR="007F0145" w:rsidRPr="00CB058B" w:rsidRDefault="007F0145" w:rsidP="0079302B">
            <w:pPr>
              <w:widowControl w:val="0"/>
              <w:autoSpaceDE w:val="0"/>
              <w:autoSpaceDN w:val="0"/>
              <w:adjustRightInd w:val="0"/>
              <w:spacing w:before="47" w:line="249" w:lineRule="auto"/>
              <w:ind w:left="95" w:right="139"/>
              <w:jc w:val="both"/>
              <w:rPr>
                <w:rFonts w:ascii="Arial" w:hAnsi="Arial" w:cs="Arial"/>
              </w:rPr>
            </w:pPr>
            <w:r w:rsidRPr="00CB058B">
              <w:rPr>
                <w:rFonts w:ascii="Arial" w:hAnsi="Arial" w:cs="Arial"/>
              </w:rPr>
              <w:t>koszt wytworzenia środków trwałych w budowie, w tym odsetki oraz różnice kursowe, które powiększyły koszt wytworzenia środków trwałych w budowie w roku obrotowym</w:t>
            </w:r>
          </w:p>
        </w:tc>
      </w:tr>
      <w:tr w:rsidR="007F0145" w:rsidRPr="00CB058B" w14:paraId="695DB6C2" w14:textId="77777777" w:rsidTr="005B6328">
        <w:trPr>
          <w:trHeight w:hRule="exact" w:val="711"/>
        </w:trPr>
        <w:tc>
          <w:tcPr>
            <w:tcW w:w="709" w:type="dxa"/>
            <w:tcBorders>
              <w:top w:val="single" w:sz="6" w:space="0" w:color="2E2014"/>
              <w:left w:val="single" w:sz="6" w:space="0" w:color="2E2014"/>
              <w:bottom w:val="single" w:sz="6" w:space="0" w:color="2E2014"/>
              <w:right w:val="single" w:sz="6" w:space="0" w:color="2E2014"/>
            </w:tcBorders>
            <w:hideMark/>
          </w:tcPr>
          <w:p w14:paraId="2D801DFB" w14:textId="77777777" w:rsidR="007F0145" w:rsidRPr="00CB058B" w:rsidRDefault="007F0145" w:rsidP="007F0145">
            <w:pPr>
              <w:widowControl w:val="0"/>
              <w:autoSpaceDE w:val="0"/>
              <w:autoSpaceDN w:val="0"/>
              <w:adjustRightInd w:val="0"/>
              <w:spacing w:before="47" w:line="256" w:lineRule="auto"/>
              <w:ind w:left="95" w:right="-20"/>
              <w:jc w:val="center"/>
              <w:rPr>
                <w:rFonts w:ascii="Arial" w:hAnsi="Arial" w:cs="Arial"/>
              </w:rPr>
            </w:pPr>
            <w:r w:rsidRPr="00CB058B">
              <w:rPr>
                <w:rFonts w:ascii="Arial" w:hAnsi="Arial" w:cs="Arial"/>
              </w:rPr>
              <w:t>2.3.</w:t>
            </w:r>
          </w:p>
        </w:tc>
        <w:tc>
          <w:tcPr>
            <w:tcW w:w="8614" w:type="dxa"/>
            <w:tcBorders>
              <w:top w:val="single" w:sz="6" w:space="0" w:color="2E2014"/>
              <w:left w:val="single" w:sz="6" w:space="0" w:color="2E2014"/>
              <w:bottom w:val="single" w:sz="6" w:space="0" w:color="2E2014"/>
              <w:right w:val="single" w:sz="6" w:space="0" w:color="2E2014"/>
            </w:tcBorders>
            <w:hideMark/>
          </w:tcPr>
          <w:p w14:paraId="270AEE1E" w14:textId="0ABAD585" w:rsidR="007F0145" w:rsidRPr="00CB058B" w:rsidRDefault="007F0145" w:rsidP="0079302B">
            <w:pPr>
              <w:widowControl w:val="0"/>
              <w:autoSpaceDE w:val="0"/>
              <w:autoSpaceDN w:val="0"/>
              <w:adjustRightInd w:val="0"/>
              <w:spacing w:before="47" w:line="249" w:lineRule="auto"/>
              <w:ind w:left="95" w:right="139"/>
              <w:jc w:val="both"/>
              <w:rPr>
                <w:rFonts w:ascii="Arial" w:hAnsi="Arial" w:cs="Arial"/>
              </w:rPr>
            </w:pPr>
            <w:r w:rsidRPr="00CB058B">
              <w:rPr>
                <w:rFonts w:ascii="Arial" w:hAnsi="Arial" w:cs="Arial"/>
              </w:rPr>
              <w:t>kwotę</w:t>
            </w:r>
            <w:r w:rsidRPr="00CB058B">
              <w:rPr>
                <w:rFonts w:ascii="Arial" w:hAnsi="Arial" w:cs="Arial"/>
                <w:spacing w:val="-12"/>
              </w:rPr>
              <w:t xml:space="preserve"> </w:t>
            </w:r>
            <w:r w:rsidRPr="00CB058B">
              <w:rPr>
                <w:rFonts w:ascii="Arial" w:hAnsi="Arial" w:cs="Arial"/>
              </w:rPr>
              <w:t>i</w:t>
            </w:r>
            <w:r w:rsidRPr="00CB058B">
              <w:rPr>
                <w:rFonts w:ascii="Arial" w:hAnsi="Arial" w:cs="Arial"/>
                <w:spacing w:val="-12"/>
              </w:rPr>
              <w:t xml:space="preserve"> </w:t>
            </w:r>
            <w:r w:rsidRPr="00CB058B">
              <w:rPr>
                <w:rFonts w:ascii="Arial" w:hAnsi="Arial" w:cs="Arial"/>
              </w:rPr>
              <w:t>charakter</w:t>
            </w:r>
            <w:r w:rsidRPr="00CB058B">
              <w:rPr>
                <w:rFonts w:ascii="Arial" w:hAnsi="Arial" w:cs="Arial"/>
                <w:spacing w:val="-12"/>
              </w:rPr>
              <w:t xml:space="preserve"> </w:t>
            </w:r>
            <w:r w:rsidRPr="00CB058B">
              <w:rPr>
                <w:rFonts w:ascii="Arial" w:hAnsi="Arial" w:cs="Arial"/>
              </w:rPr>
              <w:t>poszczególnych</w:t>
            </w:r>
            <w:r w:rsidRPr="00CB058B">
              <w:rPr>
                <w:rFonts w:ascii="Arial" w:hAnsi="Arial" w:cs="Arial"/>
                <w:spacing w:val="-12"/>
              </w:rPr>
              <w:t xml:space="preserve"> </w:t>
            </w:r>
            <w:r w:rsidRPr="00CB058B">
              <w:rPr>
                <w:rFonts w:ascii="Arial" w:hAnsi="Arial" w:cs="Arial"/>
              </w:rPr>
              <w:t>pozycji</w:t>
            </w:r>
            <w:r w:rsidRPr="00CB058B">
              <w:rPr>
                <w:rFonts w:ascii="Arial" w:hAnsi="Arial" w:cs="Arial"/>
                <w:spacing w:val="-12"/>
              </w:rPr>
              <w:t xml:space="preserve"> </w:t>
            </w:r>
            <w:r w:rsidRPr="00CB058B">
              <w:rPr>
                <w:rFonts w:ascii="Arial" w:hAnsi="Arial" w:cs="Arial"/>
              </w:rPr>
              <w:t>przychodów</w:t>
            </w:r>
            <w:r w:rsidRPr="00CB058B">
              <w:rPr>
                <w:rFonts w:ascii="Arial" w:hAnsi="Arial" w:cs="Arial"/>
                <w:spacing w:val="-12"/>
              </w:rPr>
              <w:t xml:space="preserve"> </w:t>
            </w:r>
            <w:r w:rsidRPr="00CB058B">
              <w:rPr>
                <w:rFonts w:ascii="Arial" w:hAnsi="Arial" w:cs="Arial"/>
              </w:rPr>
              <w:t>lub</w:t>
            </w:r>
            <w:r w:rsidRPr="00CB058B">
              <w:rPr>
                <w:rFonts w:ascii="Arial" w:hAnsi="Arial" w:cs="Arial"/>
                <w:spacing w:val="-12"/>
              </w:rPr>
              <w:t xml:space="preserve"> </w:t>
            </w:r>
            <w:r w:rsidRPr="00CB058B">
              <w:rPr>
                <w:rFonts w:ascii="Arial" w:hAnsi="Arial" w:cs="Arial"/>
              </w:rPr>
              <w:t>kosztów</w:t>
            </w:r>
            <w:r w:rsidRPr="00CB058B">
              <w:rPr>
                <w:rFonts w:ascii="Arial" w:hAnsi="Arial" w:cs="Arial"/>
                <w:spacing w:val="-12"/>
              </w:rPr>
              <w:t xml:space="preserve"> </w:t>
            </w:r>
            <w:r w:rsidRPr="00CB058B">
              <w:rPr>
                <w:rFonts w:ascii="Arial" w:hAnsi="Arial" w:cs="Arial"/>
              </w:rPr>
              <w:t>o</w:t>
            </w:r>
            <w:r w:rsidRPr="00CB058B">
              <w:rPr>
                <w:rFonts w:ascii="Arial" w:hAnsi="Arial" w:cs="Arial"/>
                <w:spacing w:val="-12"/>
              </w:rPr>
              <w:t xml:space="preserve"> </w:t>
            </w:r>
            <w:r w:rsidRPr="00CB058B">
              <w:rPr>
                <w:rFonts w:ascii="Arial" w:hAnsi="Arial" w:cs="Arial"/>
              </w:rPr>
              <w:t>nadzwyczajnej</w:t>
            </w:r>
            <w:r w:rsidRPr="00CB058B">
              <w:rPr>
                <w:rFonts w:ascii="Arial" w:hAnsi="Arial" w:cs="Arial"/>
                <w:spacing w:val="-13"/>
              </w:rPr>
              <w:t xml:space="preserve"> </w:t>
            </w:r>
            <w:r w:rsidRPr="00CB058B">
              <w:rPr>
                <w:rFonts w:ascii="Arial" w:hAnsi="Arial" w:cs="Arial"/>
              </w:rPr>
              <w:t>wartości</w:t>
            </w:r>
            <w:r w:rsidRPr="00CB058B">
              <w:rPr>
                <w:rFonts w:ascii="Arial" w:hAnsi="Arial" w:cs="Arial"/>
                <w:spacing w:val="-12"/>
              </w:rPr>
              <w:t xml:space="preserve"> </w:t>
            </w:r>
            <w:r w:rsidRPr="00CB058B">
              <w:rPr>
                <w:rFonts w:ascii="Arial" w:hAnsi="Arial" w:cs="Arial"/>
              </w:rPr>
              <w:t>lub</w:t>
            </w:r>
            <w:r w:rsidRPr="00CB058B">
              <w:rPr>
                <w:rFonts w:ascii="Arial" w:hAnsi="Arial" w:cs="Arial"/>
                <w:spacing w:val="-12"/>
              </w:rPr>
              <w:t xml:space="preserve"> </w:t>
            </w:r>
            <w:r w:rsidRPr="00CB058B">
              <w:rPr>
                <w:rFonts w:ascii="Arial" w:hAnsi="Arial" w:cs="Arial"/>
              </w:rPr>
              <w:t>które</w:t>
            </w:r>
            <w:r w:rsidRPr="00CB058B">
              <w:rPr>
                <w:rFonts w:ascii="Arial" w:hAnsi="Arial" w:cs="Arial"/>
                <w:spacing w:val="-12"/>
              </w:rPr>
              <w:t xml:space="preserve"> </w:t>
            </w:r>
            <w:r w:rsidRPr="00CB058B">
              <w:rPr>
                <w:rFonts w:ascii="Arial" w:hAnsi="Arial" w:cs="Arial"/>
              </w:rPr>
              <w:t>wystąpiły incydentalnie</w:t>
            </w:r>
          </w:p>
        </w:tc>
      </w:tr>
      <w:tr w:rsidR="007F0145" w:rsidRPr="00CB058B" w14:paraId="58369746" w14:textId="77777777" w:rsidTr="005B6328">
        <w:trPr>
          <w:trHeight w:hRule="exact" w:val="991"/>
        </w:trPr>
        <w:tc>
          <w:tcPr>
            <w:tcW w:w="709" w:type="dxa"/>
            <w:tcBorders>
              <w:top w:val="single" w:sz="6" w:space="0" w:color="2E2014"/>
              <w:left w:val="single" w:sz="6" w:space="0" w:color="2E2014"/>
              <w:bottom w:val="single" w:sz="6" w:space="0" w:color="2E2014"/>
              <w:right w:val="single" w:sz="6" w:space="0" w:color="2E2014"/>
            </w:tcBorders>
            <w:hideMark/>
          </w:tcPr>
          <w:p w14:paraId="092AEBEC" w14:textId="77777777" w:rsidR="007F0145" w:rsidRPr="00CB058B" w:rsidRDefault="007F0145" w:rsidP="007F0145">
            <w:pPr>
              <w:widowControl w:val="0"/>
              <w:autoSpaceDE w:val="0"/>
              <w:autoSpaceDN w:val="0"/>
              <w:adjustRightInd w:val="0"/>
              <w:spacing w:before="46" w:line="256" w:lineRule="auto"/>
              <w:ind w:left="95" w:right="-20"/>
              <w:jc w:val="center"/>
              <w:rPr>
                <w:rFonts w:ascii="Arial" w:hAnsi="Arial" w:cs="Arial"/>
              </w:rPr>
            </w:pPr>
            <w:r w:rsidRPr="00CB058B">
              <w:rPr>
                <w:rFonts w:ascii="Arial" w:hAnsi="Arial" w:cs="Arial"/>
              </w:rPr>
              <w:t>2.4.</w:t>
            </w:r>
          </w:p>
        </w:tc>
        <w:tc>
          <w:tcPr>
            <w:tcW w:w="8614" w:type="dxa"/>
            <w:tcBorders>
              <w:top w:val="single" w:sz="6" w:space="0" w:color="2E2014"/>
              <w:left w:val="single" w:sz="6" w:space="0" w:color="2E2014"/>
              <w:bottom w:val="single" w:sz="6" w:space="0" w:color="2E2014"/>
              <w:right w:val="single" w:sz="6" w:space="0" w:color="2E2014"/>
            </w:tcBorders>
            <w:hideMark/>
          </w:tcPr>
          <w:p w14:paraId="4EA983EA" w14:textId="77777777" w:rsidR="007F0145" w:rsidRPr="00CB058B" w:rsidRDefault="007F0145" w:rsidP="0079302B">
            <w:pPr>
              <w:widowControl w:val="0"/>
              <w:autoSpaceDE w:val="0"/>
              <w:autoSpaceDN w:val="0"/>
              <w:adjustRightInd w:val="0"/>
              <w:spacing w:before="46" w:line="249" w:lineRule="auto"/>
              <w:ind w:left="95" w:right="139"/>
              <w:jc w:val="both"/>
              <w:rPr>
                <w:rFonts w:ascii="Arial" w:hAnsi="Arial" w:cs="Arial"/>
              </w:rPr>
            </w:pPr>
            <w:r w:rsidRPr="00CB058B">
              <w:rPr>
                <w:rFonts w:ascii="Arial" w:hAnsi="Arial" w:cs="Arial"/>
              </w:rPr>
              <w:t>informację o kwocie należności z tytułu podatków realizowanych przez organy podatkowe podległe ministrowi właściwemu do spraw finansów publicznych wykazywanych w sprawozdaniu z wykonania planu dochodów budżetowych</w:t>
            </w:r>
          </w:p>
        </w:tc>
      </w:tr>
      <w:tr w:rsidR="007F0145" w:rsidRPr="00CB058B" w14:paraId="7591B29C" w14:textId="77777777" w:rsidTr="005B6328">
        <w:trPr>
          <w:trHeight w:hRule="exact" w:val="343"/>
        </w:trPr>
        <w:tc>
          <w:tcPr>
            <w:tcW w:w="709" w:type="dxa"/>
            <w:tcBorders>
              <w:top w:val="single" w:sz="6" w:space="0" w:color="2E2014"/>
              <w:left w:val="single" w:sz="6" w:space="0" w:color="2E2014"/>
              <w:bottom w:val="single" w:sz="6" w:space="0" w:color="2E2014"/>
              <w:right w:val="single" w:sz="6" w:space="0" w:color="2E2014"/>
            </w:tcBorders>
            <w:hideMark/>
          </w:tcPr>
          <w:p w14:paraId="7A633B63" w14:textId="77777777" w:rsidR="007F0145" w:rsidRPr="00CB058B" w:rsidRDefault="007F0145" w:rsidP="007F0145">
            <w:pPr>
              <w:widowControl w:val="0"/>
              <w:autoSpaceDE w:val="0"/>
              <w:autoSpaceDN w:val="0"/>
              <w:adjustRightInd w:val="0"/>
              <w:spacing w:before="46" w:line="256" w:lineRule="auto"/>
              <w:ind w:left="95" w:right="-20"/>
              <w:jc w:val="center"/>
              <w:rPr>
                <w:rFonts w:ascii="Arial" w:hAnsi="Arial" w:cs="Arial"/>
              </w:rPr>
            </w:pPr>
            <w:r w:rsidRPr="00CB058B">
              <w:rPr>
                <w:rFonts w:ascii="Arial" w:hAnsi="Arial" w:cs="Arial"/>
              </w:rPr>
              <w:t>2.5.</w:t>
            </w:r>
          </w:p>
        </w:tc>
        <w:tc>
          <w:tcPr>
            <w:tcW w:w="8614" w:type="dxa"/>
            <w:tcBorders>
              <w:top w:val="single" w:sz="6" w:space="0" w:color="2E2014"/>
              <w:left w:val="single" w:sz="6" w:space="0" w:color="2E2014"/>
              <w:bottom w:val="single" w:sz="6" w:space="0" w:color="2E2014"/>
              <w:right w:val="single" w:sz="6" w:space="0" w:color="2E2014"/>
            </w:tcBorders>
            <w:hideMark/>
          </w:tcPr>
          <w:p w14:paraId="4BEA4624" w14:textId="77777777" w:rsidR="007F0145" w:rsidRPr="00CB058B" w:rsidRDefault="007F0145" w:rsidP="0079302B">
            <w:pPr>
              <w:widowControl w:val="0"/>
              <w:autoSpaceDE w:val="0"/>
              <w:autoSpaceDN w:val="0"/>
              <w:adjustRightInd w:val="0"/>
              <w:spacing w:before="46" w:line="256" w:lineRule="auto"/>
              <w:ind w:left="95" w:right="139"/>
              <w:jc w:val="both"/>
              <w:rPr>
                <w:rFonts w:ascii="Arial" w:hAnsi="Arial" w:cs="Arial"/>
              </w:rPr>
            </w:pPr>
            <w:r w:rsidRPr="00CB058B">
              <w:rPr>
                <w:rFonts w:ascii="Arial" w:hAnsi="Arial" w:cs="Arial"/>
              </w:rPr>
              <w:t>inne informacje</w:t>
            </w:r>
          </w:p>
        </w:tc>
      </w:tr>
      <w:tr w:rsidR="007F0145" w:rsidRPr="00CB058B" w14:paraId="385FA59E" w14:textId="77777777" w:rsidTr="005B6328">
        <w:trPr>
          <w:trHeight w:hRule="exact" w:val="646"/>
        </w:trPr>
        <w:tc>
          <w:tcPr>
            <w:tcW w:w="709" w:type="dxa"/>
            <w:tcBorders>
              <w:top w:val="single" w:sz="6" w:space="0" w:color="2E2014"/>
              <w:left w:val="single" w:sz="6" w:space="0" w:color="2E2014"/>
              <w:bottom w:val="single" w:sz="6" w:space="0" w:color="2E2014"/>
              <w:right w:val="single" w:sz="6" w:space="0" w:color="2E2014"/>
            </w:tcBorders>
            <w:hideMark/>
          </w:tcPr>
          <w:p w14:paraId="2804AB40" w14:textId="77777777" w:rsidR="007F0145" w:rsidRPr="00CB058B" w:rsidRDefault="007F0145" w:rsidP="007F0145">
            <w:pPr>
              <w:widowControl w:val="0"/>
              <w:autoSpaceDE w:val="0"/>
              <w:autoSpaceDN w:val="0"/>
              <w:adjustRightInd w:val="0"/>
              <w:spacing w:before="46" w:line="256" w:lineRule="auto"/>
              <w:ind w:left="95" w:right="-20"/>
              <w:jc w:val="center"/>
              <w:rPr>
                <w:rFonts w:ascii="Arial" w:hAnsi="Arial" w:cs="Arial"/>
              </w:rPr>
            </w:pPr>
            <w:r w:rsidRPr="00CB058B">
              <w:rPr>
                <w:rFonts w:ascii="Arial" w:hAnsi="Arial" w:cs="Arial"/>
              </w:rPr>
              <w:lastRenderedPageBreak/>
              <w:t>3.</w:t>
            </w:r>
          </w:p>
        </w:tc>
        <w:tc>
          <w:tcPr>
            <w:tcW w:w="8614" w:type="dxa"/>
            <w:tcBorders>
              <w:top w:val="single" w:sz="6" w:space="0" w:color="2E2014"/>
              <w:left w:val="single" w:sz="6" w:space="0" w:color="2E2014"/>
              <w:bottom w:val="single" w:sz="6" w:space="0" w:color="2E2014"/>
              <w:right w:val="single" w:sz="6" w:space="0" w:color="2E2014"/>
            </w:tcBorders>
            <w:hideMark/>
          </w:tcPr>
          <w:p w14:paraId="562A85E6" w14:textId="3B98519F" w:rsidR="007F0145" w:rsidRPr="00CB058B" w:rsidRDefault="007F0145" w:rsidP="0079302B">
            <w:pPr>
              <w:widowControl w:val="0"/>
              <w:autoSpaceDE w:val="0"/>
              <w:autoSpaceDN w:val="0"/>
              <w:adjustRightInd w:val="0"/>
              <w:spacing w:before="46" w:line="249" w:lineRule="auto"/>
              <w:ind w:left="95" w:right="139"/>
              <w:jc w:val="both"/>
              <w:rPr>
                <w:rFonts w:ascii="Arial" w:hAnsi="Arial" w:cs="Arial"/>
              </w:rPr>
            </w:pPr>
            <w:r w:rsidRPr="00CB058B">
              <w:rPr>
                <w:rFonts w:ascii="Arial" w:hAnsi="Arial" w:cs="Arial"/>
              </w:rPr>
              <w:t>Inne</w:t>
            </w:r>
            <w:r w:rsidRPr="00CB058B">
              <w:rPr>
                <w:rFonts w:ascii="Arial" w:hAnsi="Arial" w:cs="Arial"/>
                <w:spacing w:val="-14"/>
              </w:rPr>
              <w:t xml:space="preserve"> </w:t>
            </w:r>
            <w:r w:rsidRPr="00CB058B">
              <w:rPr>
                <w:rFonts w:ascii="Arial" w:hAnsi="Arial" w:cs="Arial"/>
              </w:rPr>
              <w:t>informacje</w:t>
            </w:r>
            <w:r w:rsidRPr="00CB058B">
              <w:rPr>
                <w:rFonts w:ascii="Arial" w:hAnsi="Arial" w:cs="Arial"/>
                <w:spacing w:val="-14"/>
              </w:rPr>
              <w:t xml:space="preserve"> </w:t>
            </w:r>
            <w:r w:rsidRPr="00CB058B">
              <w:rPr>
                <w:rFonts w:ascii="Arial" w:hAnsi="Arial" w:cs="Arial"/>
              </w:rPr>
              <w:t>niż</w:t>
            </w:r>
            <w:r w:rsidRPr="00CB058B">
              <w:rPr>
                <w:rFonts w:ascii="Arial" w:hAnsi="Arial" w:cs="Arial"/>
                <w:spacing w:val="-14"/>
              </w:rPr>
              <w:t xml:space="preserve"> </w:t>
            </w:r>
            <w:r w:rsidRPr="00CB058B">
              <w:rPr>
                <w:rFonts w:ascii="Arial" w:hAnsi="Arial" w:cs="Arial"/>
              </w:rPr>
              <w:t>wymienione</w:t>
            </w:r>
            <w:r w:rsidRPr="00CB058B">
              <w:rPr>
                <w:rFonts w:ascii="Arial" w:hAnsi="Arial" w:cs="Arial"/>
                <w:spacing w:val="-14"/>
              </w:rPr>
              <w:t xml:space="preserve"> </w:t>
            </w:r>
            <w:r w:rsidRPr="00CB058B">
              <w:rPr>
                <w:rFonts w:ascii="Arial" w:hAnsi="Arial" w:cs="Arial"/>
              </w:rPr>
              <w:t>powyżej,</w:t>
            </w:r>
            <w:r w:rsidRPr="00CB058B">
              <w:rPr>
                <w:rFonts w:ascii="Arial" w:hAnsi="Arial" w:cs="Arial"/>
                <w:spacing w:val="-14"/>
              </w:rPr>
              <w:t xml:space="preserve"> </w:t>
            </w:r>
            <w:r w:rsidRPr="00CB058B">
              <w:rPr>
                <w:rFonts w:ascii="Arial" w:hAnsi="Arial" w:cs="Arial"/>
              </w:rPr>
              <w:t>jeżeli</w:t>
            </w:r>
            <w:r w:rsidRPr="00CB058B">
              <w:rPr>
                <w:rFonts w:ascii="Arial" w:hAnsi="Arial" w:cs="Arial"/>
                <w:spacing w:val="-14"/>
              </w:rPr>
              <w:t xml:space="preserve"> </w:t>
            </w:r>
            <w:r w:rsidRPr="00CB058B">
              <w:rPr>
                <w:rFonts w:ascii="Arial" w:hAnsi="Arial" w:cs="Arial"/>
              </w:rPr>
              <w:t>mogłyby</w:t>
            </w:r>
            <w:r w:rsidRPr="00CB058B">
              <w:rPr>
                <w:rFonts w:ascii="Arial" w:hAnsi="Arial" w:cs="Arial"/>
                <w:spacing w:val="-14"/>
              </w:rPr>
              <w:t xml:space="preserve"> </w:t>
            </w:r>
            <w:r w:rsidRPr="00CB058B">
              <w:rPr>
                <w:rFonts w:ascii="Arial" w:hAnsi="Arial" w:cs="Arial"/>
              </w:rPr>
              <w:t>w</w:t>
            </w:r>
            <w:r w:rsidRPr="00CB058B">
              <w:rPr>
                <w:rFonts w:ascii="Arial" w:hAnsi="Arial" w:cs="Arial"/>
                <w:spacing w:val="-14"/>
              </w:rPr>
              <w:t xml:space="preserve"> </w:t>
            </w:r>
            <w:r w:rsidRPr="00CB058B">
              <w:rPr>
                <w:rFonts w:ascii="Arial" w:hAnsi="Arial" w:cs="Arial"/>
              </w:rPr>
              <w:t>istotny</w:t>
            </w:r>
            <w:r w:rsidRPr="00CB058B">
              <w:rPr>
                <w:rFonts w:ascii="Arial" w:hAnsi="Arial" w:cs="Arial"/>
                <w:spacing w:val="-14"/>
              </w:rPr>
              <w:t xml:space="preserve"> </w:t>
            </w:r>
            <w:r w:rsidRPr="00CB058B">
              <w:rPr>
                <w:rFonts w:ascii="Arial" w:hAnsi="Arial" w:cs="Arial"/>
              </w:rPr>
              <w:t>sposób</w:t>
            </w:r>
            <w:r w:rsidRPr="00CB058B">
              <w:rPr>
                <w:rFonts w:ascii="Arial" w:hAnsi="Arial" w:cs="Arial"/>
                <w:spacing w:val="-14"/>
              </w:rPr>
              <w:t xml:space="preserve"> </w:t>
            </w:r>
            <w:r w:rsidRPr="00CB058B">
              <w:rPr>
                <w:rFonts w:ascii="Arial" w:hAnsi="Arial" w:cs="Arial"/>
              </w:rPr>
              <w:t>wpłynąć</w:t>
            </w:r>
            <w:r w:rsidRPr="00CB058B">
              <w:rPr>
                <w:rFonts w:ascii="Arial" w:hAnsi="Arial" w:cs="Arial"/>
                <w:spacing w:val="-14"/>
              </w:rPr>
              <w:t xml:space="preserve"> </w:t>
            </w:r>
            <w:r w:rsidR="0079302B" w:rsidRPr="00CB058B">
              <w:rPr>
                <w:rFonts w:ascii="Arial" w:hAnsi="Arial" w:cs="Arial"/>
                <w:spacing w:val="-14"/>
              </w:rPr>
              <w:br/>
            </w:r>
            <w:r w:rsidRPr="00CB058B">
              <w:rPr>
                <w:rFonts w:ascii="Arial" w:hAnsi="Arial" w:cs="Arial"/>
              </w:rPr>
              <w:t>na</w:t>
            </w:r>
            <w:r w:rsidRPr="00CB058B">
              <w:rPr>
                <w:rFonts w:ascii="Arial" w:hAnsi="Arial" w:cs="Arial"/>
                <w:spacing w:val="-14"/>
              </w:rPr>
              <w:t xml:space="preserve"> </w:t>
            </w:r>
            <w:r w:rsidRPr="00CB058B">
              <w:rPr>
                <w:rFonts w:ascii="Arial" w:hAnsi="Arial" w:cs="Arial"/>
              </w:rPr>
              <w:t>ocenę</w:t>
            </w:r>
            <w:r w:rsidRPr="00CB058B">
              <w:rPr>
                <w:rFonts w:ascii="Arial" w:hAnsi="Arial" w:cs="Arial"/>
                <w:spacing w:val="-14"/>
              </w:rPr>
              <w:t xml:space="preserve"> </w:t>
            </w:r>
            <w:r w:rsidRPr="00CB058B">
              <w:rPr>
                <w:rFonts w:ascii="Arial" w:hAnsi="Arial" w:cs="Arial"/>
              </w:rPr>
              <w:t>sytuacji</w:t>
            </w:r>
            <w:r w:rsidRPr="00CB058B">
              <w:rPr>
                <w:rFonts w:ascii="Arial" w:hAnsi="Arial" w:cs="Arial"/>
                <w:spacing w:val="-14"/>
              </w:rPr>
              <w:t xml:space="preserve"> </w:t>
            </w:r>
            <w:r w:rsidRPr="00CB058B">
              <w:rPr>
                <w:rFonts w:ascii="Arial" w:hAnsi="Arial" w:cs="Arial"/>
              </w:rPr>
              <w:t>majątkowej i finansowej oraz wynik finansowy jednostki</w:t>
            </w:r>
          </w:p>
        </w:tc>
      </w:tr>
    </w:tbl>
    <w:p w14:paraId="6EBBC760" w14:textId="77777777" w:rsidR="007F0145" w:rsidRPr="00CB058B" w:rsidRDefault="007F0145" w:rsidP="003D2852">
      <w:pPr>
        <w:spacing w:after="0" w:line="276" w:lineRule="auto"/>
        <w:jc w:val="both"/>
        <w:rPr>
          <w:rFonts w:ascii="Arial" w:hAnsi="Arial" w:cs="Arial"/>
        </w:rPr>
      </w:pPr>
    </w:p>
    <w:p w14:paraId="1DBCD79B" w14:textId="51D4E0AA" w:rsidR="001E2480" w:rsidRPr="00CB058B" w:rsidRDefault="001E2480" w:rsidP="003D2852">
      <w:pPr>
        <w:spacing w:after="0" w:line="276" w:lineRule="auto"/>
        <w:jc w:val="both"/>
        <w:rPr>
          <w:rFonts w:ascii="Arial" w:hAnsi="Arial" w:cs="Arial"/>
        </w:rPr>
      </w:pPr>
      <w:r w:rsidRPr="00CB058B">
        <w:rPr>
          <w:rFonts w:ascii="Arial" w:hAnsi="Arial" w:cs="Arial"/>
        </w:rPr>
        <w:t xml:space="preserve">1. </w:t>
      </w:r>
    </w:p>
    <w:p w14:paraId="792FBC2E" w14:textId="77777777" w:rsidR="003D2852" w:rsidRPr="00CB058B" w:rsidRDefault="003D2852" w:rsidP="003D2852">
      <w:pPr>
        <w:spacing w:after="0" w:line="276" w:lineRule="auto"/>
        <w:jc w:val="both"/>
        <w:rPr>
          <w:rFonts w:ascii="Arial" w:hAnsi="Arial" w:cs="Arial"/>
        </w:rPr>
      </w:pPr>
    </w:p>
    <w:p w14:paraId="70A82601" w14:textId="7CB12905" w:rsidR="001E2480" w:rsidRPr="00CB058B" w:rsidRDefault="001E2480" w:rsidP="003D2852">
      <w:pPr>
        <w:spacing w:after="0" w:line="276" w:lineRule="auto"/>
        <w:jc w:val="both"/>
        <w:rPr>
          <w:rFonts w:ascii="Arial" w:hAnsi="Arial" w:cs="Arial"/>
        </w:rPr>
      </w:pPr>
      <w:r w:rsidRPr="00CB058B">
        <w:rPr>
          <w:rFonts w:ascii="Arial" w:hAnsi="Arial" w:cs="Arial"/>
          <w:b/>
        </w:rPr>
        <w:t>1.1.</w:t>
      </w:r>
      <w:r w:rsidR="002C163D" w:rsidRPr="00CB058B">
        <w:rPr>
          <w:rFonts w:ascii="Arial" w:hAnsi="Arial" w:cs="Arial"/>
        </w:rPr>
        <w:t xml:space="preserve"> S</w:t>
      </w:r>
      <w:r w:rsidRPr="00CB058B">
        <w:rPr>
          <w:rFonts w:ascii="Arial" w:hAnsi="Arial" w:cs="Arial"/>
        </w:rPr>
        <w:t>zczegółowy zakres zmian wartości grup rodzajowych środków trwałych, wartości niematerialnych i prawnych, zawierający stan tych aktywów na początek roku obrotowego, zwiększenia i zmniejszenia z tytułu: aktualizacji wartości, nabycia, rozchodu, przemieszczenia wewnętrznego oraz stan końcowy, a dla majątku amortyzowanego -</w:t>
      </w:r>
      <w:r w:rsidR="009C1FC0" w:rsidRPr="00CB058B">
        <w:rPr>
          <w:rFonts w:ascii="Arial" w:hAnsi="Arial" w:cs="Arial"/>
        </w:rPr>
        <w:t xml:space="preserve"> </w:t>
      </w:r>
      <w:r w:rsidRPr="00CB058B">
        <w:rPr>
          <w:rFonts w:ascii="Arial" w:hAnsi="Arial" w:cs="Arial"/>
        </w:rPr>
        <w:t>podobne przedstawienie stanów i tytułów zmian dotychcza</w:t>
      </w:r>
      <w:r w:rsidR="00B03E25" w:rsidRPr="00CB058B">
        <w:rPr>
          <w:rFonts w:ascii="Arial" w:hAnsi="Arial" w:cs="Arial"/>
        </w:rPr>
        <w:t>sowej amortyzacji lub umorzenia.</w:t>
      </w:r>
      <w:r w:rsidR="00B56948" w:rsidRPr="00CB058B">
        <w:rPr>
          <w:rFonts w:ascii="Arial" w:hAnsi="Arial" w:cs="Arial"/>
        </w:rPr>
        <w:t xml:space="preserve"> Dane wykazane w tej części dodatkowych informacji i objaśnień muszą być spójne z danymi wykazanymi w bilansie jednostki – w pozycjach dotyczących aktywów bilansu w częściach A.I i A.II według stanu na początek i na koniec okresu</w:t>
      </w:r>
      <w:r w:rsidR="00291CD8" w:rsidRPr="00CB058B">
        <w:rPr>
          <w:rFonts w:ascii="Arial" w:hAnsi="Arial" w:cs="Arial"/>
        </w:rPr>
        <w:t xml:space="preserve"> (tabela 1.1.1. i 1.1.2.)</w:t>
      </w:r>
    </w:p>
    <w:p w14:paraId="72A946C1" w14:textId="77777777" w:rsidR="009876F2" w:rsidRPr="00CB058B" w:rsidRDefault="009876F2" w:rsidP="005A61DE">
      <w:pPr>
        <w:spacing w:after="0" w:line="276" w:lineRule="auto"/>
        <w:jc w:val="both"/>
        <w:rPr>
          <w:rFonts w:ascii="Arial" w:hAnsi="Arial" w:cs="Arial"/>
          <w:b/>
        </w:rPr>
      </w:pPr>
    </w:p>
    <w:p w14:paraId="5CC2B06C" w14:textId="1D0A370F" w:rsidR="002C0B60" w:rsidRPr="00CB058B" w:rsidRDefault="00C11FFB" w:rsidP="005A61DE">
      <w:pPr>
        <w:spacing w:after="0" w:line="276" w:lineRule="auto"/>
        <w:jc w:val="both"/>
        <w:rPr>
          <w:rFonts w:ascii="Arial" w:hAnsi="Arial" w:cs="Arial"/>
        </w:rPr>
      </w:pPr>
      <w:r w:rsidRPr="00CB058B">
        <w:rPr>
          <w:rFonts w:ascii="Arial" w:hAnsi="Arial" w:cs="Arial"/>
          <w:b/>
        </w:rPr>
        <w:t>Tabela 1.1.1.</w:t>
      </w:r>
      <w:r w:rsidRPr="00CB058B">
        <w:rPr>
          <w:rFonts w:ascii="Arial" w:hAnsi="Arial" w:cs="Arial"/>
        </w:rPr>
        <w:t xml:space="preserve"> Zmiany stanu wartości początkowej wartości </w:t>
      </w:r>
      <w:r w:rsidR="002C163D" w:rsidRPr="00CB058B">
        <w:rPr>
          <w:rFonts w:ascii="Arial" w:hAnsi="Arial" w:cs="Arial"/>
        </w:rPr>
        <w:t>niematerialnych i prawnych oraz rzeczowych aktywów trwałych</w:t>
      </w:r>
    </w:p>
    <w:p w14:paraId="76B03A44" w14:textId="77777777" w:rsidR="00592069" w:rsidRPr="00CB058B" w:rsidRDefault="00592069" w:rsidP="003D2852">
      <w:pPr>
        <w:spacing w:after="0" w:line="276" w:lineRule="auto"/>
        <w:jc w:val="right"/>
        <w:rPr>
          <w:rFonts w:ascii="Arial" w:hAnsi="Arial" w:cs="Arial"/>
        </w:rPr>
      </w:pPr>
    </w:p>
    <w:p w14:paraId="3A9F0C41" w14:textId="7C6E42B3" w:rsidR="003D2852" w:rsidRPr="00CB058B" w:rsidRDefault="007379C7" w:rsidP="005A61DE">
      <w:pPr>
        <w:spacing w:after="0" w:line="276" w:lineRule="auto"/>
        <w:jc w:val="right"/>
        <w:rPr>
          <w:rFonts w:ascii="Arial" w:hAnsi="Arial" w:cs="Arial"/>
        </w:rPr>
      </w:pPr>
      <w:r w:rsidRPr="00CB058B">
        <w:rPr>
          <w:rFonts w:ascii="Arial" w:hAnsi="Arial" w:cs="Arial"/>
        </w:rPr>
        <w:t>Tabela 1.1.1</w:t>
      </w:r>
    </w:p>
    <w:tbl>
      <w:tblPr>
        <w:tblStyle w:val="Tabela-Siatka"/>
        <w:tblW w:w="9888" w:type="dxa"/>
        <w:tblLook w:val="04A0" w:firstRow="1" w:lastRow="0" w:firstColumn="1" w:lastColumn="0" w:noHBand="0" w:noVBand="1"/>
      </w:tblPr>
      <w:tblGrid>
        <w:gridCol w:w="593"/>
        <w:gridCol w:w="2234"/>
        <w:gridCol w:w="803"/>
        <w:gridCol w:w="411"/>
        <w:gridCol w:w="449"/>
        <w:gridCol w:w="449"/>
        <w:gridCol w:w="449"/>
        <w:gridCol w:w="676"/>
        <w:gridCol w:w="449"/>
        <w:gridCol w:w="449"/>
        <w:gridCol w:w="449"/>
        <w:gridCol w:w="449"/>
        <w:gridCol w:w="449"/>
        <w:gridCol w:w="676"/>
        <w:gridCol w:w="903"/>
      </w:tblGrid>
      <w:tr w:rsidR="008132CB" w:rsidRPr="00CB058B" w14:paraId="4B0E0A7E" w14:textId="77777777" w:rsidTr="00902368">
        <w:tc>
          <w:tcPr>
            <w:tcW w:w="9888" w:type="dxa"/>
            <w:gridSpan w:val="15"/>
          </w:tcPr>
          <w:p w14:paraId="003F9EAF" w14:textId="2F9DEAC2" w:rsidR="008132CB" w:rsidRPr="00CB058B" w:rsidRDefault="002C0B60" w:rsidP="008132CB">
            <w:pPr>
              <w:jc w:val="center"/>
              <w:rPr>
                <w:rFonts w:ascii="Arial" w:hAnsi="Arial" w:cs="Arial"/>
                <w:b/>
                <w:bCs/>
                <w:sz w:val="16"/>
                <w:szCs w:val="16"/>
              </w:rPr>
            </w:pPr>
            <w:r w:rsidRPr="00CB058B">
              <w:rPr>
                <w:rFonts w:ascii="Arial" w:hAnsi="Arial" w:cs="Arial"/>
                <w:b/>
                <w:bCs/>
                <w:sz w:val="16"/>
                <w:szCs w:val="16"/>
              </w:rPr>
              <w:t>ZMIANY STANU WARTOŚCI POCZĄTKOWEJ WARTOŚCI NIEMATERIALNYCH I PRAWNYCH ORAZ RZECZOWYCH AKTYWÓW TRWAŁYCH</w:t>
            </w:r>
          </w:p>
          <w:p w14:paraId="23B75394" w14:textId="208DE385" w:rsidR="008132CB" w:rsidRPr="00CB058B" w:rsidRDefault="002C0B60" w:rsidP="008132CB">
            <w:pPr>
              <w:jc w:val="center"/>
              <w:rPr>
                <w:rFonts w:ascii="Arial" w:hAnsi="Arial" w:cs="Arial"/>
                <w:sz w:val="16"/>
                <w:szCs w:val="16"/>
              </w:rPr>
            </w:pPr>
            <w:r w:rsidRPr="00CB058B">
              <w:rPr>
                <w:rFonts w:ascii="Arial" w:hAnsi="Arial" w:cs="Arial"/>
                <w:b/>
                <w:bCs/>
                <w:sz w:val="16"/>
                <w:szCs w:val="16"/>
              </w:rPr>
              <w:t>(OKRES SPRAWOZDAWCZY: OD 01.01.</w:t>
            </w:r>
            <w:r w:rsidR="00C53593" w:rsidRPr="00CB058B">
              <w:rPr>
                <w:rFonts w:ascii="Arial" w:hAnsi="Arial" w:cs="Arial"/>
                <w:b/>
                <w:bCs/>
                <w:sz w:val="16"/>
                <w:szCs w:val="16"/>
              </w:rPr>
              <w:t xml:space="preserve"> 20</w:t>
            </w:r>
            <w:r w:rsidR="00C53593" w:rsidRPr="00CB058B">
              <w:rPr>
                <w:rFonts w:ascii="Arial" w:hAnsi="Arial" w:cs="Arial"/>
                <w:b/>
                <w:bCs/>
                <w:sz w:val="8"/>
                <w:szCs w:val="8"/>
              </w:rPr>
              <w:t>…………</w:t>
            </w:r>
            <w:r w:rsidR="00C53593" w:rsidRPr="00CB058B">
              <w:rPr>
                <w:rFonts w:ascii="Arial" w:hAnsi="Arial" w:cs="Arial"/>
                <w:b/>
                <w:bCs/>
                <w:sz w:val="16"/>
                <w:szCs w:val="16"/>
              </w:rPr>
              <w:t xml:space="preserve"> </w:t>
            </w:r>
            <w:r w:rsidRPr="00CB058B">
              <w:rPr>
                <w:rFonts w:ascii="Arial" w:hAnsi="Arial" w:cs="Arial"/>
                <w:b/>
                <w:bCs/>
                <w:sz w:val="16"/>
                <w:szCs w:val="16"/>
              </w:rPr>
              <w:t>R. DO 31.12.</w:t>
            </w:r>
            <w:r w:rsidR="00C53593" w:rsidRPr="00CB058B">
              <w:rPr>
                <w:rFonts w:ascii="Arial" w:hAnsi="Arial" w:cs="Arial"/>
                <w:b/>
                <w:bCs/>
                <w:sz w:val="16"/>
                <w:szCs w:val="16"/>
              </w:rPr>
              <w:t xml:space="preserve"> 20</w:t>
            </w:r>
            <w:r w:rsidR="00C53593" w:rsidRPr="00CB058B">
              <w:rPr>
                <w:rFonts w:ascii="Arial" w:hAnsi="Arial" w:cs="Arial"/>
                <w:b/>
                <w:bCs/>
                <w:sz w:val="8"/>
                <w:szCs w:val="8"/>
              </w:rPr>
              <w:t>…………</w:t>
            </w:r>
            <w:r w:rsidR="00C53593" w:rsidRPr="00CB058B">
              <w:rPr>
                <w:rFonts w:ascii="Arial" w:hAnsi="Arial" w:cs="Arial"/>
                <w:b/>
                <w:bCs/>
                <w:sz w:val="16"/>
                <w:szCs w:val="16"/>
              </w:rPr>
              <w:t xml:space="preserve"> </w:t>
            </w:r>
            <w:r w:rsidRPr="00CB058B">
              <w:rPr>
                <w:rFonts w:ascii="Arial" w:hAnsi="Arial" w:cs="Arial"/>
                <w:b/>
                <w:bCs/>
                <w:sz w:val="16"/>
                <w:szCs w:val="16"/>
              </w:rPr>
              <w:t>R.)</w:t>
            </w:r>
          </w:p>
        </w:tc>
      </w:tr>
      <w:tr w:rsidR="00B65D16" w:rsidRPr="00CB058B" w14:paraId="75F4FCA6" w14:textId="77777777" w:rsidTr="002C0B60">
        <w:tc>
          <w:tcPr>
            <w:tcW w:w="599" w:type="dxa"/>
            <w:vMerge w:val="restart"/>
            <w:vAlign w:val="center"/>
          </w:tcPr>
          <w:p w14:paraId="74B54EB3" w14:textId="77777777" w:rsidR="00B65D16" w:rsidRPr="00CB058B" w:rsidRDefault="00B65D16" w:rsidP="002C0B60">
            <w:pPr>
              <w:ind w:left="-118" w:right="-153"/>
              <w:jc w:val="center"/>
              <w:rPr>
                <w:rFonts w:ascii="Arial" w:hAnsi="Arial" w:cs="Arial"/>
                <w:sz w:val="16"/>
                <w:szCs w:val="16"/>
              </w:rPr>
            </w:pPr>
            <w:r w:rsidRPr="00CB058B">
              <w:rPr>
                <w:rFonts w:ascii="Arial" w:hAnsi="Arial" w:cs="Arial"/>
                <w:sz w:val="16"/>
                <w:szCs w:val="16"/>
              </w:rPr>
              <w:t>Lp.</w:t>
            </w:r>
          </w:p>
        </w:tc>
        <w:tc>
          <w:tcPr>
            <w:tcW w:w="2263" w:type="dxa"/>
            <w:vMerge w:val="restart"/>
            <w:vAlign w:val="center"/>
          </w:tcPr>
          <w:p w14:paraId="6A991B71" w14:textId="77777777" w:rsidR="00B65D16" w:rsidRPr="00CB058B" w:rsidRDefault="00B65D16" w:rsidP="002C0B60">
            <w:pPr>
              <w:jc w:val="center"/>
              <w:rPr>
                <w:rFonts w:ascii="Arial" w:hAnsi="Arial" w:cs="Arial"/>
                <w:sz w:val="16"/>
                <w:szCs w:val="16"/>
              </w:rPr>
            </w:pPr>
            <w:r w:rsidRPr="00CB058B">
              <w:rPr>
                <w:rFonts w:ascii="Arial" w:hAnsi="Arial" w:cs="Arial"/>
                <w:sz w:val="16"/>
                <w:szCs w:val="16"/>
              </w:rPr>
              <w:t>Wyszczególnienie</w:t>
            </w:r>
          </w:p>
        </w:tc>
        <w:tc>
          <w:tcPr>
            <w:tcW w:w="819" w:type="dxa"/>
            <w:vMerge w:val="restart"/>
            <w:textDirection w:val="btLr"/>
            <w:vAlign w:val="center"/>
          </w:tcPr>
          <w:p w14:paraId="0EBEA5FB" w14:textId="26339225" w:rsidR="00B65D16" w:rsidRPr="00CB058B" w:rsidRDefault="00B65D16" w:rsidP="002C0B60">
            <w:pPr>
              <w:ind w:left="-104" w:right="-109"/>
              <w:jc w:val="center"/>
              <w:rPr>
                <w:rFonts w:ascii="Arial" w:hAnsi="Arial" w:cs="Arial"/>
                <w:sz w:val="16"/>
                <w:szCs w:val="16"/>
              </w:rPr>
            </w:pPr>
            <w:r w:rsidRPr="00CB058B">
              <w:rPr>
                <w:rFonts w:ascii="Arial" w:hAnsi="Arial" w:cs="Arial"/>
                <w:sz w:val="16"/>
                <w:szCs w:val="16"/>
              </w:rPr>
              <w:t>Wartość początkowa – stan na</w:t>
            </w:r>
          </w:p>
          <w:p w14:paraId="42F23F30" w14:textId="237A49AB" w:rsidR="00B65D16" w:rsidRPr="00CB058B" w:rsidRDefault="00B65D16" w:rsidP="002C0B60">
            <w:pPr>
              <w:ind w:left="-104" w:right="-109"/>
              <w:jc w:val="center"/>
              <w:rPr>
                <w:rFonts w:ascii="Arial" w:hAnsi="Arial" w:cs="Arial"/>
                <w:sz w:val="16"/>
                <w:szCs w:val="16"/>
              </w:rPr>
            </w:pPr>
            <w:r w:rsidRPr="00CB058B">
              <w:rPr>
                <w:rFonts w:ascii="Arial" w:hAnsi="Arial" w:cs="Arial"/>
                <w:sz w:val="16"/>
                <w:szCs w:val="16"/>
              </w:rPr>
              <w:t>początek okresu sprawozdawczego</w:t>
            </w:r>
          </w:p>
        </w:tc>
        <w:tc>
          <w:tcPr>
            <w:tcW w:w="2353" w:type="dxa"/>
            <w:gridSpan w:val="5"/>
            <w:vAlign w:val="center"/>
          </w:tcPr>
          <w:p w14:paraId="626EE655" w14:textId="77777777" w:rsidR="00B65D16" w:rsidRPr="00CB058B" w:rsidRDefault="00B65D16" w:rsidP="002C0B60">
            <w:pPr>
              <w:jc w:val="center"/>
              <w:rPr>
                <w:rFonts w:ascii="Arial" w:hAnsi="Arial" w:cs="Arial"/>
                <w:sz w:val="16"/>
                <w:szCs w:val="16"/>
              </w:rPr>
            </w:pPr>
            <w:r w:rsidRPr="00CB058B">
              <w:rPr>
                <w:rFonts w:ascii="Arial" w:hAnsi="Arial" w:cs="Arial"/>
                <w:sz w:val="16"/>
                <w:szCs w:val="16"/>
              </w:rPr>
              <w:t>zwiększenia</w:t>
            </w:r>
          </w:p>
        </w:tc>
        <w:tc>
          <w:tcPr>
            <w:tcW w:w="2942" w:type="dxa"/>
            <w:gridSpan w:val="6"/>
            <w:vAlign w:val="center"/>
          </w:tcPr>
          <w:p w14:paraId="5387392C" w14:textId="77777777" w:rsidR="00B65D16" w:rsidRPr="00CB058B" w:rsidRDefault="00B65D16" w:rsidP="002C0B60">
            <w:pPr>
              <w:jc w:val="center"/>
              <w:rPr>
                <w:rFonts w:ascii="Arial" w:hAnsi="Arial" w:cs="Arial"/>
                <w:sz w:val="16"/>
                <w:szCs w:val="16"/>
              </w:rPr>
            </w:pPr>
            <w:r w:rsidRPr="00CB058B">
              <w:rPr>
                <w:rFonts w:ascii="Arial" w:hAnsi="Arial" w:cs="Arial"/>
                <w:sz w:val="16"/>
                <w:szCs w:val="16"/>
              </w:rPr>
              <w:t>zmniejszenia</w:t>
            </w:r>
          </w:p>
        </w:tc>
        <w:tc>
          <w:tcPr>
            <w:tcW w:w="912" w:type="dxa"/>
            <w:vMerge w:val="restart"/>
            <w:textDirection w:val="btLr"/>
            <w:vAlign w:val="center"/>
          </w:tcPr>
          <w:p w14:paraId="05A93537" w14:textId="77777777" w:rsidR="00B65D16" w:rsidRPr="00CB058B" w:rsidRDefault="00B65D16" w:rsidP="002C0B60">
            <w:pPr>
              <w:ind w:left="113" w:right="113"/>
              <w:jc w:val="center"/>
              <w:rPr>
                <w:rFonts w:ascii="Arial" w:hAnsi="Arial" w:cs="Arial"/>
                <w:sz w:val="16"/>
                <w:szCs w:val="16"/>
              </w:rPr>
            </w:pPr>
            <w:r w:rsidRPr="00CB058B">
              <w:rPr>
                <w:rFonts w:ascii="Arial" w:hAnsi="Arial" w:cs="Arial"/>
                <w:sz w:val="16"/>
                <w:szCs w:val="16"/>
              </w:rPr>
              <w:t>Wartość początkowa – stan na</w:t>
            </w:r>
          </w:p>
          <w:p w14:paraId="476B257E" w14:textId="77777777" w:rsidR="00B65D16" w:rsidRPr="00CB058B" w:rsidRDefault="00B65D16" w:rsidP="002C0B60">
            <w:pPr>
              <w:ind w:left="113" w:right="113"/>
              <w:jc w:val="center"/>
              <w:rPr>
                <w:rFonts w:ascii="Arial" w:hAnsi="Arial" w:cs="Arial"/>
                <w:sz w:val="16"/>
                <w:szCs w:val="16"/>
              </w:rPr>
            </w:pPr>
            <w:r w:rsidRPr="00CB058B">
              <w:rPr>
                <w:rFonts w:ascii="Arial" w:hAnsi="Arial" w:cs="Arial"/>
                <w:sz w:val="16"/>
                <w:szCs w:val="16"/>
              </w:rPr>
              <w:t>koniec  okresu sprawozdawczego</w:t>
            </w:r>
          </w:p>
          <w:p w14:paraId="748A3A8C" w14:textId="77777777" w:rsidR="00B65D16" w:rsidRPr="00CB058B" w:rsidRDefault="00B65D16" w:rsidP="002C0B60">
            <w:pPr>
              <w:ind w:left="113" w:right="113"/>
              <w:jc w:val="center"/>
              <w:rPr>
                <w:rFonts w:ascii="Arial" w:hAnsi="Arial" w:cs="Arial"/>
                <w:sz w:val="16"/>
                <w:szCs w:val="16"/>
              </w:rPr>
            </w:pPr>
            <w:r w:rsidRPr="00CB058B">
              <w:rPr>
                <w:rFonts w:ascii="Arial" w:hAnsi="Arial" w:cs="Arial"/>
                <w:sz w:val="16"/>
                <w:szCs w:val="16"/>
              </w:rPr>
              <w:t>(3+8–14)</w:t>
            </w:r>
          </w:p>
        </w:tc>
      </w:tr>
      <w:tr w:rsidR="00B65D16" w:rsidRPr="00CB058B" w14:paraId="47835953" w14:textId="77777777" w:rsidTr="00C06A3D">
        <w:trPr>
          <w:cantSplit/>
          <w:trHeight w:val="2543"/>
        </w:trPr>
        <w:tc>
          <w:tcPr>
            <w:tcW w:w="599" w:type="dxa"/>
            <w:vMerge/>
            <w:vAlign w:val="center"/>
          </w:tcPr>
          <w:p w14:paraId="528D6CCE" w14:textId="77777777" w:rsidR="00B65D16" w:rsidRPr="00CB058B" w:rsidRDefault="00B65D16" w:rsidP="002C0B60">
            <w:pPr>
              <w:jc w:val="center"/>
              <w:rPr>
                <w:rFonts w:ascii="Arial" w:hAnsi="Arial" w:cs="Arial"/>
                <w:sz w:val="16"/>
                <w:szCs w:val="16"/>
              </w:rPr>
            </w:pPr>
          </w:p>
        </w:tc>
        <w:tc>
          <w:tcPr>
            <w:tcW w:w="2263" w:type="dxa"/>
            <w:vMerge/>
            <w:vAlign w:val="center"/>
          </w:tcPr>
          <w:p w14:paraId="16940875" w14:textId="77777777" w:rsidR="00B65D16" w:rsidRPr="00CB058B" w:rsidRDefault="00B65D16" w:rsidP="002C0B60">
            <w:pPr>
              <w:jc w:val="center"/>
              <w:rPr>
                <w:rFonts w:ascii="Arial" w:hAnsi="Arial" w:cs="Arial"/>
                <w:sz w:val="16"/>
                <w:szCs w:val="16"/>
              </w:rPr>
            </w:pPr>
          </w:p>
        </w:tc>
        <w:tc>
          <w:tcPr>
            <w:tcW w:w="819" w:type="dxa"/>
            <w:vMerge/>
            <w:vAlign w:val="center"/>
          </w:tcPr>
          <w:p w14:paraId="48154061" w14:textId="77777777" w:rsidR="00B65D16" w:rsidRPr="00CB058B" w:rsidRDefault="00B65D16" w:rsidP="002C0B60">
            <w:pPr>
              <w:jc w:val="center"/>
              <w:rPr>
                <w:rFonts w:ascii="Arial" w:hAnsi="Arial" w:cs="Arial"/>
                <w:sz w:val="16"/>
                <w:szCs w:val="16"/>
              </w:rPr>
            </w:pPr>
          </w:p>
        </w:tc>
        <w:tc>
          <w:tcPr>
            <w:tcW w:w="315" w:type="dxa"/>
            <w:textDirection w:val="btLr"/>
            <w:vAlign w:val="center"/>
          </w:tcPr>
          <w:p w14:paraId="725394D7" w14:textId="77777777" w:rsidR="00B65D16" w:rsidRPr="00CB058B" w:rsidRDefault="00B65D16" w:rsidP="002C0B60">
            <w:pPr>
              <w:ind w:left="113" w:right="113"/>
              <w:jc w:val="center"/>
              <w:rPr>
                <w:rFonts w:ascii="Arial" w:hAnsi="Arial" w:cs="Arial"/>
                <w:sz w:val="16"/>
                <w:szCs w:val="16"/>
              </w:rPr>
            </w:pPr>
            <w:r w:rsidRPr="00CB058B">
              <w:rPr>
                <w:rFonts w:ascii="Arial" w:hAnsi="Arial" w:cs="Arial"/>
                <w:sz w:val="16"/>
                <w:szCs w:val="16"/>
              </w:rPr>
              <w:t>nabycie</w:t>
            </w:r>
          </w:p>
        </w:tc>
        <w:tc>
          <w:tcPr>
            <w:tcW w:w="452" w:type="dxa"/>
            <w:textDirection w:val="btLr"/>
            <w:vAlign w:val="center"/>
          </w:tcPr>
          <w:p w14:paraId="0B81E083" w14:textId="77777777" w:rsidR="00B65D16" w:rsidRPr="00CB058B" w:rsidRDefault="00B65D16" w:rsidP="002C0B60">
            <w:pPr>
              <w:ind w:left="113" w:right="113"/>
              <w:jc w:val="center"/>
              <w:rPr>
                <w:rFonts w:ascii="Arial" w:hAnsi="Arial" w:cs="Arial"/>
                <w:sz w:val="16"/>
                <w:szCs w:val="16"/>
              </w:rPr>
            </w:pPr>
            <w:r w:rsidRPr="00CB058B">
              <w:rPr>
                <w:rFonts w:ascii="Arial" w:hAnsi="Arial" w:cs="Arial"/>
                <w:sz w:val="16"/>
                <w:szCs w:val="16"/>
              </w:rPr>
              <w:t xml:space="preserve">przemieszczenia </w:t>
            </w:r>
            <w:r w:rsidR="00E327B8" w:rsidRPr="00CB058B">
              <w:rPr>
                <w:rFonts w:ascii="Arial" w:hAnsi="Arial" w:cs="Arial"/>
                <w:sz w:val="16"/>
                <w:szCs w:val="16"/>
              </w:rPr>
              <w:t>wewnętrzne*</w:t>
            </w:r>
          </w:p>
        </w:tc>
        <w:tc>
          <w:tcPr>
            <w:tcW w:w="452" w:type="dxa"/>
            <w:textDirection w:val="btLr"/>
            <w:vAlign w:val="center"/>
          </w:tcPr>
          <w:p w14:paraId="108EC45B" w14:textId="77777777" w:rsidR="00B65D16" w:rsidRPr="00CB058B" w:rsidRDefault="00B65D16" w:rsidP="002C0B60">
            <w:pPr>
              <w:ind w:left="113" w:right="113"/>
              <w:jc w:val="center"/>
              <w:rPr>
                <w:rFonts w:ascii="Arial" w:hAnsi="Arial" w:cs="Arial"/>
                <w:sz w:val="16"/>
                <w:szCs w:val="16"/>
              </w:rPr>
            </w:pPr>
            <w:r w:rsidRPr="00CB058B">
              <w:rPr>
                <w:rFonts w:ascii="Arial" w:hAnsi="Arial" w:cs="Arial"/>
                <w:sz w:val="16"/>
                <w:szCs w:val="16"/>
              </w:rPr>
              <w:t>aktualizacja</w:t>
            </w:r>
          </w:p>
        </w:tc>
        <w:tc>
          <w:tcPr>
            <w:tcW w:w="452" w:type="dxa"/>
            <w:textDirection w:val="btLr"/>
            <w:vAlign w:val="center"/>
          </w:tcPr>
          <w:p w14:paraId="500F8477" w14:textId="77777777" w:rsidR="00B65D16" w:rsidRPr="00CB058B" w:rsidRDefault="00B65D16" w:rsidP="002C0B60">
            <w:pPr>
              <w:ind w:left="113" w:right="113"/>
              <w:jc w:val="center"/>
              <w:rPr>
                <w:rFonts w:ascii="Arial" w:hAnsi="Arial" w:cs="Arial"/>
                <w:sz w:val="16"/>
                <w:szCs w:val="16"/>
              </w:rPr>
            </w:pPr>
            <w:r w:rsidRPr="00CB058B">
              <w:rPr>
                <w:rFonts w:ascii="Arial" w:hAnsi="Arial" w:cs="Arial"/>
                <w:sz w:val="16"/>
                <w:szCs w:val="16"/>
              </w:rPr>
              <w:t>inne zwiększenia</w:t>
            </w:r>
          </w:p>
        </w:tc>
        <w:tc>
          <w:tcPr>
            <w:tcW w:w="682" w:type="dxa"/>
            <w:textDirection w:val="btLr"/>
            <w:vAlign w:val="center"/>
          </w:tcPr>
          <w:p w14:paraId="7E59A5EA" w14:textId="2568EFC0" w:rsidR="00B65D16" w:rsidRPr="00CB058B" w:rsidRDefault="00B65D16" w:rsidP="002C0B60">
            <w:pPr>
              <w:ind w:left="113" w:right="113"/>
              <w:jc w:val="center"/>
              <w:rPr>
                <w:rFonts w:ascii="Arial" w:hAnsi="Arial" w:cs="Arial"/>
                <w:sz w:val="16"/>
                <w:szCs w:val="16"/>
              </w:rPr>
            </w:pPr>
            <w:r w:rsidRPr="00CB058B">
              <w:rPr>
                <w:rFonts w:ascii="Arial" w:hAnsi="Arial" w:cs="Arial"/>
                <w:sz w:val="16"/>
                <w:szCs w:val="16"/>
              </w:rPr>
              <w:t>zwiększenia ogółem</w:t>
            </w:r>
          </w:p>
          <w:p w14:paraId="503EF64C" w14:textId="77777777" w:rsidR="00B65D16" w:rsidRPr="00CB058B" w:rsidRDefault="00B65D16" w:rsidP="002C0B60">
            <w:pPr>
              <w:ind w:left="113" w:right="113"/>
              <w:jc w:val="center"/>
              <w:rPr>
                <w:rFonts w:ascii="Arial" w:hAnsi="Arial" w:cs="Arial"/>
                <w:sz w:val="16"/>
                <w:szCs w:val="16"/>
              </w:rPr>
            </w:pPr>
            <w:r w:rsidRPr="00CB058B">
              <w:rPr>
                <w:rFonts w:ascii="Arial" w:hAnsi="Arial" w:cs="Arial"/>
                <w:sz w:val="16"/>
                <w:szCs w:val="16"/>
              </w:rPr>
              <w:t>(4+5+6+7)</w:t>
            </w:r>
          </w:p>
        </w:tc>
        <w:tc>
          <w:tcPr>
            <w:tcW w:w="452" w:type="dxa"/>
            <w:textDirection w:val="btLr"/>
            <w:vAlign w:val="center"/>
          </w:tcPr>
          <w:p w14:paraId="1A7B97DB" w14:textId="77777777" w:rsidR="00B65D16" w:rsidRPr="00CB058B" w:rsidRDefault="00B65D16" w:rsidP="002C0B60">
            <w:pPr>
              <w:ind w:left="113" w:right="113"/>
              <w:jc w:val="center"/>
              <w:rPr>
                <w:rFonts w:ascii="Arial" w:hAnsi="Arial" w:cs="Arial"/>
                <w:sz w:val="16"/>
                <w:szCs w:val="16"/>
              </w:rPr>
            </w:pPr>
            <w:r w:rsidRPr="00CB058B">
              <w:rPr>
                <w:rFonts w:ascii="Arial" w:hAnsi="Arial" w:cs="Arial"/>
                <w:sz w:val="16"/>
                <w:szCs w:val="16"/>
              </w:rPr>
              <w:t>zbycie</w:t>
            </w:r>
          </w:p>
        </w:tc>
        <w:tc>
          <w:tcPr>
            <w:tcW w:w="452" w:type="dxa"/>
            <w:textDirection w:val="btLr"/>
            <w:vAlign w:val="center"/>
          </w:tcPr>
          <w:p w14:paraId="127D62A9" w14:textId="77777777" w:rsidR="00B65D16" w:rsidRPr="00CB058B" w:rsidRDefault="00B65D16" w:rsidP="002C0B60">
            <w:pPr>
              <w:ind w:left="113" w:right="113"/>
              <w:jc w:val="center"/>
              <w:rPr>
                <w:rFonts w:ascii="Arial" w:hAnsi="Arial" w:cs="Arial"/>
                <w:sz w:val="16"/>
                <w:szCs w:val="16"/>
              </w:rPr>
            </w:pPr>
            <w:r w:rsidRPr="00CB058B">
              <w:rPr>
                <w:rFonts w:ascii="Arial" w:hAnsi="Arial" w:cs="Arial"/>
                <w:sz w:val="16"/>
                <w:szCs w:val="16"/>
              </w:rPr>
              <w:t>likwidacja</w:t>
            </w:r>
          </w:p>
        </w:tc>
        <w:tc>
          <w:tcPr>
            <w:tcW w:w="452" w:type="dxa"/>
            <w:textDirection w:val="btLr"/>
            <w:vAlign w:val="center"/>
          </w:tcPr>
          <w:p w14:paraId="6F3EA66A" w14:textId="77777777" w:rsidR="00B65D16" w:rsidRPr="00CB058B" w:rsidRDefault="00B65D16" w:rsidP="002C0B60">
            <w:pPr>
              <w:ind w:left="113" w:right="113"/>
              <w:jc w:val="center"/>
              <w:rPr>
                <w:rFonts w:ascii="Arial" w:hAnsi="Arial" w:cs="Arial"/>
                <w:sz w:val="16"/>
                <w:szCs w:val="16"/>
              </w:rPr>
            </w:pPr>
            <w:r w:rsidRPr="00CB058B">
              <w:rPr>
                <w:rFonts w:ascii="Arial" w:hAnsi="Arial" w:cs="Arial"/>
                <w:sz w:val="16"/>
                <w:szCs w:val="16"/>
              </w:rPr>
              <w:t>przemieszczenie wewnętrzne *</w:t>
            </w:r>
          </w:p>
        </w:tc>
        <w:tc>
          <w:tcPr>
            <w:tcW w:w="452" w:type="dxa"/>
            <w:textDirection w:val="btLr"/>
            <w:vAlign w:val="center"/>
          </w:tcPr>
          <w:p w14:paraId="5183131D" w14:textId="77777777" w:rsidR="00B65D16" w:rsidRPr="00CB058B" w:rsidRDefault="00B65D16" w:rsidP="002C0B60">
            <w:pPr>
              <w:ind w:left="113" w:right="113"/>
              <w:jc w:val="center"/>
              <w:rPr>
                <w:rFonts w:ascii="Arial" w:hAnsi="Arial" w:cs="Arial"/>
                <w:sz w:val="16"/>
                <w:szCs w:val="16"/>
              </w:rPr>
            </w:pPr>
            <w:r w:rsidRPr="00CB058B">
              <w:rPr>
                <w:rFonts w:ascii="Arial" w:hAnsi="Arial" w:cs="Arial"/>
                <w:sz w:val="16"/>
                <w:szCs w:val="16"/>
              </w:rPr>
              <w:t>aktualizacja</w:t>
            </w:r>
          </w:p>
        </w:tc>
        <w:tc>
          <w:tcPr>
            <w:tcW w:w="452" w:type="dxa"/>
            <w:textDirection w:val="btLr"/>
            <w:vAlign w:val="center"/>
          </w:tcPr>
          <w:p w14:paraId="2C811AE0" w14:textId="77777777" w:rsidR="00B65D16" w:rsidRPr="00CB058B" w:rsidRDefault="00B65D16" w:rsidP="002C0B60">
            <w:pPr>
              <w:ind w:left="113" w:right="113"/>
              <w:jc w:val="center"/>
              <w:rPr>
                <w:rFonts w:ascii="Arial" w:hAnsi="Arial" w:cs="Arial"/>
                <w:sz w:val="16"/>
                <w:szCs w:val="16"/>
              </w:rPr>
            </w:pPr>
            <w:r w:rsidRPr="00CB058B">
              <w:rPr>
                <w:rFonts w:ascii="Arial" w:hAnsi="Arial" w:cs="Arial"/>
                <w:sz w:val="16"/>
                <w:szCs w:val="16"/>
              </w:rPr>
              <w:t>inne zmniejszenia</w:t>
            </w:r>
          </w:p>
        </w:tc>
        <w:tc>
          <w:tcPr>
            <w:tcW w:w="682" w:type="dxa"/>
            <w:textDirection w:val="btLr"/>
            <w:vAlign w:val="center"/>
          </w:tcPr>
          <w:p w14:paraId="6FF0C6F5" w14:textId="45C26F4B" w:rsidR="00B65D16" w:rsidRPr="00CB058B" w:rsidRDefault="00B65D16" w:rsidP="002C0B60">
            <w:pPr>
              <w:ind w:left="113" w:right="113"/>
              <w:jc w:val="center"/>
              <w:rPr>
                <w:rFonts w:ascii="Arial" w:hAnsi="Arial" w:cs="Arial"/>
                <w:sz w:val="16"/>
                <w:szCs w:val="16"/>
              </w:rPr>
            </w:pPr>
            <w:r w:rsidRPr="00CB058B">
              <w:rPr>
                <w:rFonts w:ascii="Arial" w:hAnsi="Arial" w:cs="Arial"/>
                <w:sz w:val="16"/>
                <w:szCs w:val="16"/>
              </w:rPr>
              <w:t>zmniejszenia ogółem</w:t>
            </w:r>
          </w:p>
          <w:p w14:paraId="030D9F11" w14:textId="77777777" w:rsidR="00B65D16" w:rsidRPr="00CB058B" w:rsidRDefault="00B65D16" w:rsidP="002C0B60">
            <w:pPr>
              <w:ind w:left="113" w:right="113"/>
              <w:jc w:val="center"/>
              <w:rPr>
                <w:rFonts w:ascii="Arial" w:hAnsi="Arial" w:cs="Arial"/>
                <w:sz w:val="16"/>
                <w:szCs w:val="16"/>
              </w:rPr>
            </w:pPr>
            <w:r w:rsidRPr="00CB058B">
              <w:rPr>
                <w:rFonts w:ascii="Arial" w:hAnsi="Arial" w:cs="Arial"/>
                <w:sz w:val="16"/>
                <w:szCs w:val="16"/>
              </w:rPr>
              <w:t>(9+10+11+12+13)</w:t>
            </w:r>
          </w:p>
        </w:tc>
        <w:tc>
          <w:tcPr>
            <w:tcW w:w="912" w:type="dxa"/>
            <w:vMerge/>
          </w:tcPr>
          <w:p w14:paraId="3C9BFE9B" w14:textId="77777777" w:rsidR="00B65D16" w:rsidRPr="00CB058B" w:rsidRDefault="00B65D16" w:rsidP="004E6A2F">
            <w:pPr>
              <w:jc w:val="both"/>
              <w:rPr>
                <w:rFonts w:ascii="Arial" w:hAnsi="Arial" w:cs="Arial"/>
                <w:sz w:val="16"/>
                <w:szCs w:val="16"/>
              </w:rPr>
            </w:pPr>
          </w:p>
        </w:tc>
      </w:tr>
      <w:tr w:rsidR="003D7FB2" w:rsidRPr="00CB058B" w14:paraId="189097AC" w14:textId="77777777" w:rsidTr="00902368">
        <w:tc>
          <w:tcPr>
            <w:tcW w:w="599" w:type="dxa"/>
          </w:tcPr>
          <w:p w14:paraId="1506ADE8" w14:textId="77777777" w:rsidR="008132CB" w:rsidRPr="00CB058B" w:rsidRDefault="004E6A2F" w:rsidP="00F210BA">
            <w:pPr>
              <w:ind w:left="-118" w:right="-153"/>
              <w:jc w:val="center"/>
              <w:rPr>
                <w:rFonts w:ascii="Arial" w:hAnsi="Arial" w:cs="Arial"/>
                <w:i/>
                <w:iCs/>
                <w:sz w:val="16"/>
                <w:szCs w:val="16"/>
              </w:rPr>
            </w:pPr>
            <w:r w:rsidRPr="00CB058B">
              <w:rPr>
                <w:rFonts w:ascii="Arial" w:hAnsi="Arial" w:cs="Arial"/>
                <w:i/>
                <w:iCs/>
                <w:sz w:val="16"/>
                <w:szCs w:val="16"/>
              </w:rPr>
              <w:t>1</w:t>
            </w:r>
          </w:p>
        </w:tc>
        <w:tc>
          <w:tcPr>
            <w:tcW w:w="2263" w:type="dxa"/>
          </w:tcPr>
          <w:p w14:paraId="3C4A4E36" w14:textId="77777777" w:rsidR="008132CB" w:rsidRPr="00CB058B" w:rsidRDefault="004E6A2F" w:rsidP="00F210BA">
            <w:pPr>
              <w:jc w:val="center"/>
              <w:rPr>
                <w:rFonts w:ascii="Arial" w:hAnsi="Arial" w:cs="Arial"/>
                <w:i/>
                <w:iCs/>
                <w:sz w:val="16"/>
                <w:szCs w:val="16"/>
              </w:rPr>
            </w:pPr>
            <w:r w:rsidRPr="00CB058B">
              <w:rPr>
                <w:rFonts w:ascii="Arial" w:hAnsi="Arial" w:cs="Arial"/>
                <w:i/>
                <w:iCs/>
                <w:sz w:val="16"/>
                <w:szCs w:val="16"/>
              </w:rPr>
              <w:t>2</w:t>
            </w:r>
          </w:p>
        </w:tc>
        <w:tc>
          <w:tcPr>
            <w:tcW w:w="819" w:type="dxa"/>
          </w:tcPr>
          <w:p w14:paraId="09A7388D" w14:textId="77777777" w:rsidR="008132CB" w:rsidRPr="00CB058B" w:rsidRDefault="004E6A2F" w:rsidP="00F210BA">
            <w:pPr>
              <w:jc w:val="center"/>
              <w:rPr>
                <w:rFonts w:ascii="Arial" w:hAnsi="Arial" w:cs="Arial"/>
                <w:i/>
                <w:iCs/>
                <w:sz w:val="16"/>
                <w:szCs w:val="16"/>
              </w:rPr>
            </w:pPr>
            <w:r w:rsidRPr="00CB058B">
              <w:rPr>
                <w:rFonts w:ascii="Arial" w:hAnsi="Arial" w:cs="Arial"/>
                <w:i/>
                <w:iCs/>
                <w:sz w:val="16"/>
                <w:szCs w:val="16"/>
              </w:rPr>
              <w:t>3</w:t>
            </w:r>
          </w:p>
        </w:tc>
        <w:tc>
          <w:tcPr>
            <w:tcW w:w="315" w:type="dxa"/>
          </w:tcPr>
          <w:p w14:paraId="6F311EE9" w14:textId="77777777" w:rsidR="008132CB" w:rsidRPr="00CB058B" w:rsidRDefault="004E6A2F" w:rsidP="00F210BA">
            <w:pPr>
              <w:jc w:val="center"/>
              <w:rPr>
                <w:rFonts w:ascii="Arial" w:hAnsi="Arial" w:cs="Arial"/>
                <w:i/>
                <w:iCs/>
                <w:sz w:val="16"/>
                <w:szCs w:val="16"/>
              </w:rPr>
            </w:pPr>
            <w:r w:rsidRPr="00CB058B">
              <w:rPr>
                <w:rFonts w:ascii="Arial" w:hAnsi="Arial" w:cs="Arial"/>
                <w:i/>
                <w:iCs/>
                <w:sz w:val="16"/>
                <w:szCs w:val="16"/>
              </w:rPr>
              <w:t>4</w:t>
            </w:r>
          </w:p>
        </w:tc>
        <w:tc>
          <w:tcPr>
            <w:tcW w:w="452" w:type="dxa"/>
          </w:tcPr>
          <w:p w14:paraId="4A7BB87F" w14:textId="77777777" w:rsidR="008132CB" w:rsidRPr="00CB058B" w:rsidRDefault="004E6A2F" w:rsidP="00F210BA">
            <w:pPr>
              <w:jc w:val="center"/>
              <w:rPr>
                <w:rFonts w:ascii="Arial" w:hAnsi="Arial" w:cs="Arial"/>
                <w:i/>
                <w:iCs/>
                <w:sz w:val="16"/>
                <w:szCs w:val="16"/>
              </w:rPr>
            </w:pPr>
            <w:r w:rsidRPr="00CB058B">
              <w:rPr>
                <w:rFonts w:ascii="Arial" w:hAnsi="Arial" w:cs="Arial"/>
                <w:i/>
                <w:iCs/>
                <w:sz w:val="16"/>
                <w:szCs w:val="16"/>
              </w:rPr>
              <w:t>5</w:t>
            </w:r>
          </w:p>
        </w:tc>
        <w:tc>
          <w:tcPr>
            <w:tcW w:w="452" w:type="dxa"/>
          </w:tcPr>
          <w:p w14:paraId="0761B0B0" w14:textId="77777777" w:rsidR="008132CB" w:rsidRPr="00CB058B" w:rsidRDefault="004E6A2F" w:rsidP="00F210BA">
            <w:pPr>
              <w:jc w:val="center"/>
              <w:rPr>
                <w:rFonts w:ascii="Arial" w:hAnsi="Arial" w:cs="Arial"/>
                <w:i/>
                <w:iCs/>
                <w:sz w:val="16"/>
                <w:szCs w:val="16"/>
              </w:rPr>
            </w:pPr>
            <w:r w:rsidRPr="00CB058B">
              <w:rPr>
                <w:rFonts w:ascii="Arial" w:hAnsi="Arial" w:cs="Arial"/>
                <w:i/>
                <w:iCs/>
                <w:sz w:val="16"/>
                <w:szCs w:val="16"/>
              </w:rPr>
              <w:t>6</w:t>
            </w:r>
          </w:p>
        </w:tc>
        <w:tc>
          <w:tcPr>
            <w:tcW w:w="452" w:type="dxa"/>
          </w:tcPr>
          <w:p w14:paraId="49C40D87" w14:textId="77777777" w:rsidR="008132CB" w:rsidRPr="00CB058B" w:rsidRDefault="004E6A2F" w:rsidP="00F210BA">
            <w:pPr>
              <w:jc w:val="center"/>
              <w:rPr>
                <w:rFonts w:ascii="Arial" w:hAnsi="Arial" w:cs="Arial"/>
                <w:i/>
                <w:iCs/>
                <w:sz w:val="16"/>
                <w:szCs w:val="16"/>
              </w:rPr>
            </w:pPr>
            <w:r w:rsidRPr="00CB058B">
              <w:rPr>
                <w:rFonts w:ascii="Arial" w:hAnsi="Arial" w:cs="Arial"/>
                <w:i/>
                <w:iCs/>
                <w:sz w:val="16"/>
                <w:szCs w:val="16"/>
              </w:rPr>
              <w:t>7</w:t>
            </w:r>
          </w:p>
        </w:tc>
        <w:tc>
          <w:tcPr>
            <w:tcW w:w="682" w:type="dxa"/>
          </w:tcPr>
          <w:p w14:paraId="0147D9BA" w14:textId="77777777" w:rsidR="008132CB" w:rsidRPr="00CB058B" w:rsidRDefault="004E6A2F" w:rsidP="00F210BA">
            <w:pPr>
              <w:jc w:val="center"/>
              <w:rPr>
                <w:rFonts w:ascii="Arial" w:hAnsi="Arial" w:cs="Arial"/>
                <w:i/>
                <w:iCs/>
                <w:sz w:val="16"/>
                <w:szCs w:val="16"/>
              </w:rPr>
            </w:pPr>
            <w:r w:rsidRPr="00CB058B">
              <w:rPr>
                <w:rFonts w:ascii="Arial" w:hAnsi="Arial" w:cs="Arial"/>
                <w:i/>
                <w:iCs/>
                <w:sz w:val="16"/>
                <w:szCs w:val="16"/>
              </w:rPr>
              <w:t>8</w:t>
            </w:r>
          </w:p>
        </w:tc>
        <w:tc>
          <w:tcPr>
            <w:tcW w:w="452" w:type="dxa"/>
          </w:tcPr>
          <w:p w14:paraId="3C785457" w14:textId="77777777" w:rsidR="008132CB" w:rsidRPr="00CB058B" w:rsidRDefault="004E6A2F" w:rsidP="00F210BA">
            <w:pPr>
              <w:jc w:val="center"/>
              <w:rPr>
                <w:rFonts w:ascii="Arial" w:hAnsi="Arial" w:cs="Arial"/>
                <w:i/>
                <w:iCs/>
                <w:sz w:val="16"/>
                <w:szCs w:val="16"/>
              </w:rPr>
            </w:pPr>
            <w:r w:rsidRPr="00CB058B">
              <w:rPr>
                <w:rFonts w:ascii="Arial" w:hAnsi="Arial" w:cs="Arial"/>
                <w:i/>
                <w:iCs/>
                <w:sz w:val="16"/>
                <w:szCs w:val="16"/>
              </w:rPr>
              <w:t>9</w:t>
            </w:r>
          </w:p>
        </w:tc>
        <w:tc>
          <w:tcPr>
            <w:tcW w:w="452" w:type="dxa"/>
          </w:tcPr>
          <w:p w14:paraId="6F48680B" w14:textId="77777777" w:rsidR="008132CB" w:rsidRPr="00CB058B" w:rsidRDefault="004E6A2F" w:rsidP="00F210BA">
            <w:pPr>
              <w:ind w:left="-113" w:right="-111"/>
              <w:jc w:val="center"/>
              <w:rPr>
                <w:rFonts w:ascii="Arial" w:hAnsi="Arial" w:cs="Arial"/>
                <w:i/>
                <w:iCs/>
                <w:sz w:val="16"/>
                <w:szCs w:val="16"/>
              </w:rPr>
            </w:pPr>
            <w:r w:rsidRPr="00CB058B">
              <w:rPr>
                <w:rFonts w:ascii="Arial" w:hAnsi="Arial" w:cs="Arial"/>
                <w:i/>
                <w:iCs/>
                <w:sz w:val="16"/>
                <w:szCs w:val="16"/>
              </w:rPr>
              <w:t>10</w:t>
            </w:r>
          </w:p>
        </w:tc>
        <w:tc>
          <w:tcPr>
            <w:tcW w:w="452" w:type="dxa"/>
          </w:tcPr>
          <w:p w14:paraId="47CC5C84" w14:textId="77777777" w:rsidR="008132CB" w:rsidRPr="00CB058B" w:rsidRDefault="004E6A2F" w:rsidP="00F210BA">
            <w:pPr>
              <w:ind w:left="-113" w:right="-159"/>
              <w:jc w:val="center"/>
              <w:rPr>
                <w:rFonts w:ascii="Arial" w:hAnsi="Arial" w:cs="Arial"/>
                <w:i/>
                <w:iCs/>
                <w:sz w:val="16"/>
                <w:szCs w:val="16"/>
              </w:rPr>
            </w:pPr>
            <w:r w:rsidRPr="00CB058B">
              <w:rPr>
                <w:rFonts w:ascii="Arial" w:hAnsi="Arial" w:cs="Arial"/>
                <w:i/>
                <w:iCs/>
                <w:sz w:val="16"/>
                <w:szCs w:val="16"/>
              </w:rPr>
              <w:t>11</w:t>
            </w:r>
          </w:p>
        </w:tc>
        <w:tc>
          <w:tcPr>
            <w:tcW w:w="452" w:type="dxa"/>
          </w:tcPr>
          <w:p w14:paraId="06060ACD" w14:textId="77777777" w:rsidR="008132CB" w:rsidRPr="00CB058B" w:rsidRDefault="004E6A2F" w:rsidP="00F210BA">
            <w:pPr>
              <w:ind w:left="-195" w:right="-159"/>
              <w:jc w:val="center"/>
              <w:rPr>
                <w:rFonts w:ascii="Arial" w:hAnsi="Arial" w:cs="Arial"/>
                <w:i/>
                <w:iCs/>
                <w:sz w:val="16"/>
                <w:szCs w:val="16"/>
              </w:rPr>
            </w:pPr>
            <w:r w:rsidRPr="00CB058B">
              <w:rPr>
                <w:rFonts w:ascii="Arial" w:hAnsi="Arial" w:cs="Arial"/>
                <w:i/>
                <w:iCs/>
                <w:sz w:val="16"/>
                <w:szCs w:val="16"/>
              </w:rPr>
              <w:t>12</w:t>
            </w:r>
          </w:p>
        </w:tc>
        <w:tc>
          <w:tcPr>
            <w:tcW w:w="452" w:type="dxa"/>
          </w:tcPr>
          <w:p w14:paraId="30D8FB98" w14:textId="77777777" w:rsidR="008132CB" w:rsidRPr="00CB058B" w:rsidRDefault="004E6A2F" w:rsidP="00F210BA">
            <w:pPr>
              <w:ind w:left="-65"/>
              <w:jc w:val="center"/>
              <w:rPr>
                <w:rFonts w:ascii="Arial" w:hAnsi="Arial" w:cs="Arial"/>
                <w:i/>
                <w:iCs/>
                <w:sz w:val="16"/>
                <w:szCs w:val="16"/>
              </w:rPr>
            </w:pPr>
            <w:r w:rsidRPr="00CB058B">
              <w:rPr>
                <w:rFonts w:ascii="Arial" w:hAnsi="Arial" w:cs="Arial"/>
                <w:i/>
                <w:iCs/>
                <w:sz w:val="16"/>
                <w:szCs w:val="16"/>
              </w:rPr>
              <w:t>13</w:t>
            </w:r>
          </w:p>
        </w:tc>
        <w:tc>
          <w:tcPr>
            <w:tcW w:w="682" w:type="dxa"/>
          </w:tcPr>
          <w:p w14:paraId="0F38B4A3" w14:textId="77777777" w:rsidR="008132CB" w:rsidRPr="00CB058B" w:rsidRDefault="004E6A2F" w:rsidP="00F210BA">
            <w:pPr>
              <w:jc w:val="center"/>
              <w:rPr>
                <w:rFonts w:ascii="Arial" w:hAnsi="Arial" w:cs="Arial"/>
                <w:i/>
                <w:iCs/>
                <w:sz w:val="16"/>
                <w:szCs w:val="16"/>
              </w:rPr>
            </w:pPr>
            <w:r w:rsidRPr="00CB058B">
              <w:rPr>
                <w:rFonts w:ascii="Arial" w:hAnsi="Arial" w:cs="Arial"/>
                <w:i/>
                <w:iCs/>
                <w:sz w:val="16"/>
                <w:szCs w:val="16"/>
              </w:rPr>
              <w:t>14</w:t>
            </w:r>
          </w:p>
        </w:tc>
        <w:tc>
          <w:tcPr>
            <w:tcW w:w="912" w:type="dxa"/>
          </w:tcPr>
          <w:p w14:paraId="0D769075" w14:textId="77777777" w:rsidR="008132CB" w:rsidRPr="00CB058B" w:rsidRDefault="004E6A2F" w:rsidP="00F210BA">
            <w:pPr>
              <w:jc w:val="center"/>
              <w:rPr>
                <w:rFonts w:ascii="Arial" w:hAnsi="Arial" w:cs="Arial"/>
                <w:i/>
                <w:iCs/>
                <w:sz w:val="16"/>
                <w:szCs w:val="16"/>
              </w:rPr>
            </w:pPr>
            <w:r w:rsidRPr="00CB058B">
              <w:rPr>
                <w:rFonts w:ascii="Arial" w:hAnsi="Arial" w:cs="Arial"/>
                <w:i/>
                <w:iCs/>
                <w:sz w:val="16"/>
                <w:szCs w:val="16"/>
              </w:rPr>
              <w:t>15</w:t>
            </w:r>
          </w:p>
        </w:tc>
      </w:tr>
      <w:tr w:rsidR="003D7FB2" w:rsidRPr="00CB058B" w14:paraId="5F87D3F7" w14:textId="77777777" w:rsidTr="002C0B60">
        <w:tc>
          <w:tcPr>
            <w:tcW w:w="599" w:type="dxa"/>
            <w:vAlign w:val="center"/>
          </w:tcPr>
          <w:p w14:paraId="7E1759AD" w14:textId="77777777" w:rsidR="008132CB" w:rsidRPr="00CB058B" w:rsidRDefault="004E6A2F" w:rsidP="009C12F3">
            <w:pPr>
              <w:ind w:left="-118" w:right="-153"/>
              <w:jc w:val="center"/>
              <w:rPr>
                <w:rFonts w:ascii="Arial" w:hAnsi="Arial" w:cs="Arial"/>
                <w:sz w:val="16"/>
                <w:szCs w:val="16"/>
              </w:rPr>
            </w:pPr>
            <w:r w:rsidRPr="00CB058B">
              <w:rPr>
                <w:rFonts w:ascii="Arial" w:hAnsi="Arial" w:cs="Arial"/>
                <w:sz w:val="16"/>
                <w:szCs w:val="16"/>
              </w:rPr>
              <w:t>I.</w:t>
            </w:r>
          </w:p>
        </w:tc>
        <w:tc>
          <w:tcPr>
            <w:tcW w:w="2263" w:type="dxa"/>
            <w:vAlign w:val="center"/>
          </w:tcPr>
          <w:p w14:paraId="60D84AE4" w14:textId="77777777" w:rsidR="00B65D16" w:rsidRPr="00CB058B" w:rsidRDefault="004E6A2F" w:rsidP="00B65D16">
            <w:pPr>
              <w:rPr>
                <w:rFonts w:ascii="Arial" w:hAnsi="Arial" w:cs="Arial"/>
                <w:sz w:val="16"/>
                <w:szCs w:val="16"/>
              </w:rPr>
            </w:pPr>
            <w:r w:rsidRPr="00CB058B">
              <w:rPr>
                <w:rFonts w:ascii="Arial" w:hAnsi="Arial" w:cs="Arial"/>
                <w:sz w:val="16"/>
                <w:szCs w:val="16"/>
              </w:rPr>
              <w:t xml:space="preserve">Razem wartości niematerialne </w:t>
            </w:r>
          </w:p>
          <w:p w14:paraId="658EB10C" w14:textId="43E26561" w:rsidR="008132CB" w:rsidRPr="00CB058B" w:rsidRDefault="004E6A2F" w:rsidP="00B65D16">
            <w:pPr>
              <w:rPr>
                <w:rFonts w:ascii="Arial" w:hAnsi="Arial" w:cs="Arial"/>
                <w:sz w:val="16"/>
                <w:szCs w:val="16"/>
              </w:rPr>
            </w:pPr>
            <w:r w:rsidRPr="00CB058B">
              <w:rPr>
                <w:rFonts w:ascii="Arial" w:hAnsi="Arial" w:cs="Arial"/>
                <w:sz w:val="16"/>
                <w:szCs w:val="16"/>
              </w:rPr>
              <w:t>i prawne (1.1+1.2)</w:t>
            </w:r>
          </w:p>
        </w:tc>
        <w:tc>
          <w:tcPr>
            <w:tcW w:w="819" w:type="dxa"/>
          </w:tcPr>
          <w:p w14:paraId="2E2B0FAC" w14:textId="77777777" w:rsidR="008132CB" w:rsidRPr="00CB058B" w:rsidRDefault="008132CB" w:rsidP="001E2480">
            <w:pPr>
              <w:jc w:val="both"/>
              <w:rPr>
                <w:rFonts w:ascii="Arial" w:hAnsi="Arial" w:cs="Arial"/>
                <w:sz w:val="16"/>
                <w:szCs w:val="16"/>
              </w:rPr>
            </w:pPr>
          </w:p>
        </w:tc>
        <w:tc>
          <w:tcPr>
            <w:tcW w:w="315" w:type="dxa"/>
          </w:tcPr>
          <w:p w14:paraId="45050C0E" w14:textId="77777777" w:rsidR="008132CB" w:rsidRPr="00CB058B" w:rsidRDefault="008132CB" w:rsidP="001E2480">
            <w:pPr>
              <w:jc w:val="both"/>
              <w:rPr>
                <w:rFonts w:ascii="Arial" w:hAnsi="Arial" w:cs="Arial"/>
                <w:sz w:val="16"/>
                <w:szCs w:val="16"/>
              </w:rPr>
            </w:pPr>
          </w:p>
        </w:tc>
        <w:tc>
          <w:tcPr>
            <w:tcW w:w="452" w:type="dxa"/>
          </w:tcPr>
          <w:p w14:paraId="6DAC555E" w14:textId="77777777" w:rsidR="008132CB" w:rsidRPr="00CB058B" w:rsidRDefault="008132CB" w:rsidP="001E2480">
            <w:pPr>
              <w:jc w:val="both"/>
              <w:rPr>
                <w:rFonts w:ascii="Arial" w:hAnsi="Arial" w:cs="Arial"/>
                <w:sz w:val="16"/>
                <w:szCs w:val="16"/>
              </w:rPr>
            </w:pPr>
          </w:p>
        </w:tc>
        <w:tc>
          <w:tcPr>
            <w:tcW w:w="452" w:type="dxa"/>
          </w:tcPr>
          <w:p w14:paraId="0753E0A7" w14:textId="77777777" w:rsidR="008132CB" w:rsidRPr="00CB058B" w:rsidRDefault="008132CB" w:rsidP="001E2480">
            <w:pPr>
              <w:jc w:val="both"/>
              <w:rPr>
                <w:rFonts w:ascii="Arial" w:hAnsi="Arial" w:cs="Arial"/>
                <w:sz w:val="16"/>
                <w:szCs w:val="16"/>
              </w:rPr>
            </w:pPr>
          </w:p>
        </w:tc>
        <w:tc>
          <w:tcPr>
            <w:tcW w:w="452" w:type="dxa"/>
          </w:tcPr>
          <w:p w14:paraId="37DE108E" w14:textId="77777777" w:rsidR="008132CB" w:rsidRPr="00CB058B" w:rsidRDefault="008132CB" w:rsidP="001E2480">
            <w:pPr>
              <w:jc w:val="both"/>
              <w:rPr>
                <w:rFonts w:ascii="Arial" w:hAnsi="Arial" w:cs="Arial"/>
                <w:sz w:val="16"/>
                <w:szCs w:val="16"/>
              </w:rPr>
            </w:pPr>
          </w:p>
        </w:tc>
        <w:tc>
          <w:tcPr>
            <w:tcW w:w="682" w:type="dxa"/>
          </w:tcPr>
          <w:p w14:paraId="5D2DDFAA" w14:textId="77777777" w:rsidR="008132CB" w:rsidRPr="00CB058B" w:rsidRDefault="008132CB" w:rsidP="001E2480">
            <w:pPr>
              <w:jc w:val="both"/>
              <w:rPr>
                <w:rFonts w:ascii="Arial" w:hAnsi="Arial" w:cs="Arial"/>
                <w:sz w:val="16"/>
                <w:szCs w:val="16"/>
              </w:rPr>
            </w:pPr>
          </w:p>
        </w:tc>
        <w:tc>
          <w:tcPr>
            <w:tcW w:w="452" w:type="dxa"/>
          </w:tcPr>
          <w:p w14:paraId="43EA72EB" w14:textId="77777777" w:rsidR="008132CB" w:rsidRPr="00CB058B" w:rsidRDefault="008132CB" w:rsidP="001E2480">
            <w:pPr>
              <w:jc w:val="both"/>
              <w:rPr>
                <w:rFonts w:ascii="Arial" w:hAnsi="Arial" w:cs="Arial"/>
                <w:sz w:val="16"/>
                <w:szCs w:val="16"/>
              </w:rPr>
            </w:pPr>
          </w:p>
        </w:tc>
        <w:tc>
          <w:tcPr>
            <w:tcW w:w="452" w:type="dxa"/>
          </w:tcPr>
          <w:p w14:paraId="14478C5F" w14:textId="77777777" w:rsidR="008132CB" w:rsidRPr="00CB058B" w:rsidRDefault="008132CB" w:rsidP="001E2480">
            <w:pPr>
              <w:jc w:val="both"/>
              <w:rPr>
                <w:rFonts w:ascii="Arial" w:hAnsi="Arial" w:cs="Arial"/>
                <w:sz w:val="16"/>
                <w:szCs w:val="16"/>
              </w:rPr>
            </w:pPr>
          </w:p>
        </w:tc>
        <w:tc>
          <w:tcPr>
            <w:tcW w:w="452" w:type="dxa"/>
          </w:tcPr>
          <w:p w14:paraId="17E0DAAD" w14:textId="77777777" w:rsidR="008132CB" w:rsidRPr="00CB058B" w:rsidRDefault="008132CB" w:rsidP="001E2480">
            <w:pPr>
              <w:jc w:val="both"/>
              <w:rPr>
                <w:rFonts w:ascii="Arial" w:hAnsi="Arial" w:cs="Arial"/>
                <w:sz w:val="16"/>
                <w:szCs w:val="16"/>
              </w:rPr>
            </w:pPr>
          </w:p>
        </w:tc>
        <w:tc>
          <w:tcPr>
            <w:tcW w:w="452" w:type="dxa"/>
          </w:tcPr>
          <w:p w14:paraId="2831E13C" w14:textId="77777777" w:rsidR="008132CB" w:rsidRPr="00CB058B" w:rsidRDefault="008132CB" w:rsidP="001E2480">
            <w:pPr>
              <w:jc w:val="both"/>
              <w:rPr>
                <w:rFonts w:ascii="Arial" w:hAnsi="Arial" w:cs="Arial"/>
                <w:sz w:val="16"/>
                <w:szCs w:val="16"/>
              </w:rPr>
            </w:pPr>
          </w:p>
        </w:tc>
        <w:tc>
          <w:tcPr>
            <w:tcW w:w="452" w:type="dxa"/>
          </w:tcPr>
          <w:p w14:paraId="1C9A9217" w14:textId="77777777" w:rsidR="008132CB" w:rsidRPr="00CB058B" w:rsidRDefault="008132CB" w:rsidP="001E2480">
            <w:pPr>
              <w:jc w:val="both"/>
              <w:rPr>
                <w:rFonts w:ascii="Arial" w:hAnsi="Arial" w:cs="Arial"/>
                <w:sz w:val="16"/>
                <w:szCs w:val="16"/>
              </w:rPr>
            </w:pPr>
          </w:p>
        </w:tc>
        <w:tc>
          <w:tcPr>
            <w:tcW w:w="682" w:type="dxa"/>
          </w:tcPr>
          <w:p w14:paraId="70E34748" w14:textId="77777777" w:rsidR="008132CB" w:rsidRPr="00CB058B" w:rsidRDefault="008132CB" w:rsidP="001E2480">
            <w:pPr>
              <w:jc w:val="both"/>
              <w:rPr>
                <w:rFonts w:ascii="Arial" w:hAnsi="Arial" w:cs="Arial"/>
                <w:sz w:val="16"/>
                <w:szCs w:val="16"/>
              </w:rPr>
            </w:pPr>
          </w:p>
        </w:tc>
        <w:tc>
          <w:tcPr>
            <w:tcW w:w="912" w:type="dxa"/>
          </w:tcPr>
          <w:p w14:paraId="5A328792" w14:textId="77777777" w:rsidR="008132CB" w:rsidRPr="00CB058B" w:rsidRDefault="008132CB" w:rsidP="001E2480">
            <w:pPr>
              <w:jc w:val="both"/>
              <w:rPr>
                <w:rFonts w:ascii="Arial" w:hAnsi="Arial" w:cs="Arial"/>
                <w:sz w:val="16"/>
                <w:szCs w:val="16"/>
              </w:rPr>
            </w:pPr>
          </w:p>
        </w:tc>
      </w:tr>
      <w:tr w:rsidR="003D7FB2" w:rsidRPr="00CB058B" w14:paraId="65376E98" w14:textId="77777777" w:rsidTr="002C0B60">
        <w:tc>
          <w:tcPr>
            <w:tcW w:w="599" w:type="dxa"/>
            <w:vAlign w:val="center"/>
          </w:tcPr>
          <w:p w14:paraId="78DB8218" w14:textId="77777777" w:rsidR="008132CB" w:rsidRPr="00CB058B" w:rsidRDefault="004E6A2F" w:rsidP="009C12F3">
            <w:pPr>
              <w:ind w:left="-118" w:right="-153"/>
              <w:jc w:val="center"/>
              <w:rPr>
                <w:rFonts w:ascii="Arial" w:hAnsi="Arial" w:cs="Arial"/>
                <w:sz w:val="16"/>
                <w:szCs w:val="16"/>
              </w:rPr>
            </w:pPr>
            <w:r w:rsidRPr="00CB058B">
              <w:rPr>
                <w:rFonts w:ascii="Arial" w:hAnsi="Arial" w:cs="Arial"/>
                <w:sz w:val="16"/>
                <w:szCs w:val="16"/>
              </w:rPr>
              <w:t>1.1.</w:t>
            </w:r>
          </w:p>
        </w:tc>
        <w:tc>
          <w:tcPr>
            <w:tcW w:w="2263" w:type="dxa"/>
            <w:vAlign w:val="center"/>
          </w:tcPr>
          <w:p w14:paraId="181ACAFB" w14:textId="77777777" w:rsidR="008132CB" w:rsidRPr="00CB058B" w:rsidRDefault="00D42D2E" w:rsidP="00B65D16">
            <w:pPr>
              <w:rPr>
                <w:rFonts w:ascii="Arial" w:hAnsi="Arial" w:cs="Arial"/>
                <w:sz w:val="16"/>
                <w:szCs w:val="16"/>
              </w:rPr>
            </w:pPr>
            <w:r w:rsidRPr="00CB058B">
              <w:rPr>
                <w:rFonts w:ascii="Arial" w:hAnsi="Arial" w:cs="Arial"/>
                <w:sz w:val="16"/>
                <w:szCs w:val="16"/>
              </w:rPr>
              <w:t>Licencje i prawa autorskie dotyczące oprogramowania komputerowego</w:t>
            </w:r>
          </w:p>
        </w:tc>
        <w:tc>
          <w:tcPr>
            <w:tcW w:w="819" w:type="dxa"/>
          </w:tcPr>
          <w:p w14:paraId="56E9C730" w14:textId="77777777" w:rsidR="008132CB" w:rsidRPr="00CB058B" w:rsidRDefault="008132CB" w:rsidP="001E2480">
            <w:pPr>
              <w:jc w:val="both"/>
              <w:rPr>
                <w:rFonts w:ascii="Arial" w:hAnsi="Arial" w:cs="Arial"/>
                <w:sz w:val="16"/>
                <w:szCs w:val="16"/>
              </w:rPr>
            </w:pPr>
          </w:p>
        </w:tc>
        <w:tc>
          <w:tcPr>
            <w:tcW w:w="315" w:type="dxa"/>
          </w:tcPr>
          <w:p w14:paraId="618B6BA1" w14:textId="77777777" w:rsidR="008132CB" w:rsidRPr="00CB058B" w:rsidRDefault="008132CB" w:rsidP="001E2480">
            <w:pPr>
              <w:jc w:val="both"/>
              <w:rPr>
                <w:rFonts w:ascii="Arial" w:hAnsi="Arial" w:cs="Arial"/>
                <w:sz w:val="16"/>
                <w:szCs w:val="16"/>
              </w:rPr>
            </w:pPr>
          </w:p>
        </w:tc>
        <w:tc>
          <w:tcPr>
            <w:tcW w:w="452" w:type="dxa"/>
          </w:tcPr>
          <w:p w14:paraId="3CACEE9C" w14:textId="77777777" w:rsidR="008132CB" w:rsidRPr="00CB058B" w:rsidRDefault="008132CB" w:rsidP="001E2480">
            <w:pPr>
              <w:jc w:val="both"/>
              <w:rPr>
                <w:rFonts w:ascii="Arial" w:hAnsi="Arial" w:cs="Arial"/>
                <w:sz w:val="16"/>
                <w:szCs w:val="16"/>
              </w:rPr>
            </w:pPr>
          </w:p>
        </w:tc>
        <w:tc>
          <w:tcPr>
            <w:tcW w:w="452" w:type="dxa"/>
          </w:tcPr>
          <w:p w14:paraId="514A9875" w14:textId="77777777" w:rsidR="008132CB" w:rsidRPr="00CB058B" w:rsidRDefault="008132CB" w:rsidP="001E2480">
            <w:pPr>
              <w:jc w:val="both"/>
              <w:rPr>
                <w:rFonts w:ascii="Arial" w:hAnsi="Arial" w:cs="Arial"/>
                <w:sz w:val="16"/>
                <w:szCs w:val="16"/>
              </w:rPr>
            </w:pPr>
          </w:p>
        </w:tc>
        <w:tc>
          <w:tcPr>
            <w:tcW w:w="452" w:type="dxa"/>
          </w:tcPr>
          <w:p w14:paraId="35C7ACC7" w14:textId="77777777" w:rsidR="008132CB" w:rsidRPr="00CB058B" w:rsidRDefault="008132CB" w:rsidP="001E2480">
            <w:pPr>
              <w:jc w:val="both"/>
              <w:rPr>
                <w:rFonts w:ascii="Arial" w:hAnsi="Arial" w:cs="Arial"/>
                <w:sz w:val="16"/>
                <w:szCs w:val="16"/>
              </w:rPr>
            </w:pPr>
          </w:p>
        </w:tc>
        <w:tc>
          <w:tcPr>
            <w:tcW w:w="682" w:type="dxa"/>
          </w:tcPr>
          <w:p w14:paraId="483C13D4" w14:textId="77777777" w:rsidR="008132CB" w:rsidRPr="00CB058B" w:rsidRDefault="008132CB" w:rsidP="001E2480">
            <w:pPr>
              <w:jc w:val="both"/>
              <w:rPr>
                <w:rFonts w:ascii="Arial" w:hAnsi="Arial" w:cs="Arial"/>
                <w:sz w:val="16"/>
                <w:szCs w:val="16"/>
              </w:rPr>
            </w:pPr>
          </w:p>
        </w:tc>
        <w:tc>
          <w:tcPr>
            <w:tcW w:w="452" w:type="dxa"/>
          </w:tcPr>
          <w:p w14:paraId="43D17512" w14:textId="77777777" w:rsidR="008132CB" w:rsidRPr="00CB058B" w:rsidRDefault="008132CB" w:rsidP="001E2480">
            <w:pPr>
              <w:jc w:val="both"/>
              <w:rPr>
                <w:rFonts w:ascii="Arial" w:hAnsi="Arial" w:cs="Arial"/>
                <w:sz w:val="16"/>
                <w:szCs w:val="16"/>
              </w:rPr>
            </w:pPr>
          </w:p>
        </w:tc>
        <w:tc>
          <w:tcPr>
            <w:tcW w:w="452" w:type="dxa"/>
          </w:tcPr>
          <w:p w14:paraId="55851133" w14:textId="77777777" w:rsidR="008132CB" w:rsidRPr="00CB058B" w:rsidRDefault="008132CB" w:rsidP="001E2480">
            <w:pPr>
              <w:jc w:val="both"/>
              <w:rPr>
                <w:rFonts w:ascii="Arial" w:hAnsi="Arial" w:cs="Arial"/>
                <w:sz w:val="16"/>
                <w:szCs w:val="16"/>
              </w:rPr>
            </w:pPr>
          </w:p>
        </w:tc>
        <w:tc>
          <w:tcPr>
            <w:tcW w:w="452" w:type="dxa"/>
          </w:tcPr>
          <w:p w14:paraId="6CF1AD50" w14:textId="77777777" w:rsidR="008132CB" w:rsidRPr="00CB058B" w:rsidRDefault="008132CB" w:rsidP="001E2480">
            <w:pPr>
              <w:jc w:val="both"/>
              <w:rPr>
                <w:rFonts w:ascii="Arial" w:hAnsi="Arial" w:cs="Arial"/>
                <w:sz w:val="16"/>
                <w:szCs w:val="16"/>
              </w:rPr>
            </w:pPr>
          </w:p>
        </w:tc>
        <w:tc>
          <w:tcPr>
            <w:tcW w:w="452" w:type="dxa"/>
          </w:tcPr>
          <w:p w14:paraId="0E92C376" w14:textId="77777777" w:rsidR="008132CB" w:rsidRPr="00CB058B" w:rsidRDefault="008132CB" w:rsidP="001E2480">
            <w:pPr>
              <w:jc w:val="both"/>
              <w:rPr>
                <w:rFonts w:ascii="Arial" w:hAnsi="Arial" w:cs="Arial"/>
                <w:sz w:val="16"/>
                <w:szCs w:val="16"/>
              </w:rPr>
            </w:pPr>
          </w:p>
        </w:tc>
        <w:tc>
          <w:tcPr>
            <w:tcW w:w="452" w:type="dxa"/>
          </w:tcPr>
          <w:p w14:paraId="2F6140D6" w14:textId="77777777" w:rsidR="008132CB" w:rsidRPr="00CB058B" w:rsidRDefault="008132CB" w:rsidP="001E2480">
            <w:pPr>
              <w:jc w:val="both"/>
              <w:rPr>
                <w:rFonts w:ascii="Arial" w:hAnsi="Arial" w:cs="Arial"/>
                <w:sz w:val="16"/>
                <w:szCs w:val="16"/>
              </w:rPr>
            </w:pPr>
          </w:p>
        </w:tc>
        <w:tc>
          <w:tcPr>
            <w:tcW w:w="682" w:type="dxa"/>
          </w:tcPr>
          <w:p w14:paraId="410129B5" w14:textId="77777777" w:rsidR="008132CB" w:rsidRPr="00CB058B" w:rsidRDefault="008132CB" w:rsidP="001E2480">
            <w:pPr>
              <w:jc w:val="both"/>
              <w:rPr>
                <w:rFonts w:ascii="Arial" w:hAnsi="Arial" w:cs="Arial"/>
                <w:sz w:val="16"/>
                <w:szCs w:val="16"/>
              </w:rPr>
            </w:pPr>
          </w:p>
        </w:tc>
        <w:tc>
          <w:tcPr>
            <w:tcW w:w="912" w:type="dxa"/>
          </w:tcPr>
          <w:p w14:paraId="64A9E808" w14:textId="77777777" w:rsidR="008132CB" w:rsidRPr="00CB058B" w:rsidRDefault="008132CB" w:rsidP="001E2480">
            <w:pPr>
              <w:jc w:val="both"/>
              <w:rPr>
                <w:rFonts w:ascii="Arial" w:hAnsi="Arial" w:cs="Arial"/>
                <w:sz w:val="16"/>
                <w:szCs w:val="16"/>
              </w:rPr>
            </w:pPr>
          </w:p>
        </w:tc>
      </w:tr>
      <w:tr w:rsidR="003D7FB2" w:rsidRPr="00CB058B" w14:paraId="3C863C12" w14:textId="77777777" w:rsidTr="002C0B60">
        <w:tc>
          <w:tcPr>
            <w:tcW w:w="599" w:type="dxa"/>
            <w:vAlign w:val="center"/>
          </w:tcPr>
          <w:p w14:paraId="1A9AA872" w14:textId="77777777" w:rsidR="008132CB" w:rsidRPr="00CB058B" w:rsidRDefault="004E6A2F" w:rsidP="009C12F3">
            <w:pPr>
              <w:ind w:left="-118" w:right="-153"/>
              <w:jc w:val="center"/>
              <w:rPr>
                <w:rFonts w:ascii="Arial" w:hAnsi="Arial" w:cs="Arial"/>
                <w:sz w:val="16"/>
                <w:szCs w:val="16"/>
              </w:rPr>
            </w:pPr>
            <w:r w:rsidRPr="00CB058B">
              <w:rPr>
                <w:rFonts w:ascii="Arial" w:hAnsi="Arial" w:cs="Arial"/>
                <w:sz w:val="16"/>
                <w:szCs w:val="16"/>
              </w:rPr>
              <w:t>1.2.</w:t>
            </w:r>
          </w:p>
        </w:tc>
        <w:tc>
          <w:tcPr>
            <w:tcW w:w="2263" w:type="dxa"/>
            <w:vAlign w:val="center"/>
          </w:tcPr>
          <w:p w14:paraId="49BC3149" w14:textId="7531A999" w:rsidR="008132CB" w:rsidRPr="00CB058B" w:rsidRDefault="00D42D2E" w:rsidP="006459B6">
            <w:pPr>
              <w:rPr>
                <w:rFonts w:ascii="Arial" w:hAnsi="Arial" w:cs="Arial"/>
                <w:sz w:val="16"/>
                <w:szCs w:val="16"/>
              </w:rPr>
            </w:pPr>
            <w:r w:rsidRPr="00CB058B">
              <w:rPr>
                <w:rFonts w:ascii="Arial" w:hAnsi="Arial" w:cs="Arial"/>
                <w:sz w:val="16"/>
                <w:szCs w:val="16"/>
              </w:rPr>
              <w:t>Pozostałe wartości niematerialne i prawne</w:t>
            </w:r>
            <w:r w:rsidR="006459B6" w:rsidRPr="00CB058B">
              <w:rPr>
                <w:rFonts w:ascii="Arial" w:hAnsi="Arial" w:cs="Arial"/>
                <w:sz w:val="16"/>
                <w:szCs w:val="16"/>
              </w:rPr>
              <w:t xml:space="preserve"> (umarzane jednorazowo)</w:t>
            </w:r>
          </w:p>
        </w:tc>
        <w:tc>
          <w:tcPr>
            <w:tcW w:w="819" w:type="dxa"/>
          </w:tcPr>
          <w:p w14:paraId="53BB95EF" w14:textId="77777777" w:rsidR="008132CB" w:rsidRPr="00CB058B" w:rsidRDefault="008132CB" w:rsidP="001E2480">
            <w:pPr>
              <w:jc w:val="both"/>
              <w:rPr>
                <w:rFonts w:ascii="Arial" w:hAnsi="Arial" w:cs="Arial"/>
                <w:sz w:val="16"/>
                <w:szCs w:val="16"/>
              </w:rPr>
            </w:pPr>
          </w:p>
        </w:tc>
        <w:tc>
          <w:tcPr>
            <w:tcW w:w="315" w:type="dxa"/>
          </w:tcPr>
          <w:p w14:paraId="5E73D88D" w14:textId="77777777" w:rsidR="008132CB" w:rsidRPr="00CB058B" w:rsidRDefault="008132CB" w:rsidP="001E2480">
            <w:pPr>
              <w:jc w:val="both"/>
              <w:rPr>
                <w:rFonts w:ascii="Arial" w:hAnsi="Arial" w:cs="Arial"/>
                <w:sz w:val="16"/>
                <w:szCs w:val="16"/>
              </w:rPr>
            </w:pPr>
          </w:p>
        </w:tc>
        <w:tc>
          <w:tcPr>
            <w:tcW w:w="452" w:type="dxa"/>
          </w:tcPr>
          <w:p w14:paraId="1D477430" w14:textId="77777777" w:rsidR="008132CB" w:rsidRPr="00CB058B" w:rsidRDefault="008132CB" w:rsidP="001E2480">
            <w:pPr>
              <w:jc w:val="both"/>
              <w:rPr>
                <w:rFonts w:ascii="Arial" w:hAnsi="Arial" w:cs="Arial"/>
                <w:sz w:val="16"/>
                <w:szCs w:val="16"/>
              </w:rPr>
            </w:pPr>
          </w:p>
        </w:tc>
        <w:tc>
          <w:tcPr>
            <w:tcW w:w="452" w:type="dxa"/>
          </w:tcPr>
          <w:p w14:paraId="59411C8B" w14:textId="77777777" w:rsidR="008132CB" w:rsidRPr="00CB058B" w:rsidRDefault="008132CB" w:rsidP="001E2480">
            <w:pPr>
              <w:jc w:val="both"/>
              <w:rPr>
                <w:rFonts w:ascii="Arial" w:hAnsi="Arial" w:cs="Arial"/>
                <w:sz w:val="16"/>
                <w:szCs w:val="16"/>
              </w:rPr>
            </w:pPr>
          </w:p>
        </w:tc>
        <w:tc>
          <w:tcPr>
            <w:tcW w:w="452" w:type="dxa"/>
          </w:tcPr>
          <w:p w14:paraId="31F0E8CC" w14:textId="77777777" w:rsidR="008132CB" w:rsidRPr="00CB058B" w:rsidRDefault="008132CB" w:rsidP="001E2480">
            <w:pPr>
              <w:jc w:val="both"/>
              <w:rPr>
                <w:rFonts w:ascii="Arial" w:hAnsi="Arial" w:cs="Arial"/>
                <w:sz w:val="16"/>
                <w:szCs w:val="16"/>
              </w:rPr>
            </w:pPr>
          </w:p>
        </w:tc>
        <w:tc>
          <w:tcPr>
            <w:tcW w:w="682" w:type="dxa"/>
          </w:tcPr>
          <w:p w14:paraId="021FADF5" w14:textId="77777777" w:rsidR="008132CB" w:rsidRPr="00CB058B" w:rsidRDefault="008132CB" w:rsidP="001E2480">
            <w:pPr>
              <w:jc w:val="both"/>
              <w:rPr>
                <w:rFonts w:ascii="Arial" w:hAnsi="Arial" w:cs="Arial"/>
                <w:sz w:val="16"/>
                <w:szCs w:val="16"/>
              </w:rPr>
            </w:pPr>
          </w:p>
        </w:tc>
        <w:tc>
          <w:tcPr>
            <w:tcW w:w="452" w:type="dxa"/>
          </w:tcPr>
          <w:p w14:paraId="14614D4C" w14:textId="77777777" w:rsidR="008132CB" w:rsidRPr="00CB058B" w:rsidRDefault="008132CB" w:rsidP="001E2480">
            <w:pPr>
              <w:jc w:val="both"/>
              <w:rPr>
                <w:rFonts w:ascii="Arial" w:hAnsi="Arial" w:cs="Arial"/>
                <w:sz w:val="16"/>
                <w:szCs w:val="16"/>
              </w:rPr>
            </w:pPr>
          </w:p>
        </w:tc>
        <w:tc>
          <w:tcPr>
            <w:tcW w:w="452" w:type="dxa"/>
          </w:tcPr>
          <w:p w14:paraId="73DF266A" w14:textId="77777777" w:rsidR="008132CB" w:rsidRPr="00CB058B" w:rsidRDefault="008132CB" w:rsidP="001E2480">
            <w:pPr>
              <w:jc w:val="both"/>
              <w:rPr>
                <w:rFonts w:ascii="Arial" w:hAnsi="Arial" w:cs="Arial"/>
                <w:sz w:val="16"/>
                <w:szCs w:val="16"/>
              </w:rPr>
            </w:pPr>
          </w:p>
        </w:tc>
        <w:tc>
          <w:tcPr>
            <w:tcW w:w="452" w:type="dxa"/>
          </w:tcPr>
          <w:p w14:paraId="52D19E21" w14:textId="77777777" w:rsidR="008132CB" w:rsidRPr="00CB058B" w:rsidRDefault="008132CB" w:rsidP="001E2480">
            <w:pPr>
              <w:jc w:val="both"/>
              <w:rPr>
                <w:rFonts w:ascii="Arial" w:hAnsi="Arial" w:cs="Arial"/>
                <w:sz w:val="16"/>
                <w:szCs w:val="16"/>
              </w:rPr>
            </w:pPr>
          </w:p>
        </w:tc>
        <w:tc>
          <w:tcPr>
            <w:tcW w:w="452" w:type="dxa"/>
          </w:tcPr>
          <w:p w14:paraId="4EAC27F0" w14:textId="77777777" w:rsidR="008132CB" w:rsidRPr="00CB058B" w:rsidRDefault="008132CB" w:rsidP="001E2480">
            <w:pPr>
              <w:jc w:val="both"/>
              <w:rPr>
                <w:rFonts w:ascii="Arial" w:hAnsi="Arial" w:cs="Arial"/>
                <w:sz w:val="16"/>
                <w:szCs w:val="16"/>
              </w:rPr>
            </w:pPr>
          </w:p>
        </w:tc>
        <w:tc>
          <w:tcPr>
            <w:tcW w:w="452" w:type="dxa"/>
          </w:tcPr>
          <w:p w14:paraId="3D84F4C2" w14:textId="77777777" w:rsidR="008132CB" w:rsidRPr="00CB058B" w:rsidRDefault="008132CB" w:rsidP="001E2480">
            <w:pPr>
              <w:jc w:val="both"/>
              <w:rPr>
                <w:rFonts w:ascii="Arial" w:hAnsi="Arial" w:cs="Arial"/>
                <w:sz w:val="16"/>
                <w:szCs w:val="16"/>
              </w:rPr>
            </w:pPr>
          </w:p>
        </w:tc>
        <w:tc>
          <w:tcPr>
            <w:tcW w:w="682" w:type="dxa"/>
          </w:tcPr>
          <w:p w14:paraId="30AE96C3" w14:textId="77777777" w:rsidR="008132CB" w:rsidRPr="00CB058B" w:rsidRDefault="008132CB" w:rsidP="001E2480">
            <w:pPr>
              <w:jc w:val="both"/>
              <w:rPr>
                <w:rFonts w:ascii="Arial" w:hAnsi="Arial" w:cs="Arial"/>
                <w:sz w:val="16"/>
                <w:szCs w:val="16"/>
              </w:rPr>
            </w:pPr>
          </w:p>
        </w:tc>
        <w:tc>
          <w:tcPr>
            <w:tcW w:w="912" w:type="dxa"/>
          </w:tcPr>
          <w:p w14:paraId="34DA79FA" w14:textId="77777777" w:rsidR="008132CB" w:rsidRPr="00CB058B" w:rsidRDefault="008132CB" w:rsidP="001E2480">
            <w:pPr>
              <w:jc w:val="both"/>
              <w:rPr>
                <w:rFonts w:ascii="Arial" w:hAnsi="Arial" w:cs="Arial"/>
                <w:sz w:val="16"/>
                <w:szCs w:val="16"/>
              </w:rPr>
            </w:pPr>
          </w:p>
        </w:tc>
      </w:tr>
      <w:tr w:rsidR="003D7FB2" w:rsidRPr="00CB058B" w14:paraId="39F1215C" w14:textId="77777777" w:rsidTr="002C0B60">
        <w:tc>
          <w:tcPr>
            <w:tcW w:w="599" w:type="dxa"/>
            <w:vAlign w:val="center"/>
          </w:tcPr>
          <w:p w14:paraId="04BB46A0" w14:textId="77777777" w:rsidR="008132CB" w:rsidRPr="00CB058B" w:rsidRDefault="004E6A2F" w:rsidP="009C12F3">
            <w:pPr>
              <w:ind w:left="-118" w:right="-153"/>
              <w:jc w:val="center"/>
              <w:rPr>
                <w:rFonts w:ascii="Arial" w:hAnsi="Arial" w:cs="Arial"/>
                <w:sz w:val="16"/>
                <w:szCs w:val="16"/>
              </w:rPr>
            </w:pPr>
            <w:r w:rsidRPr="00CB058B">
              <w:rPr>
                <w:rFonts w:ascii="Arial" w:hAnsi="Arial" w:cs="Arial"/>
                <w:sz w:val="16"/>
                <w:szCs w:val="16"/>
              </w:rPr>
              <w:t>II.</w:t>
            </w:r>
          </w:p>
        </w:tc>
        <w:tc>
          <w:tcPr>
            <w:tcW w:w="2263" w:type="dxa"/>
            <w:vAlign w:val="center"/>
          </w:tcPr>
          <w:p w14:paraId="1B5B85F3" w14:textId="067DF2E6" w:rsidR="008132CB" w:rsidRPr="00CB058B" w:rsidRDefault="00D42D2E" w:rsidP="00B65D16">
            <w:pPr>
              <w:rPr>
                <w:rFonts w:ascii="Arial" w:hAnsi="Arial" w:cs="Arial"/>
                <w:sz w:val="16"/>
                <w:szCs w:val="16"/>
              </w:rPr>
            </w:pPr>
            <w:r w:rsidRPr="00CB058B">
              <w:rPr>
                <w:rFonts w:ascii="Arial" w:hAnsi="Arial" w:cs="Arial"/>
                <w:sz w:val="16"/>
                <w:szCs w:val="16"/>
              </w:rPr>
              <w:t>Razem rzeczowe aktywa trwałe (2 + 3 + 4)</w:t>
            </w:r>
          </w:p>
        </w:tc>
        <w:tc>
          <w:tcPr>
            <w:tcW w:w="819" w:type="dxa"/>
          </w:tcPr>
          <w:p w14:paraId="212E7D71" w14:textId="77777777" w:rsidR="008132CB" w:rsidRPr="00CB058B" w:rsidRDefault="008132CB" w:rsidP="001E2480">
            <w:pPr>
              <w:jc w:val="both"/>
              <w:rPr>
                <w:rFonts w:ascii="Arial" w:hAnsi="Arial" w:cs="Arial"/>
                <w:sz w:val="16"/>
                <w:szCs w:val="16"/>
              </w:rPr>
            </w:pPr>
          </w:p>
        </w:tc>
        <w:tc>
          <w:tcPr>
            <w:tcW w:w="315" w:type="dxa"/>
          </w:tcPr>
          <w:p w14:paraId="0F8F1A71" w14:textId="77777777" w:rsidR="008132CB" w:rsidRPr="00CB058B" w:rsidRDefault="008132CB" w:rsidP="001E2480">
            <w:pPr>
              <w:jc w:val="both"/>
              <w:rPr>
                <w:rFonts w:ascii="Arial" w:hAnsi="Arial" w:cs="Arial"/>
                <w:sz w:val="16"/>
                <w:szCs w:val="16"/>
              </w:rPr>
            </w:pPr>
          </w:p>
        </w:tc>
        <w:tc>
          <w:tcPr>
            <w:tcW w:w="452" w:type="dxa"/>
          </w:tcPr>
          <w:p w14:paraId="7FF611FA" w14:textId="77777777" w:rsidR="008132CB" w:rsidRPr="00CB058B" w:rsidRDefault="008132CB" w:rsidP="001E2480">
            <w:pPr>
              <w:jc w:val="both"/>
              <w:rPr>
                <w:rFonts w:ascii="Arial" w:hAnsi="Arial" w:cs="Arial"/>
                <w:sz w:val="16"/>
                <w:szCs w:val="16"/>
              </w:rPr>
            </w:pPr>
          </w:p>
        </w:tc>
        <w:tc>
          <w:tcPr>
            <w:tcW w:w="452" w:type="dxa"/>
          </w:tcPr>
          <w:p w14:paraId="1E1C951D" w14:textId="77777777" w:rsidR="008132CB" w:rsidRPr="00CB058B" w:rsidRDefault="008132CB" w:rsidP="001E2480">
            <w:pPr>
              <w:jc w:val="both"/>
              <w:rPr>
                <w:rFonts w:ascii="Arial" w:hAnsi="Arial" w:cs="Arial"/>
                <w:sz w:val="16"/>
                <w:szCs w:val="16"/>
              </w:rPr>
            </w:pPr>
          </w:p>
        </w:tc>
        <w:tc>
          <w:tcPr>
            <w:tcW w:w="452" w:type="dxa"/>
          </w:tcPr>
          <w:p w14:paraId="49914596" w14:textId="77777777" w:rsidR="008132CB" w:rsidRPr="00CB058B" w:rsidRDefault="008132CB" w:rsidP="001E2480">
            <w:pPr>
              <w:jc w:val="both"/>
              <w:rPr>
                <w:rFonts w:ascii="Arial" w:hAnsi="Arial" w:cs="Arial"/>
                <w:sz w:val="16"/>
                <w:szCs w:val="16"/>
              </w:rPr>
            </w:pPr>
          </w:p>
        </w:tc>
        <w:tc>
          <w:tcPr>
            <w:tcW w:w="682" w:type="dxa"/>
          </w:tcPr>
          <w:p w14:paraId="65277357" w14:textId="77777777" w:rsidR="008132CB" w:rsidRPr="00CB058B" w:rsidRDefault="008132CB" w:rsidP="001E2480">
            <w:pPr>
              <w:jc w:val="both"/>
              <w:rPr>
                <w:rFonts w:ascii="Arial" w:hAnsi="Arial" w:cs="Arial"/>
                <w:sz w:val="16"/>
                <w:szCs w:val="16"/>
              </w:rPr>
            </w:pPr>
          </w:p>
        </w:tc>
        <w:tc>
          <w:tcPr>
            <w:tcW w:w="452" w:type="dxa"/>
          </w:tcPr>
          <w:p w14:paraId="3580C75E" w14:textId="77777777" w:rsidR="008132CB" w:rsidRPr="00CB058B" w:rsidRDefault="008132CB" w:rsidP="001E2480">
            <w:pPr>
              <w:jc w:val="both"/>
              <w:rPr>
                <w:rFonts w:ascii="Arial" w:hAnsi="Arial" w:cs="Arial"/>
                <w:sz w:val="16"/>
                <w:szCs w:val="16"/>
              </w:rPr>
            </w:pPr>
          </w:p>
        </w:tc>
        <w:tc>
          <w:tcPr>
            <w:tcW w:w="452" w:type="dxa"/>
          </w:tcPr>
          <w:p w14:paraId="286D372B" w14:textId="77777777" w:rsidR="008132CB" w:rsidRPr="00CB058B" w:rsidRDefault="008132CB" w:rsidP="001E2480">
            <w:pPr>
              <w:jc w:val="both"/>
              <w:rPr>
                <w:rFonts w:ascii="Arial" w:hAnsi="Arial" w:cs="Arial"/>
                <w:sz w:val="16"/>
                <w:szCs w:val="16"/>
              </w:rPr>
            </w:pPr>
          </w:p>
        </w:tc>
        <w:tc>
          <w:tcPr>
            <w:tcW w:w="452" w:type="dxa"/>
          </w:tcPr>
          <w:p w14:paraId="00EA342F" w14:textId="77777777" w:rsidR="008132CB" w:rsidRPr="00CB058B" w:rsidRDefault="008132CB" w:rsidP="001E2480">
            <w:pPr>
              <w:jc w:val="both"/>
              <w:rPr>
                <w:rFonts w:ascii="Arial" w:hAnsi="Arial" w:cs="Arial"/>
                <w:sz w:val="16"/>
                <w:szCs w:val="16"/>
              </w:rPr>
            </w:pPr>
          </w:p>
        </w:tc>
        <w:tc>
          <w:tcPr>
            <w:tcW w:w="452" w:type="dxa"/>
          </w:tcPr>
          <w:p w14:paraId="33E08E18" w14:textId="77777777" w:rsidR="008132CB" w:rsidRPr="00CB058B" w:rsidRDefault="008132CB" w:rsidP="001E2480">
            <w:pPr>
              <w:jc w:val="both"/>
              <w:rPr>
                <w:rFonts w:ascii="Arial" w:hAnsi="Arial" w:cs="Arial"/>
                <w:sz w:val="16"/>
                <w:szCs w:val="16"/>
              </w:rPr>
            </w:pPr>
          </w:p>
        </w:tc>
        <w:tc>
          <w:tcPr>
            <w:tcW w:w="452" w:type="dxa"/>
          </w:tcPr>
          <w:p w14:paraId="48B81034" w14:textId="77777777" w:rsidR="008132CB" w:rsidRPr="00CB058B" w:rsidRDefault="008132CB" w:rsidP="001E2480">
            <w:pPr>
              <w:jc w:val="both"/>
              <w:rPr>
                <w:rFonts w:ascii="Arial" w:hAnsi="Arial" w:cs="Arial"/>
                <w:sz w:val="16"/>
                <w:szCs w:val="16"/>
              </w:rPr>
            </w:pPr>
          </w:p>
        </w:tc>
        <w:tc>
          <w:tcPr>
            <w:tcW w:w="682" w:type="dxa"/>
          </w:tcPr>
          <w:p w14:paraId="585265EE" w14:textId="77777777" w:rsidR="008132CB" w:rsidRPr="00CB058B" w:rsidRDefault="008132CB" w:rsidP="001E2480">
            <w:pPr>
              <w:jc w:val="both"/>
              <w:rPr>
                <w:rFonts w:ascii="Arial" w:hAnsi="Arial" w:cs="Arial"/>
                <w:sz w:val="16"/>
                <w:szCs w:val="16"/>
              </w:rPr>
            </w:pPr>
          </w:p>
        </w:tc>
        <w:tc>
          <w:tcPr>
            <w:tcW w:w="912" w:type="dxa"/>
          </w:tcPr>
          <w:p w14:paraId="6C1D451C" w14:textId="77777777" w:rsidR="008132CB" w:rsidRPr="00CB058B" w:rsidRDefault="008132CB" w:rsidP="001E2480">
            <w:pPr>
              <w:jc w:val="both"/>
              <w:rPr>
                <w:rFonts w:ascii="Arial" w:hAnsi="Arial" w:cs="Arial"/>
                <w:sz w:val="16"/>
                <w:szCs w:val="16"/>
              </w:rPr>
            </w:pPr>
          </w:p>
        </w:tc>
      </w:tr>
      <w:tr w:rsidR="003D7FB2" w:rsidRPr="00CB058B" w14:paraId="48C0456B" w14:textId="77777777" w:rsidTr="002C0B60">
        <w:tc>
          <w:tcPr>
            <w:tcW w:w="599" w:type="dxa"/>
            <w:vAlign w:val="center"/>
          </w:tcPr>
          <w:p w14:paraId="72998655" w14:textId="77777777" w:rsidR="008132CB" w:rsidRPr="00CB058B" w:rsidRDefault="004E6A2F" w:rsidP="009C12F3">
            <w:pPr>
              <w:ind w:left="-118" w:right="-153"/>
              <w:jc w:val="center"/>
              <w:rPr>
                <w:rFonts w:ascii="Arial" w:hAnsi="Arial" w:cs="Arial"/>
                <w:sz w:val="16"/>
                <w:szCs w:val="16"/>
              </w:rPr>
            </w:pPr>
            <w:r w:rsidRPr="00CB058B">
              <w:rPr>
                <w:rFonts w:ascii="Arial" w:hAnsi="Arial" w:cs="Arial"/>
                <w:sz w:val="16"/>
                <w:szCs w:val="16"/>
              </w:rPr>
              <w:t>2.</w:t>
            </w:r>
          </w:p>
        </w:tc>
        <w:tc>
          <w:tcPr>
            <w:tcW w:w="2263" w:type="dxa"/>
            <w:vAlign w:val="center"/>
          </w:tcPr>
          <w:p w14:paraId="06C368C3" w14:textId="77777777" w:rsidR="00C23C35" w:rsidRPr="00CB058B" w:rsidRDefault="00D42D2E" w:rsidP="00B65D16">
            <w:pPr>
              <w:rPr>
                <w:rFonts w:ascii="Arial" w:hAnsi="Arial" w:cs="Arial"/>
                <w:sz w:val="16"/>
                <w:szCs w:val="16"/>
              </w:rPr>
            </w:pPr>
            <w:r w:rsidRPr="00CB058B">
              <w:rPr>
                <w:rFonts w:ascii="Arial" w:hAnsi="Arial" w:cs="Arial"/>
                <w:sz w:val="16"/>
                <w:szCs w:val="16"/>
              </w:rPr>
              <w:t xml:space="preserve">Razem środki trwałe </w:t>
            </w:r>
          </w:p>
          <w:p w14:paraId="1196BA50" w14:textId="77777777" w:rsidR="008132CB" w:rsidRPr="00CB058B" w:rsidRDefault="00D42D2E" w:rsidP="00B65D16">
            <w:pPr>
              <w:rPr>
                <w:rFonts w:ascii="Arial" w:hAnsi="Arial" w:cs="Arial"/>
                <w:sz w:val="16"/>
                <w:szCs w:val="16"/>
              </w:rPr>
            </w:pPr>
            <w:r w:rsidRPr="00CB058B">
              <w:rPr>
                <w:rFonts w:ascii="Arial" w:hAnsi="Arial" w:cs="Arial"/>
                <w:sz w:val="16"/>
                <w:szCs w:val="16"/>
              </w:rPr>
              <w:t>(2.1+2.2+2.3+2.4+2.5.)</w:t>
            </w:r>
          </w:p>
        </w:tc>
        <w:tc>
          <w:tcPr>
            <w:tcW w:w="819" w:type="dxa"/>
          </w:tcPr>
          <w:p w14:paraId="5E764EC0" w14:textId="77777777" w:rsidR="008132CB" w:rsidRPr="00CB058B" w:rsidRDefault="008132CB" w:rsidP="001E2480">
            <w:pPr>
              <w:jc w:val="both"/>
              <w:rPr>
                <w:rFonts w:ascii="Arial" w:hAnsi="Arial" w:cs="Arial"/>
                <w:sz w:val="16"/>
                <w:szCs w:val="16"/>
              </w:rPr>
            </w:pPr>
          </w:p>
        </w:tc>
        <w:tc>
          <w:tcPr>
            <w:tcW w:w="315" w:type="dxa"/>
          </w:tcPr>
          <w:p w14:paraId="7BB804B9" w14:textId="77777777" w:rsidR="008132CB" w:rsidRPr="00CB058B" w:rsidRDefault="008132CB" w:rsidP="001E2480">
            <w:pPr>
              <w:jc w:val="both"/>
              <w:rPr>
                <w:rFonts w:ascii="Arial" w:hAnsi="Arial" w:cs="Arial"/>
                <w:sz w:val="16"/>
                <w:szCs w:val="16"/>
              </w:rPr>
            </w:pPr>
          </w:p>
        </w:tc>
        <w:tc>
          <w:tcPr>
            <w:tcW w:w="452" w:type="dxa"/>
          </w:tcPr>
          <w:p w14:paraId="5D9A1967" w14:textId="77777777" w:rsidR="008132CB" w:rsidRPr="00CB058B" w:rsidRDefault="008132CB" w:rsidP="001E2480">
            <w:pPr>
              <w:jc w:val="both"/>
              <w:rPr>
                <w:rFonts w:ascii="Arial" w:hAnsi="Arial" w:cs="Arial"/>
                <w:sz w:val="16"/>
                <w:szCs w:val="16"/>
              </w:rPr>
            </w:pPr>
          </w:p>
        </w:tc>
        <w:tc>
          <w:tcPr>
            <w:tcW w:w="452" w:type="dxa"/>
          </w:tcPr>
          <w:p w14:paraId="7BCD6958" w14:textId="77777777" w:rsidR="008132CB" w:rsidRPr="00CB058B" w:rsidRDefault="008132CB" w:rsidP="001E2480">
            <w:pPr>
              <w:jc w:val="both"/>
              <w:rPr>
                <w:rFonts w:ascii="Arial" w:hAnsi="Arial" w:cs="Arial"/>
                <w:sz w:val="16"/>
                <w:szCs w:val="16"/>
              </w:rPr>
            </w:pPr>
          </w:p>
        </w:tc>
        <w:tc>
          <w:tcPr>
            <w:tcW w:w="452" w:type="dxa"/>
          </w:tcPr>
          <w:p w14:paraId="124F4883" w14:textId="77777777" w:rsidR="008132CB" w:rsidRPr="00CB058B" w:rsidRDefault="008132CB" w:rsidP="001E2480">
            <w:pPr>
              <w:jc w:val="both"/>
              <w:rPr>
                <w:rFonts w:ascii="Arial" w:hAnsi="Arial" w:cs="Arial"/>
                <w:sz w:val="16"/>
                <w:szCs w:val="16"/>
              </w:rPr>
            </w:pPr>
          </w:p>
        </w:tc>
        <w:tc>
          <w:tcPr>
            <w:tcW w:w="682" w:type="dxa"/>
          </w:tcPr>
          <w:p w14:paraId="069D80AA" w14:textId="77777777" w:rsidR="008132CB" w:rsidRPr="00CB058B" w:rsidRDefault="008132CB" w:rsidP="001E2480">
            <w:pPr>
              <w:jc w:val="both"/>
              <w:rPr>
                <w:rFonts w:ascii="Arial" w:hAnsi="Arial" w:cs="Arial"/>
                <w:sz w:val="16"/>
                <w:szCs w:val="16"/>
              </w:rPr>
            </w:pPr>
          </w:p>
        </w:tc>
        <w:tc>
          <w:tcPr>
            <w:tcW w:w="452" w:type="dxa"/>
          </w:tcPr>
          <w:p w14:paraId="635DC0A3" w14:textId="77777777" w:rsidR="008132CB" w:rsidRPr="00CB058B" w:rsidRDefault="008132CB" w:rsidP="001E2480">
            <w:pPr>
              <w:jc w:val="both"/>
              <w:rPr>
                <w:rFonts w:ascii="Arial" w:hAnsi="Arial" w:cs="Arial"/>
                <w:sz w:val="16"/>
                <w:szCs w:val="16"/>
              </w:rPr>
            </w:pPr>
          </w:p>
        </w:tc>
        <w:tc>
          <w:tcPr>
            <w:tcW w:w="452" w:type="dxa"/>
          </w:tcPr>
          <w:p w14:paraId="1EB426FA" w14:textId="77777777" w:rsidR="008132CB" w:rsidRPr="00CB058B" w:rsidRDefault="008132CB" w:rsidP="001E2480">
            <w:pPr>
              <w:jc w:val="both"/>
              <w:rPr>
                <w:rFonts w:ascii="Arial" w:hAnsi="Arial" w:cs="Arial"/>
                <w:sz w:val="16"/>
                <w:szCs w:val="16"/>
              </w:rPr>
            </w:pPr>
          </w:p>
        </w:tc>
        <w:tc>
          <w:tcPr>
            <w:tcW w:w="452" w:type="dxa"/>
          </w:tcPr>
          <w:p w14:paraId="0047FEAB" w14:textId="77777777" w:rsidR="008132CB" w:rsidRPr="00CB058B" w:rsidRDefault="008132CB" w:rsidP="001E2480">
            <w:pPr>
              <w:jc w:val="both"/>
              <w:rPr>
                <w:rFonts w:ascii="Arial" w:hAnsi="Arial" w:cs="Arial"/>
                <w:sz w:val="16"/>
                <w:szCs w:val="16"/>
              </w:rPr>
            </w:pPr>
          </w:p>
        </w:tc>
        <w:tc>
          <w:tcPr>
            <w:tcW w:w="452" w:type="dxa"/>
          </w:tcPr>
          <w:p w14:paraId="6501A249" w14:textId="77777777" w:rsidR="008132CB" w:rsidRPr="00CB058B" w:rsidRDefault="008132CB" w:rsidP="001E2480">
            <w:pPr>
              <w:jc w:val="both"/>
              <w:rPr>
                <w:rFonts w:ascii="Arial" w:hAnsi="Arial" w:cs="Arial"/>
                <w:sz w:val="16"/>
                <w:szCs w:val="16"/>
              </w:rPr>
            </w:pPr>
          </w:p>
        </w:tc>
        <w:tc>
          <w:tcPr>
            <w:tcW w:w="452" w:type="dxa"/>
          </w:tcPr>
          <w:p w14:paraId="0ABBC542" w14:textId="77777777" w:rsidR="008132CB" w:rsidRPr="00CB058B" w:rsidRDefault="008132CB" w:rsidP="001E2480">
            <w:pPr>
              <w:jc w:val="both"/>
              <w:rPr>
                <w:rFonts w:ascii="Arial" w:hAnsi="Arial" w:cs="Arial"/>
                <w:sz w:val="16"/>
                <w:szCs w:val="16"/>
              </w:rPr>
            </w:pPr>
          </w:p>
        </w:tc>
        <w:tc>
          <w:tcPr>
            <w:tcW w:w="682" w:type="dxa"/>
          </w:tcPr>
          <w:p w14:paraId="608B24B4" w14:textId="77777777" w:rsidR="008132CB" w:rsidRPr="00CB058B" w:rsidRDefault="008132CB" w:rsidP="001E2480">
            <w:pPr>
              <w:jc w:val="both"/>
              <w:rPr>
                <w:rFonts w:ascii="Arial" w:hAnsi="Arial" w:cs="Arial"/>
                <w:sz w:val="16"/>
                <w:szCs w:val="16"/>
              </w:rPr>
            </w:pPr>
          </w:p>
        </w:tc>
        <w:tc>
          <w:tcPr>
            <w:tcW w:w="912" w:type="dxa"/>
          </w:tcPr>
          <w:p w14:paraId="550C0247" w14:textId="77777777" w:rsidR="008132CB" w:rsidRPr="00CB058B" w:rsidRDefault="008132CB" w:rsidP="001E2480">
            <w:pPr>
              <w:jc w:val="both"/>
              <w:rPr>
                <w:rFonts w:ascii="Arial" w:hAnsi="Arial" w:cs="Arial"/>
                <w:sz w:val="16"/>
                <w:szCs w:val="16"/>
              </w:rPr>
            </w:pPr>
          </w:p>
        </w:tc>
      </w:tr>
      <w:tr w:rsidR="003D7FB2" w:rsidRPr="00CB058B" w14:paraId="5B1F1BE0" w14:textId="77777777" w:rsidTr="002C0B60">
        <w:tc>
          <w:tcPr>
            <w:tcW w:w="599" w:type="dxa"/>
            <w:vAlign w:val="center"/>
          </w:tcPr>
          <w:p w14:paraId="1333FBBB" w14:textId="77777777" w:rsidR="008132CB" w:rsidRPr="00CB058B" w:rsidRDefault="004E6A2F" w:rsidP="009C12F3">
            <w:pPr>
              <w:ind w:left="-118" w:right="-153"/>
              <w:jc w:val="center"/>
              <w:rPr>
                <w:rFonts w:ascii="Arial" w:hAnsi="Arial" w:cs="Arial"/>
                <w:sz w:val="16"/>
                <w:szCs w:val="16"/>
              </w:rPr>
            </w:pPr>
            <w:r w:rsidRPr="00CB058B">
              <w:rPr>
                <w:rFonts w:ascii="Arial" w:hAnsi="Arial" w:cs="Arial"/>
                <w:sz w:val="16"/>
                <w:szCs w:val="16"/>
              </w:rPr>
              <w:t>2.1.</w:t>
            </w:r>
          </w:p>
        </w:tc>
        <w:tc>
          <w:tcPr>
            <w:tcW w:w="2263" w:type="dxa"/>
            <w:vAlign w:val="center"/>
          </w:tcPr>
          <w:p w14:paraId="4C4CF0F3" w14:textId="77777777" w:rsidR="008132CB" w:rsidRPr="00CB058B" w:rsidRDefault="00D42D2E" w:rsidP="00B65D16">
            <w:pPr>
              <w:rPr>
                <w:rFonts w:ascii="Arial" w:hAnsi="Arial" w:cs="Arial"/>
                <w:sz w:val="16"/>
                <w:szCs w:val="16"/>
              </w:rPr>
            </w:pPr>
            <w:r w:rsidRPr="00CB058B">
              <w:rPr>
                <w:rFonts w:ascii="Arial" w:hAnsi="Arial" w:cs="Arial"/>
                <w:sz w:val="16"/>
                <w:szCs w:val="16"/>
              </w:rPr>
              <w:t>Grunty, w tym:</w:t>
            </w:r>
          </w:p>
        </w:tc>
        <w:tc>
          <w:tcPr>
            <w:tcW w:w="819" w:type="dxa"/>
          </w:tcPr>
          <w:p w14:paraId="3EC48713" w14:textId="77777777" w:rsidR="008132CB" w:rsidRPr="00CB058B" w:rsidRDefault="008132CB" w:rsidP="001E2480">
            <w:pPr>
              <w:jc w:val="both"/>
              <w:rPr>
                <w:rFonts w:ascii="Arial" w:hAnsi="Arial" w:cs="Arial"/>
                <w:sz w:val="16"/>
                <w:szCs w:val="16"/>
              </w:rPr>
            </w:pPr>
          </w:p>
        </w:tc>
        <w:tc>
          <w:tcPr>
            <w:tcW w:w="315" w:type="dxa"/>
          </w:tcPr>
          <w:p w14:paraId="147EB3DB" w14:textId="77777777" w:rsidR="008132CB" w:rsidRPr="00CB058B" w:rsidRDefault="008132CB" w:rsidP="001E2480">
            <w:pPr>
              <w:jc w:val="both"/>
              <w:rPr>
                <w:rFonts w:ascii="Arial" w:hAnsi="Arial" w:cs="Arial"/>
                <w:sz w:val="16"/>
                <w:szCs w:val="16"/>
              </w:rPr>
            </w:pPr>
          </w:p>
        </w:tc>
        <w:tc>
          <w:tcPr>
            <w:tcW w:w="452" w:type="dxa"/>
          </w:tcPr>
          <w:p w14:paraId="5BC684C4" w14:textId="77777777" w:rsidR="008132CB" w:rsidRPr="00CB058B" w:rsidRDefault="008132CB" w:rsidP="001E2480">
            <w:pPr>
              <w:jc w:val="both"/>
              <w:rPr>
                <w:rFonts w:ascii="Arial" w:hAnsi="Arial" w:cs="Arial"/>
                <w:sz w:val="16"/>
                <w:szCs w:val="16"/>
              </w:rPr>
            </w:pPr>
          </w:p>
        </w:tc>
        <w:tc>
          <w:tcPr>
            <w:tcW w:w="452" w:type="dxa"/>
          </w:tcPr>
          <w:p w14:paraId="69E0337C" w14:textId="77777777" w:rsidR="008132CB" w:rsidRPr="00CB058B" w:rsidRDefault="008132CB" w:rsidP="001E2480">
            <w:pPr>
              <w:jc w:val="both"/>
              <w:rPr>
                <w:rFonts w:ascii="Arial" w:hAnsi="Arial" w:cs="Arial"/>
                <w:sz w:val="16"/>
                <w:szCs w:val="16"/>
              </w:rPr>
            </w:pPr>
          </w:p>
        </w:tc>
        <w:tc>
          <w:tcPr>
            <w:tcW w:w="452" w:type="dxa"/>
          </w:tcPr>
          <w:p w14:paraId="5924058B" w14:textId="77777777" w:rsidR="008132CB" w:rsidRPr="00CB058B" w:rsidRDefault="008132CB" w:rsidP="001E2480">
            <w:pPr>
              <w:jc w:val="both"/>
              <w:rPr>
                <w:rFonts w:ascii="Arial" w:hAnsi="Arial" w:cs="Arial"/>
                <w:sz w:val="16"/>
                <w:szCs w:val="16"/>
              </w:rPr>
            </w:pPr>
          </w:p>
        </w:tc>
        <w:tc>
          <w:tcPr>
            <w:tcW w:w="682" w:type="dxa"/>
          </w:tcPr>
          <w:p w14:paraId="55F59C1B" w14:textId="77777777" w:rsidR="008132CB" w:rsidRPr="00CB058B" w:rsidRDefault="008132CB" w:rsidP="001E2480">
            <w:pPr>
              <w:jc w:val="both"/>
              <w:rPr>
                <w:rFonts w:ascii="Arial" w:hAnsi="Arial" w:cs="Arial"/>
                <w:sz w:val="16"/>
                <w:szCs w:val="16"/>
              </w:rPr>
            </w:pPr>
          </w:p>
        </w:tc>
        <w:tc>
          <w:tcPr>
            <w:tcW w:w="452" w:type="dxa"/>
          </w:tcPr>
          <w:p w14:paraId="4A72A641" w14:textId="77777777" w:rsidR="008132CB" w:rsidRPr="00CB058B" w:rsidRDefault="008132CB" w:rsidP="001E2480">
            <w:pPr>
              <w:jc w:val="both"/>
              <w:rPr>
                <w:rFonts w:ascii="Arial" w:hAnsi="Arial" w:cs="Arial"/>
                <w:sz w:val="16"/>
                <w:szCs w:val="16"/>
              </w:rPr>
            </w:pPr>
          </w:p>
        </w:tc>
        <w:tc>
          <w:tcPr>
            <w:tcW w:w="452" w:type="dxa"/>
          </w:tcPr>
          <w:p w14:paraId="2B60DB6A" w14:textId="77777777" w:rsidR="008132CB" w:rsidRPr="00CB058B" w:rsidRDefault="008132CB" w:rsidP="001E2480">
            <w:pPr>
              <w:jc w:val="both"/>
              <w:rPr>
                <w:rFonts w:ascii="Arial" w:hAnsi="Arial" w:cs="Arial"/>
                <w:sz w:val="16"/>
                <w:szCs w:val="16"/>
              </w:rPr>
            </w:pPr>
          </w:p>
        </w:tc>
        <w:tc>
          <w:tcPr>
            <w:tcW w:w="452" w:type="dxa"/>
          </w:tcPr>
          <w:p w14:paraId="3DCE3625" w14:textId="77777777" w:rsidR="008132CB" w:rsidRPr="00CB058B" w:rsidRDefault="008132CB" w:rsidP="001E2480">
            <w:pPr>
              <w:jc w:val="both"/>
              <w:rPr>
                <w:rFonts w:ascii="Arial" w:hAnsi="Arial" w:cs="Arial"/>
                <w:sz w:val="16"/>
                <w:szCs w:val="16"/>
              </w:rPr>
            </w:pPr>
          </w:p>
        </w:tc>
        <w:tc>
          <w:tcPr>
            <w:tcW w:w="452" w:type="dxa"/>
          </w:tcPr>
          <w:p w14:paraId="2AFFEB9B" w14:textId="77777777" w:rsidR="008132CB" w:rsidRPr="00CB058B" w:rsidRDefault="008132CB" w:rsidP="001E2480">
            <w:pPr>
              <w:jc w:val="both"/>
              <w:rPr>
                <w:rFonts w:ascii="Arial" w:hAnsi="Arial" w:cs="Arial"/>
                <w:sz w:val="16"/>
                <w:szCs w:val="16"/>
              </w:rPr>
            </w:pPr>
          </w:p>
        </w:tc>
        <w:tc>
          <w:tcPr>
            <w:tcW w:w="452" w:type="dxa"/>
          </w:tcPr>
          <w:p w14:paraId="36FE5BB2" w14:textId="77777777" w:rsidR="008132CB" w:rsidRPr="00CB058B" w:rsidRDefault="008132CB" w:rsidP="001E2480">
            <w:pPr>
              <w:jc w:val="both"/>
              <w:rPr>
                <w:rFonts w:ascii="Arial" w:hAnsi="Arial" w:cs="Arial"/>
                <w:sz w:val="16"/>
                <w:szCs w:val="16"/>
              </w:rPr>
            </w:pPr>
          </w:p>
        </w:tc>
        <w:tc>
          <w:tcPr>
            <w:tcW w:w="682" w:type="dxa"/>
          </w:tcPr>
          <w:p w14:paraId="571092F4" w14:textId="77777777" w:rsidR="008132CB" w:rsidRPr="00CB058B" w:rsidRDefault="008132CB" w:rsidP="001E2480">
            <w:pPr>
              <w:jc w:val="both"/>
              <w:rPr>
                <w:rFonts w:ascii="Arial" w:hAnsi="Arial" w:cs="Arial"/>
                <w:sz w:val="16"/>
                <w:szCs w:val="16"/>
              </w:rPr>
            </w:pPr>
          </w:p>
        </w:tc>
        <w:tc>
          <w:tcPr>
            <w:tcW w:w="912" w:type="dxa"/>
          </w:tcPr>
          <w:p w14:paraId="31E28BEF" w14:textId="77777777" w:rsidR="008132CB" w:rsidRPr="00CB058B" w:rsidRDefault="008132CB" w:rsidP="001E2480">
            <w:pPr>
              <w:jc w:val="both"/>
              <w:rPr>
                <w:rFonts w:ascii="Arial" w:hAnsi="Arial" w:cs="Arial"/>
                <w:sz w:val="16"/>
                <w:szCs w:val="16"/>
              </w:rPr>
            </w:pPr>
          </w:p>
        </w:tc>
      </w:tr>
      <w:tr w:rsidR="003D7FB2" w:rsidRPr="00CB058B" w14:paraId="3893CC2F" w14:textId="77777777" w:rsidTr="002C0B60">
        <w:tc>
          <w:tcPr>
            <w:tcW w:w="599" w:type="dxa"/>
            <w:vAlign w:val="center"/>
          </w:tcPr>
          <w:p w14:paraId="537D483A" w14:textId="77777777" w:rsidR="008132CB" w:rsidRPr="00CB058B" w:rsidRDefault="00D42D2E" w:rsidP="009C12F3">
            <w:pPr>
              <w:ind w:left="-118" w:right="-153"/>
              <w:jc w:val="center"/>
              <w:rPr>
                <w:rFonts w:ascii="Arial" w:hAnsi="Arial" w:cs="Arial"/>
                <w:sz w:val="16"/>
                <w:szCs w:val="16"/>
              </w:rPr>
            </w:pPr>
            <w:r w:rsidRPr="00CB058B">
              <w:rPr>
                <w:rFonts w:ascii="Arial" w:hAnsi="Arial" w:cs="Arial"/>
                <w:sz w:val="16"/>
                <w:szCs w:val="16"/>
              </w:rPr>
              <w:t>2.1.1.</w:t>
            </w:r>
          </w:p>
        </w:tc>
        <w:tc>
          <w:tcPr>
            <w:tcW w:w="2263" w:type="dxa"/>
            <w:vAlign w:val="center"/>
          </w:tcPr>
          <w:p w14:paraId="0848A979" w14:textId="77777777" w:rsidR="008132CB" w:rsidRPr="00CB058B" w:rsidRDefault="00D42D2E" w:rsidP="00B65D16">
            <w:pPr>
              <w:rPr>
                <w:rFonts w:ascii="Arial" w:hAnsi="Arial" w:cs="Arial"/>
                <w:sz w:val="16"/>
                <w:szCs w:val="16"/>
              </w:rPr>
            </w:pPr>
            <w:r w:rsidRPr="00CB058B">
              <w:rPr>
                <w:rFonts w:ascii="Arial" w:hAnsi="Arial" w:cs="Arial"/>
                <w:sz w:val="16"/>
                <w:szCs w:val="16"/>
              </w:rPr>
              <w:t>Grunty stanowiące własność jednostki samorządu ter</w:t>
            </w:r>
            <w:r w:rsidR="00A90BBB" w:rsidRPr="00CB058B">
              <w:rPr>
                <w:rFonts w:ascii="Arial" w:hAnsi="Arial" w:cs="Arial"/>
                <w:sz w:val="16"/>
                <w:szCs w:val="16"/>
              </w:rPr>
              <w:t>y</w:t>
            </w:r>
            <w:r w:rsidRPr="00CB058B">
              <w:rPr>
                <w:rFonts w:ascii="Arial" w:hAnsi="Arial" w:cs="Arial"/>
                <w:sz w:val="16"/>
                <w:szCs w:val="16"/>
              </w:rPr>
              <w:t>torialnego przekazane w użytkowanie wieczyste innym podmiotom</w:t>
            </w:r>
          </w:p>
        </w:tc>
        <w:tc>
          <w:tcPr>
            <w:tcW w:w="819" w:type="dxa"/>
          </w:tcPr>
          <w:p w14:paraId="669A369C" w14:textId="77777777" w:rsidR="008132CB" w:rsidRPr="00CB058B" w:rsidRDefault="008132CB" w:rsidP="001E2480">
            <w:pPr>
              <w:jc w:val="both"/>
              <w:rPr>
                <w:rFonts w:ascii="Arial" w:hAnsi="Arial" w:cs="Arial"/>
                <w:sz w:val="16"/>
                <w:szCs w:val="16"/>
              </w:rPr>
            </w:pPr>
          </w:p>
        </w:tc>
        <w:tc>
          <w:tcPr>
            <w:tcW w:w="315" w:type="dxa"/>
          </w:tcPr>
          <w:p w14:paraId="452DEC97" w14:textId="77777777" w:rsidR="008132CB" w:rsidRPr="00CB058B" w:rsidRDefault="008132CB" w:rsidP="001E2480">
            <w:pPr>
              <w:jc w:val="both"/>
              <w:rPr>
                <w:rFonts w:ascii="Arial" w:hAnsi="Arial" w:cs="Arial"/>
                <w:sz w:val="16"/>
                <w:szCs w:val="16"/>
              </w:rPr>
            </w:pPr>
          </w:p>
        </w:tc>
        <w:tc>
          <w:tcPr>
            <w:tcW w:w="452" w:type="dxa"/>
          </w:tcPr>
          <w:p w14:paraId="0DDA489B" w14:textId="77777777" w:rsidR="008132CB" w:rsidRPr="00CB058B" w:rsidRDefault="008132CB" w:rsidP="001E2480">
            <w:pPr>
              <w:jc w:val="both"/>
              <w:rPr>
                <w:rFonts w:ascii="Arial" w:hAnsi="Arial" w:cs="Arial"/>
                <w:sz w:val="16"/>
                <w:szCs w:val="16"/>
              </w:rPr>
            </w:pPr>
          </w:p>
        </w:tc>
        <w:tc>
          <w:tcPr>
            <w:tcW w:w="452" w:type="dxa"/>
          </w:tcPr>
          <w:p w14:paraId="0A201D6E" w14:textId="77777777" w:rsidR="008132CB" w:rsidRPr="00CB058B" w:rsidRDefault="008132CB" w:rsidP="001E2480">
            <w:pPr>
              <w:jc w:val="both"/>
              <w:rPr>
                <w:rFonts w:ascii="Arial" w:hAnsi="Arial" w:cs="Arial"/>
                <w:sz w:val="16"/>
                <w:szCs w:val="16"/>
              </w:rPr>
            </w:pPr>
          </w:p>
        </w:tc>
        <w:tc>
          <w:tcPr>
            <w:tcW w:w="452" w:type="dxa"/>
          </w:tcPr>
          <w:p w14:paraId="0D15C481" w14:textId="77777777" w:rsidR="008132CB" w:rsidRPr="00CB058B" w:rsidRDefault="008132CB" w:rsidP="001E2480">
            <w:pPr>
              <w:jc w:val="both"/>
              <w:rPr>
                <w:rFonts w:ascii="Arial" w:hAnsi="Arial" w:cs="Arial"/>
                <w:sz w:val="16"/>
                <w:szCs w:val="16"/>
              </w:rPr>
            </w:pPr>
          </w:p>
        </w:tc>
        <w:tc>
          <w:tcPr>
            <w:tcW w:w="682" w:type="dxa"/>
          </w:tcPr>
          <w:p w14:paraId="17203D8A" w14:textId="77777777" w:rsidR="008132CB" w:rsidRPr="00CB058B" w:rsidRDefault="008132CB" w:rsidP="001E2480">
            <w:pPr>
              <w:jc w:val="both"/>
              <w:rPr>
                <w:rFonts w:ascii="Arial" w:hAnsi="Arial" w:cs="Arial"/>
                <w:sz w:val="16"/>
                <w:szCs w:val="16"/>
              </w:rPr>
            </w:pPr>
          </w:p>
        </w:tc>
        <w:tc>
          <w:tcPr>
            <w:tcW w:w="452" w:type="dxa"/>
          </w:tcPr>
          <w:p w14:paraId="4AE5A535" w14:textId="77777777" w:rsidR="008132CB" w:rsidRPr="00CB058B" w:rsidRDefault="008132CB" w:rsidP="001E2480">
            <w:pPr>
              <w:jc w:val="both"/>
              <w:rPr>
                <w:rFonts w:ascii="Arial" w:hAnsi="Arial" w:cs="Arial"/>
                <w:sz w:val="16"/>
                <w:szCs w:val="16"/>
              </w:rPr>
            </w:pPr>
          </w:p>
        </w:tc>
        <w:tc>
          <w:tcPr>
            <w:tcW w:w="452" w:type="dxa"/>
          </w:tcPr>
          <w:p w14:paraId="66FFC66E" w14:textId="77777777" w:rsidR="008132CB" w:rsidRPr="00CB058B" w:rsidRDefault="008132CB" w:rsidP="001E2480">
            <w:pPr>
              <w:jc w:val="both"/>
              <w:rPr>
                <w:rFonts w:ascii="Arial" w:hAnsi="Arial" w:cs="Arial"/>
                <w:sz w:val="16"/>
                <w:szCs w:val="16"/>
              </w:rPr>
            </w:pPr>
          </w:p>
        </w:tc>
        <w:tc>
          <w:tcPr>
            <w:tcW w:w="452" w:type="dxa"/>
          </w:tcPr>
          <w:p w14:paraId="7D6C648A" w14:textId="77777777" w:rsidR="008132CB" w:rsidRPr="00CB058B" w:rsidRDefault="008132CB" w:rsidP="001E2480">
            <w:pPr>
              <w:jc w:val="both"/>
              <w:rPr>
                <w:rFonts w:ascii="Arial" w:hAnsi="Arial" w:cs="Arial"/>
                <w:sz w:val="16"/>
                <w:szCs w:val="16"/>
              </w:rPr>
            </w:pPr>
          </w:p>
        </w:tc>
        <w:tc>
          <w:tcPr>
            <w:tcW w:w="452" w:type="dxa"/>
          </w:tcPr>
          <w:p w14:paraId="425A08A1" w14:textId="77777777" w:rsidR="008132CB" w:rsidRPr="00CB058B" w:rsidRDefault="008132CB" w:rsidP="001E2480">
            <w:pPr>
              <w:jc w:val="both"/>
              <w:rPr>
                <w:rFonts w:ascii="Arial" w:hAnsi="Arial" w:cs="Arial"/>
                <w:sz w:val="16"/>
                <w:szCs w:val="16"/>
              </w:rPr>
            </w:pPr>
          </w:p>
        </w:tc>
        <w:tc>
          <w:tcPr>
            <w:tcW w:w="452" w:type="dxa"/>
          </w:tcPr>
          <w:p w14:paraId="1309E421" w14:textId="77777777" w:rsidR="008132CB" w:rsidRPr="00CB058B" w:rsidRDefault="008132CB" w:rsidP="001E2480">
            <w:pPr>
              <w:jc w:val="both"/>
              <w:rPr>
                <w:rFonts w:ascii="Arial" w:hAnsi="Arial" w:cs="Arial"/>
                <w:sz w:val="16"/>
                <w:szCs w:val="16"/>
              </w:rPr>
            </w:pPr>
          </w:p>
        </w:tc>
        <w:tc>
          <w:tcPr>
            <w:tcW w:w="682" w:type="dxa"/>
          </w:tcPr>
          <w:p w14:paraId="7D817F15" w14:textId="77777777" w:rsidR="008132CB" w:rsidRPr="00CB058B" w:rsidRDefault="008132CB" w:rsidP="001E2480">
            <w:pPr>
              <w:jc w:val="both"/>
              <w:rPr>
                <w:rFonts w:ascii="Arial" w:hAnsi="Arial" w:cs="Arial"/>
                <w:sz w:val="16"/>
                <w:szCs w:val="16"/>
              </w:rPr>
            </w:pPr>
          </w:p>
        </w:tc>
        <w:tc>
          <w:tcPr>
            <w:tcW w:w="912" w:type="dxa"/>
          </w:tcPr>
          <w:p w14:paraId="6BF53233" w14:textId="77777777" w:rsidR="008132CB" w:rsidRPr="00CB058B" w:rsidRDefault="008132CB" w:rsidP="001E2480">
            <w:pPr>
              <w:jc w:val="both"/>
              <w:rPr>
                <w:rFonts w:ascii="Arial" w:hAnsi="Arial" w:cs="Arial"/>
                <w:sz w:val="16"/>
                <w:szCs w:val="16"/>
              </w:rPr>
            </w:pPr>
          </w:p>
        </w:tc>
      </w:tr>
      <w:tr w:rsidR="007B2936" w:rsidRPr="00CB058B" w14:paraId="0E3D8D7A" w14:textId="77777777" w:rsidTr="002C0B60">
        <w:trPr>
          <w:trHeight w:val="530"/>
        </w:trPr>
        <w:tc>
          <w:tcPr>
            <w:tcW w:w="599" w:type="dxa"/>
            <w:vAlign w:val="center"/>
          </w:tcPr>
          <w:p w14:paraId="190CF215" w14:textId="77777777" w:rsidR="008132CB" w:rsidRPr="00CB058B" w:rsidRDefault="00D42D2E" w:rsidP="009C12F3">
            <w:pPr>
              <w:ind w:left="-118" w:right="-153"/>
              <w:jc w:val="center"/>
              <w:rPr>
                <w:rFonts w:ascii="Arial" w:hAnsi="Arial" w:cs="Arial"/>
                <w:sz w:val="16"/>
                <w:szCs w:val="16"/>
              </w:rPr>
            </w:pPr>
            <w:r w:rsidRPr="00CB058B">
              <w:rPr>
                <w:rFonts w:ascii="Arial" w:hAnsi="Arial" w:cs="Arial"/>
                <w:sz w:val="16"/>
                <w:szCs w:val="16"/>
              </w:rPr>
              <w:t>2.2.</w:t>
            </w:r>
          </w:p>
        </w:tc>
        <w:tc>
          <w:tcPr>
            <w:tcW w:w="2263" w:type="dxa"/>
            <w:vAlign w:val="center"/>
          </w:tcPr>
          <w:p w14:paraId="10D72041" w14:textId="4AC78AC0" w:rsidR="008132CB" w:rsidRPr="00CB058B" w:rsidRDefault="00D42D2E" w:rsidP="00B65D16">
            <w:pPr>
              <w:rPr>
                <w:rFonts w:ascii="Arial" w:hAnsi="Arial" w:cs="Arial"/>
                <w:sz w:val="16"/>
                <w:szCs w:val="16"/>
              </w:rPr>
            </w:pPr>
            <w:r w:rsidRPr="00CB058B">
              <w:rPr>
                <w:rFonts w:ascii="Arial" w:hAnsi="Arial" w:cs="Arial"/>
                <w:sz w:val="16"/>
                <w:szCs w:val="16"/>
              </w:rPr>
              <w:t>Budynki, lokale i obiekty inżynierii lądowej</w:t>
            </w:r>
            <w:r w:rsidR="003D7FB2" w:rsidRPr="00CB058B">
              <w:rPr>
                <w:rFonts w:ascii="Arial" w:hAnsi="Arial" w:cs="Arial"/>
                <w:sz w:val="16"/>
                <w:szCs w:val="16"/>
              </w:rPr>
              <w:t xml:space="preserve"> i wodnej</w:t>
            </w:r>
          </w:p>
        </w:tc>
        <w:tc>
          <w:tcPr>
            <w:tcW w:w="819" w:type="dxa"/>
          </w:tcPr>
          <w:p w14:paraId="27FD0806" w14:textId="77777777" w:rsidR="008132CB" w:rsidRPr="00CB058B" w:rsidRDefault="008132CB" w:rsidP="001E2480">
            <w:pPr>
              <w:jc w:val="both"/>
              <w:rPr>
                <w:rFonts w:ascii="Arial" w:hAnsi="Arial" w:cs="Arial"/>
                <w:sz w:val="16"/>
                <w:szCs w:val="16"/>
              </w:rPr>
            </w:pPr>
          </w:p>
        </w:tc>
        <w:tc>
          <w:tcPr>
            <w:tcW w:w="315" w:type="dxa"/>
          </w:tcPr>
          <w:p w14:paraId="3129A0AD" w14:textId="77777777" w:rsidR="008132CB" w:rsidRPr="00CB058B" w:rsidRDefault="008132CB" w:rsidP="001E2480">
            <w:pPr>
              <w:jc w:val="both"/>
              <w:rPr>
                <w:rFonts w:ascii="Arial" w:hAnsi="Arial" w:cs="Arial"/>
                <w:sz w:val="16"/>
                <w:szCs w:val="16"/>
              </w:rPr>
            </w:pPr>
          </w:p>
        </w:tc>
        <w:tc>
          <w:tcPr>
            <w:tcW w:w="452" w:type="dxa"/>
          </w:tcPr>
          <w:p w14:paraId="2505E62A" w14:textId="77777777" w:rsidR="008132CB" w:rsidRPr="00CB058B" w:rsidRDefault="008132CB" w:rsidP="001E2480">
            <w:pPr>
              <w:jc w:val="both"/>
              <w:rPr>
                <w:rFonts w:ascii="Arial" w:hAnsi="Arial" w:cs="Arial"/>
                <w:sz w:val="16"/>
                <w:szCs w:val="16"/>
              </w:rPr>
            </w:pPr>
          </w:p>
        </w:tc>
        <w:tc>
          <w:tcPr>
            <w:tcW w:w="452" w:type="dxa"/>
          </w:tcPr>
          <w:p w14:paraId="6E5BA083" w14:textId="77777777" w:rsidR="008132CB" w:rsidRPr="00CB058B" w:rsidRDefault="008132CB" w:rsidP="001E2480">
            <w:pPr>
              <w:jc w:val="both"/>
              <w:rPr>
                <w:rFonts w:ascii="Arial" w:hAnsi="Arial" w:cs="Arial"/>
                <w:sz w:val="16"/>
                <w:szCs w:val="16"/>
              </w:rPr>
            </w:pPr>
          </w:p>
        </w:tc>
        <w:tc>
          <w:tcPr>
            <w:tcW w:w="452" w:type="dxa"/>
          </w:tcPr>
          <w:p w14:paraId="4C29B7D4" w14:textId="77777777" w:rsidR="008132CB" w:rsidRPr="00CB058B" w:rsidRDefault="008132CB" w:rsidP="001E2480">
            <w:pPr>
              <w:jc w:val="both"/>
              <w:rPr>
                <w:rFonts w:ascii="Arial" w:hAnsi="Arial" w:cs="Arial"/>
                <w:sz w:val="16"/>
                <w:szCs w:val="16"/>
              </w:rPr>
            </w:pPr>
          </w:p>
        </w:tc>
        <w:tc>
          <w:tcPr>
            <w:tcW w:w="682" w:type="dxa"/>
          </w:tcPr>
          <w:p w14:paraId="777E0BC4" w14:textId="77777777" w:rsidR="008132CB" w:rsidRPr="00CB058B" w:rsidRDefault="008132CB" w:rsidP="001E2480">
            <w:pPr>
              <w:jc w:val="both"/>
              <w:rPr>
                <w:rFonts w:ascii="Arial" w:hAnsi="Arial" w:cs="Arial"/>
                <w:sz w:val="16"/>
                <w:szCs w:val="16"/>
              </w:rPr>
            </w:pPr>
          </w:p>
        </w:tc>
        <w:tc>
          <w:tcPr>
            <w:tcW w:w="452" w:type="dxa"/>
          </w:tcPr>
          <w:p w14:paraId="3996508B" w14:textId="77777777" w:rsidR="008132CB" w:rsidRPr="00CB058B" w:rsidRDefault="008132CB" w:rsidP="001E2480">
            <w:pPr>
              <w:jc w:val="both"/>
              <w:rPr>
                <w:rFonts w:ascii="Arial" w:hAnsi="Arial" w:cs="Arial"/>
                <w:sz w:val="16"/>
                <w:szCs w:val="16"/>
              </w:rPr>
            </w:pPr>
          </w:p>
        </w:tc>
        <w:tc>
          <w:tcPr>
            <w:tcW w:w="452" w:type="dxa"/>
          </w:tcPr>
          <w:p w14:paraId="569CC587" w14:textId="77777777" w:rsidR="008132CB" w:rsidRPr="00CB058B" w:rsidRDefault="008132CB" w:rsidP="001E2480">
            <w:pPr>
              <w:jc w:val="both"/>
              <w:rPr>
                <w:rFonts w:ascii="Arial" w:hAnsi="Arial" w:cs="Arial"/>
                <w:sz w:val="16"/>
                <w:szCs w:val="16"/>
              </w:rPr>
            </w:pPr>
          </w:p>
        </w:tc>
        <w:tc>
          <w:tcPr>
            <w:tcW w:w="452" w:type="dxa"/>
          </w:tcPr>
          <w:p w14:paraId="5752AE7F" w14:textId="77777777" w:rsidR="008132CB" w:rsidRPr="00CB058B" w:rsidRDefault="008132CB" w:rsidP="001E2480">
            <w:pPr>
              <w:jc w:val="both"/>
              <w:rPr>
                <w:rFonts w:ascii="Arial" w:hAnsi="Arial" w:cs="Arial"/>
                <w:sz w:val="16"/>
                <w:szCs w:val="16"/>
              </w:rPr>
            </w:pPr>
          </w:p>
        </w:tc>
        <w:tc>
          <w:tcPr>
            <w:tcW w:w="452" w:type="dxa"/>
          </w:tcPr>
          <w:p w14:paraId="19FD31E7" w14:textId="77777777" w:rsidR="008132CB" w:rsidRPr="00CB058B" w:rsidRDefault="008132CB" w:rsidP="001E2480">
            <w:pPr>
              <w:jc w:val="both"/>
              <w:rPr>
                <w:rFonts w:ascii="Arial" w:hAnsi="Arial" w:cs="Arial"/>
                <w:sz w:val="16"/>
                <w:szCs w:val="16"/>
              </w:rPr>
            </w:pPr>
          </w:p>
        </w:tc>
        <w:tc>
          <w:tcPr>
            <w:tcW w:w="452" w:type="dxa"/>
          </w:tcPr>
          <w:p w14:paraId="217036BF" w14:textId="77777777" w:rsidR="008132CB" w:rsidRPr="00CB058B" w:rsidRDefault="008132CB" w:rsidP="001E2480">
            <w:pPr>
              <w:jc w:val="both"/>
              <w:rPr>
                <w:rFonts w:ascii="Arial" w:hAnsi="Arial" w:cs="Arial"/>
                <w:sz w:val="16"/>
                <w:szCs w:val="16"/>
              </w:rPr>
            </w:pPr>
          </w:p>
        </w:tc>
        <w:tc>
          <w:tcPr>
            <w:tcW w:w="682" w:type="dxa"/>
          </w:tcPr>
          <w:p w14:paraId="68F11055" w14:textId="77777777" w:rsidR="008132CB" w:rsidRPr="00CB058B" w:rsidRDefault="008132CB" w:rsidP="001E2480">
            <w:pPr>
              <w:jc w:val="both"/>
              <w:rPr>
                <w:rFonts w:ascii="Arial" w:hAnsi="Arial" w:cs="Arial"/>
                <w:sz w:val="16"/>
                <w:szCs w:val="16"/>
              </w:rPr>
            </w:pPr>
          </w:p>
        </w:tc>
        <w:tc>
          <w:tcPr>
            <w:tcW w:w="912" w:type="dxa"/>
          </w:tcPr>
          <w:p w14:paraId="030C69A5" w14:textId="77777777" w:rsidR="008132CB" w:rsidRPr="00CB058B" w:rsidRDefault="008132CB" w:rsidP="001E2480">
            <w:pPr>
              <w:jc w:val="both"/>
              <w:rPr>
                <w:rFonts w:ascii="Arial" w:hAnsi="Arial" w:cs="Arial"/>
                <w:sz w:val="16"/>
                <w:szCs w:val="16"/>
              </w:rPr>
            </w:pPr>
          </w:p>
        </w:tc>
      </w:tr>
      <w:tr w:rsidR="003D7FB2" w:rsidRPr="00CB058B" w14:paraId="08F98C65" w14:textId="77777777" w:rsidTr="002C0B60">
        <w:tc>
          <w:tcPr>
            <w:tcW w:w="599" w:type="dxa"/>
            <w:vAlign w:val="center"/>
          </w:tcPr>
          <w:p w14:paraId="6A692D14" w14:textId="77777777" w:rsidR="008132CB" w:rsidRPr="00CB058B" w:rsidRDefault="00D42D2E" w:rsidP="009C12F3">
            <w:pPr>
              <w:ind w:left="-118" w:right="-153"/>
              <w:jc w:val="center"/>
              <w:rPr>
                <w:rFonts w:ascii="Arial" w:hAnsi="Arial" w:cs="Arial"/>
                <w:sz w:val="16"/>
                <w:szCs w:val="16"/>
              </w:rPr>
            </w:pPr>
            <w:r w:rsidRPr="00CB058B">
              <w:rPr>
                <w:rFonts w:ascii="Arial" w:hAnsi="Arial" w:cs="Arial"/>
                <w:sz w:val="16"/>
                <w:szCs w:val="16"/>
              </w:rPr>
              <w:t>2.3.</w:t>
            </w:r>
          </w:p>
        </w:tc>
        <w:tc>
          <w:tcPr>
            <w:tcW w:w="2263" w:type="dxa"/>
            <w:vAlign w:val="center"/>
          </w:tcPr>
          <w:p w14:paraId="25486D0D" w14:textId="77777777" w:rsidR="002C0B60" w:rsidRPr="00CB058B" w:rsidRDefault="00D42D2E" w:rsidP="001E2480">
            <w:pPr>
              <w:jc w:val="both"/>
              <w:rPr>
                <w:rFonts w:ascii="Arial" w:hAnsi="Arial" w:cs="Arial"/>
                <w:sz w:val="16"/>
                <w:szCs w:val="16"/>
              </w:rPr>
            </w:pPr>
            <w:r w:rsidRPr="00CB058B">
              <w:rPr>
                <w:rFonts w:ascii="Arial" w:hAnsi="Arial" w:cs="Arial"/>
                <w:sz w:val="16"/>
                <w:szCs w:val="16"/>
              </w:rPr>
              <w:t xml:space="preserve">Urządzenia techniczne </w:t>
            </w:r>
          </w:p>
          <w:p w14:paraId="5FF34C1A" w14:textId="04289E2A" w:rsidR="008132CB" w:rsidRPr="00CB058B" w:rsidRDefault="00D42D2E" w:rsidP="001E2480">
            <w:pPr>
              <w:jc w:val="both"/>
              <w:rPr>
                <w:rFonts w:ascii="Arial" w:hAnsi="Arial" w:cs="Arial"/>
                <w:sz w:val="16"/>
                <w:szCs w:val="16"/>
              </w:rPr>
            </w:pPr>
            <w:r w:rsidRPr="00CB058B">
              <w:rPr>
                <w:rFonts w:ascii="Arial" w:hAnsi="Arial" w:cs="Arial"/>
                <w:sz w:val="16"/>
                <w:szCs w:val="16"/>
              </w:rPr>
              <w:t>i</w:t>
            </w:r>
            <w:r w:rsidR="002C0B60" w:rsidRPr="00CB058B">
              <w:rPr>
                <w:rFonts w:ascii="Arial" w:hAnsi="Arial" w:cs="Arial"/>
                <w:sz w:val="16"/>
                <w:szCs w:val="16"/>
              </w:rPr>
              <w:t xml:space="preserve"> </w:t>
            </w:r>
            <w:r w:rsidRPr="00CB058B">
              <w:rPr>
                <w:rFonts w:ascii="Arial" w:hAnsi="Arial" w:cs="Arial"/>
                <w:sz w:val="16"/>
                <w:szCs w:val="16"/>
              </w:rPr>
              <w:t>maszyny</w:t>
            </w:r>
          </w:p>
        </w:tc>
        <w:tc>
          <w:tcPr>
            <w:tcW w:w="819" w:type="dxa"/>
          </w:tcPr>
          <w:p w14:paraId="13BB7A9B" w14:textId="77777777" w:rsidR="008132CB" w:rsidRPr="00CB058B" w:rsidRDefault="008132CB" w:rsidP="001E2480">
            <w:pPr>
              <w:jc w:val="both"/>
              <w:rPr>
                <w:rFonts w:ascii="Arial" w:hAnsi="Arial" w:cs="Arial"/>
                <w:sz w:val="16"/>
                <w:szCs w:val="16"/>
              </w:rPr>
            </w:pPr>
          </w:p>
        </w:tc>
        <w:tc>
          <w:tcPr>
            <w:tcW w:w="315" w:type="dxa"/>
          </w:tcPr>
          <w:p w14:paraId="1A5B5B23" w14:textId="77777777" w:rsidR="008132CB" w:rsidRPr="00CB058B" w:rsidRDefault="008132CB" w:rsidP="001E2480">
            <w:pPr>
              <w:jc w:val="both"/>
              <w:rPr>
                <w:rFonts w:ascii="Arial" w:hAnsi="Arial" w:cs="Arial"/>
                <w:sz w:val="16"/>
                <w:szCs w:val="16"/>
              </w:rPr>
            </w:pPr>
          </w:p>
        </w:tc>
        <w:tc>
          <w:tcPr>
            <w:tcW w:w="452" w:type="dxa"/>
          </w:tcPr>
          <w:p w14:paraId="3DC4047D" w14:textId="77777777" w:rsidR="008132CB" w:rsidRPr="00CB058B" w:rsidRDefault="008132CB" w:rsidP="001E2480">
            <w:pPr>
              <w:jc w:val="both"/>
              <w:rPr>
                <w:rFonts w:ascii="Arial" w:hAnsi="Arial" w:cs="Arial"/>
                <w:sz w:val="16"/>
                <w:szCs w:val="16"/>
              </w:rPr>
            </w:pPr>
          </w:p>
        </w:tc>
        <w:tc>
          <w:tcPr>
            <w:tcW w:w="452" w:type="dxa"/>
          </w:tcPr>
          <w:p w14:paraId="23ED00C9" w14:textId="77777777" w:rsidR="008132CB" w:rsidRPr="00CB058B" w:rsidRDefault="008132CB" w:rsidP="001E2480">
            <w:pPr>
              <w:jc w:val="both"/>
              <w:rPr>
                <w:rFonts w:ascii="Arial" w:hAnsi="Arial" w:cs="Arial"/>
                <w:sz w:val="16"/>
                <w:szCs w:val="16"/>
              </w:rPr>
            </w:pPr>
          </w:p>
        </w:tc>
        <w:tc>
          <w:tcPr>
            <w:tcW w:w="452" w:type="dxa"/>
          </w:tcPr>
          <w:p w14:paraId="5643DC89" w14:textId="77777777" w:rsidR="008132CB" w:rsidRPr="00CB058B" w:rsidRDefault="008132CB" w:rsidP="001E2480">
            <w:pPr>
              <w:jc w:val="both"/>
              <w:rPr>
                <w:rFonts w:ascii="Arial" w:hAnsi="Arial" w:cs="Arial"/>
                <w:sz w:val="16"/>
                <w:szCs w:val="16"/>
              </w:rPr>
            </w:pPr>
          </w:p>
        </w:tc>
        <w:tc>
          <w:tcPr>
            <w:tcW w:w="682" w:type="dxa"/>
          </w:tcPr>
          <w:p w14:paraId="0470527C" w14:textId="77777777" w:rsidR="008132CB" w:rsidRPr="00CB058B" w:rsidRDefault="008132CB" w:rsidP="001E2480">
            <w:pPr>
              <w:jc w:val="both"/>
              <w:rPr>
                <w:rFonts w:ascii="Arial" w:hAnsi="Arial" w:cs="Arial"/>
                <w:sz w:val="16"/>
                <w:szCs w:val="16"/>
              </w:rPr>
            </w:pPr>
          </w:p>
        </w:tc>
        <w:tc>
          <w:tcPr>
            <w:tcW w:w="452" w:type="dxa"/>
          </w:tcPr>
          <w:p w14:paraId="641902F0" w14:textId="77777777" w:rsidR="008132CB" w:rsidRPr="00CB058B" w:rsidRDefault="008132CB" w:rsidP="001E2480">
            <w:pPr>
              <w:jc w:val="both"/>
              <w:rPr>
                <w:rFonts w:ascii="Arial" w:hAnsi="Arial" w:cs="Arial"/>
                <w:sz w:val="16"/>
                <w:szCs w:val="16"/>
              </w:rPr>
            </w:pPr>
          </w:p>
        </w:tc>
        <w:tc>
          <w:tcPr>
            <w:tcW w:w="452" w:type="dxa"/>
          </w:tcPr>
          <w:p w14:paraId="2E928B41" w14:textId="77777777" w:rsidR="008132CB" w:rsidRPr="00CB058B" w:rsidRDefault="008132CB" w:rsidP="001E2480">
            <w:pPr>
              <w:jc w:val="both"/>
              <w:rPr>
                <w:rFonts w:ascii="Arial" w:hAnsi="Arial" w:cs="Arial"/>
                <w:sz w:val="16"/>
                <w:szCs w:val="16"/>
              </w:rPr>
            </w:pPr>
          </w:p>
        </w:tc>
        <w:tc>
          <w:tcPr>
            <w:tcW w:w="452" w:type="dxa"/>
          </w:tcPr>
          <w:p w14:paraId="46F4FCD4" w14:textId="77777777" w:rsidR="008132CB" w:rsidRPr="00CB058B" w:rsidRDefault="008132CB" w:rsidP="001E2480">
            <w:pPr>
              <w:jc w:val="both"/>
              <w:rPr>
                <w:rFonts w:ascii="Arial" w:hAnsi="Arial" w:cs="Arial"/>
                <w:sz w:val="16"/>
                <w:szCs w:val="16"/>
              </w:rPr>
            </w:pPr>
          </w:p>
        </w:tc>
        <w:tc>
          <w:tcPr>
            <w:tcW w:w="452" w:type="dxa"/>
          </w:tcPr>
          <w:p w14:paraId="3F941E0B" w14:textId="77777777" w:rsidR="008132CB" w:rsidRPr="00CB058B" w:rsidRDefault="008132CB" w:rsidP="001E2480">
            <w:pPr>
              <w:jc w:val="both"/>
              <w:rPr>
                <w:rFonts w:ascii="Arial" w:hAnsi="Arial" w:cs="Arial"/>
                <w:sz w:val="16"/>
                <w:szCs w:val="16"/>
              </w:rPr>
            </w:pPr>
          </w:p>
        </w:tc>
        <w:tc>
          <w:tcPr>
            <w:tcW w:w="452" w:type="dxa"/>
          </w:tcPr>
          <w:p w14:paraId="30515B59" w14:textId="77777777" w:rsidR="008132CB" w:rsidRPr="00CB058B" w:rsidRDefault="008132CB" w:rsidP="001E2480">
            <w:pPr>
              <w:jc w:val="both"/>
              <w:rPr>
                <w:rFonts w:ascii="Arial" w:hAnsi="Arial" w:cs="Arial"/>
                <w:sz w:val="16"/>
                <w:szCs w:val="16"/>
              </w:rPr>
            </w:pPr>
          </w:p>
        </w:tc>
        <w:tc>
          <w:tcPr>
            <w:tcW w:w="682" w:type="dxa"/>
          </w:tcPr>
          <w:p w14:paraId="3C2A2685" w14:textId="77777777" w:rsidR="008132CB" w:rsidRPr="00CB058B" w:rsidRDefault="008132CB" w:rsidP="001E2480">
            <w:pPr>
              <w:jc w:val="both"/>
              <w:rPr>
                <w:rFonts w:ascii="Arial" w:hAnsi="Arial" w:cs="Arial"/>
                <w:sz w:val="16"/>
                <w:szCs w:val="16"/>
              </w:rPr>
            </w:pPr>
          </w:p>
        </w:tc>
        <w:tc>
          <w:tcPr>
            <w:tcW w:w="912" w:type="dxa"/>
          </w:tcPr>
          <w:p w14:paraId="38149735" w14:textId="77777777" w:rsidR="008132CB" w:rsidRPr="00CB058B" w:rsidRDefault="008132CB" w:rsidP="001E2480">
            <w:pPr>
              <w:jc w:val="both"/>
              <w:rPr>
                <w:rFonts w:ascii="Arial" w:hAnsi="Arial" w:cs="Arial"/>
                <w:sz w:val="16"/>
                <w:szCs w:val="16"/>
              </w:rPr>
            </w:pPr>
          </w:p>
        </w:tc>
      </w:tr>
      <w:tr w:rsidR="003D7FB2" w:rsidRPr="00CB058B" w14:paraId="628033BF" w14:textId="77777777" w:rsidTr="002C0B60">
        <w:trPr>
          <w:trHeight w:val="276"/>
        </w:trPr>
        <w:tc>
          <w:tcPr>
            <w:tcW w:w="599" w:type="dxa"/>
            <w:vAlign w:val="center"/>
          </w:tcPr>
          <w:p w14:paraId="688BC4BF" w14:textId="77777777" w:rsidR="008132CB" w:rsidRPr="00CB058B" w:rsidRDefault="00D42D2E" w:rsidP="009C12F3">
            <w:pPr>
              <w:ind w:left="-118" w:right="-153"/>
              <w:jc w:val="center"/>
              <w:rPr>
                <w:rFonts w:ascii="Arial" w:hAnsi="Arial" w:cs="Arial"/>
                <w:sz w:val="16"/>
                <w:szCs w:val="16"/>
              </w:rPr>
            </w:pPr>
            <w:r w:rsidRPr="00CB058B">
              <w:rPr>
                <w:rFonts w:ascii="Arial" w:hAnsi="Arial" w:cs="Arial"/>
                <w:sz w:val="16"/>
                <w:szCs w:val="16"/>
              </w:rPr>
              <w:t>2.4.</w:t>
            </w:r>
          </w:p>
        </w:tc>
        <w:tc>
          <w:tcPr>
            <w:tcW w:w="2263" w:type="dxa"/>
            <w:vAlign w:val="center"/>
          </w:tcPr>
          <w:p w14:paraId="5507CD38" w14:textId="77777777" w:rsidR="008132CB" w:rsidRPr="00CB058B" w:rsidRDefault="00D42D2E" w:rsidP="001E2480">
            <w:pPr>
              <w:jc w:val="both"/>
              <w:rPr>
                <w:rFonts w:ascii="Arial" w:hAnsi="Arial" w:cs="Arial"/>
                <w:sz w:val="16"/>
                <w:szCs w:val="16"/>
              </w:rPr>
            </w:pPr>
            <w:r w:rsidRPr="00CB058B">
              <w:rPr>
                <w:rFonts w:ascii="Arial" w:hAnsi="Arial" w:cs="Arial"/>
                <w:sz w:val="16"/>
                <w:szCs w:val="16"/>
              </w:rPr>
              <w:t>Środki transportu</w:t>
            </w:r>
          </w:p>
        </w:tc>
        <w:tc>
          <w:tcPr>
            <w:tcW w:w="819" w:type="dxa"/>
          </w:tcPr>
          <w:p w14:paraId="2758C486" w14:textId="77777777" w:rsidR="008132CB" w:rsidRPr="00CB058B" w:rsidRDefault="008132CB" w:rsidP="001E2480">
            <w:pPr>
              <w:jc w:val="both"/>
              <w:rPr>
                <w:rFonts w:ascii="Arial" w:hAnsi="Arial" w:cs="Arial"/>
                <w:sz w:val="16"/>
                <w:szCs w:val="16"/>
              </w:rPr>
            </w:pPr>
          </w:p>
        </w:tc>
        <w:tc>
          <w:tcPr>
            <w:tcW w:w="315" w:type="dxa"/>
          </w:tcPr>
          <w:p w14:paraId="137800BB" w14:textId="77777777" w:rsidR="008132CB" w:rsidRPr="00CB058B" w:rsidRDefault="008132CB" w:rsidP="001E2480">
            <w:pPr>
              <w:jc w:val="both"/>
              <w:rPr>
                <w:rFonts w:ascii="Arial" w:hAnsi="Arial" w:cs="Arial"/>
                <w:sz w:val="16"/>
                <w:szCs w:val="16"/>
              </w:rPr>
            </w:pPr>
          </w:p>
        </w:tc>
        <w:tc>
          <w:tcPr>
            <w:tcW w:w="452" w:type="dxa"/>
          </w:tcPr>
          <w:p w14:paraId="7DC0B450" w14:textId="77777777" w:rsidR="008132CB" w:rsidRPr="00CB058B" w:rsidRDefault="008132CB" w:rsidP="001E2480">
            <w:pPr>
              <w:jc w:val="both"/>
              <w:rPr>
                <w:rFonts w:ascii="Arial" w:hAnsi="Arial" w:cs="Arial"/>
                <w:sz w:val="16"/>
                <w:szCs w:val="16"/>
              </w:rPr>
            </w:pPr>
          </w:p>
        </w:tc>
        <w:tc>
          <w:tcPr>
            <w:tcW w:w="452" w:type="dxa"/>
          </w:tcPr>
          <w:p w14:paraId="64D24B9C" w14:textId="77777777" w:rsidR="008132CB" w:rsidRPr="00CB058B" w:rsidRDefault="008132CB" w:rsidP="001E2480">
            <w:pPr>
              <w:jc w:val="both"/>
              <w:rPr>
                <w:rFonts w:ascii="Arial" w:hAnsi="Arial" w:cs="Arial"/>
                <w:sz w:val="16"/>
                <w:szCs w:val="16"/>
              </w:rPr>
            </w:pPr>
          </w:p>
        </w:tc>
        <w:tc>
          <w:tcPr>
            <w:tcW w:w="452" w:type="dxa"/>
          </w:tcPr>
          <w:p w14:paraId="72AB84E6" w14:textId="77777777" w:rsidR="008132CB" w:rsidRPr="00CB058B" w:rsidRDefault="008132CB" w:rsidP="001E2480">
            <w:pPr>
              <w:jc w:val="both"/>
              <w:rPr>
                <w:rFonts w:ascii="Arial" w:hAnsi="Arial" w:cs="Arial"/>
                <w:sz w:val="16"/>
                <w:szCs w:val="16"/>
              </w:rPr>
            </w:pPr>
          </w:p>
        </w:tc>
        <w:tc>
          <w:tcPr>
            <w:tcW w:w="682" w:type="dxa"/>
          </w:tcPr>
          <w:p w14:paraId="3916549B" w14:textId="77777777" w:rsidR="008132CB" w:rsidRPr="00CB058B" w:rsidRDefault="008132CB" w:rsidP="001E2480">
            <w:pPr>
              <w:jc w:val="both"/>
              <w:rPr>
                <w:rFonts w:ascii="Arial" w:hAnsi="Arial" w:cs="Arial"/>
                <w:sz w:val="16"/>
                <w:szCs w:val="16"/>
              </w:rPr>
            </w:pPr>
          </w:p>
        </w:tc>
        <w:tc>
          <w:tcPr>
            <w:tcW w:w="452" w:type="dxa"/>
          </w:tcPr>
          <w:p w14:paraId="28B88B43" w14:textId="77777777" w:rsidR="008132CB" w:rsidRPr="00CB058B" w:rsidRDefault="008132CB" w:rsidP="001E2480">
            <w:pPr>
              <w:jc w:val="both"/>
              <w:rPr>
                <w:rFonts w:ascii="Arial" w:hAnsi="Arial" w:cs="Arial"/>
                <w:sz w:val="16"/>
                <w:szCs w:val="16"/>
              </w:rPr>
            </w:pPr>
          </w:p>
        </w:tc>
        <w:tc>
          <w:tcPr>
            <w:tcW w:w="452" w:type="dxa"/>
          </w:tcPr>
          <w:p w14:paraId="4AC351B8" w14:textId="77777777" w:rsidR="008132CB" w:rsidRPr="00CB058B" w:rsidRDefault="008132CB" w:rsidP="001E2480">
            <w:pPr>
              <w:jc w:val="both"/>
              <w:rPr>
                <w:rFonts w:ascii="Arial" w:hAnsi="Arial" w:cs="Arial"/>
                <w:sz w:val="16"/>
                <w:szCs w:val="16"/>
              </w:rPr>
            </w:pPr>
          </w:p>
        </w:tc>
        <w:tc>
          <w:tcPr>
            <w:tcW w:w="452" w:type="dxa"/>
          </w:tcPr>
          <w:p w14:paraId="4222EB84" w14:textId="77777777" w:rsidR="008132CB" w:rsidRPr="00CB058B" w:rsidRDefault="008132CB" w:rsidP="001E2480">
            <w:pPr>
              <w:jc w:val="both"/>
              <w:rPr>
                <w:rFonts w:ascii="Arial" w:hAnsi="Arial" w:cs="Arial"/>
                <w:sz w:val="16"/>
                <w:szCs w:val="16"/>
              </w:rPr>
            </w:pPr>
          </w:p>
        </w:tc>
        <w:tc>
          <w:tcPr>
            <w:tcW w:w="452" w:type="dxa"/>
          </w:tcPr>
          <w:p w14:paraId="50B20177" w14:textId="77777777" w:rsidR="008132CB" w:rsidRPr="00CB058B" w:rsidRDefault="008132CB" w:rsidP="001E2480">
            <w:pPr>
              <w:jc w:val="both"/>
              <w:rPr>
                <w:rFonts w:ascii="Arial" w:hAnsi="Arial" w:cs="Arial"/>
                <w:sz w:val="16"/>
                <w:szCs w:val="16"/>
              </w:rPr>
            </w:pPr>
          </w:p>
        </w:tc>
        <w:tc>
          <w:tcPr>
            <w:tcW w:w="452" w:type="dxa"/>
          </w:tcPr>
          <w:p w14:paraId="57EF1C41" w14:textId="77777777" w:rsidR="008132CB" w:rsidRPr="00CB058B" w:rsidRDefault="008132CB" w:rsidP="001E2480">
            <w:pPr>
              <w:jc w:val="both"/>
              <w:rPr>
                <w:rFonts w:ascii="Arial" w:hAnsi="Arial" w:cs="Arial"/>
                <w:sz w:val="16"/>
                <w:szCs w:val="16"/>
              </w:rPr>
            </w:pPr>
          </w:p>
        </w:tc>
        <w:tc>
          <w:tcPr>
            <w:tcW w:w="682" w:type="dxa"/>
          </w:tcPr>
          <w:p w14:paraId="0B1BC448" w14:textId="77777777" w:rsidR="008132CB" w:rsidRPr="00CB058B" w:rsidRDefault="008132CB" w:rsidP="001E2480">
            <w:pPr>
              <w:jc w:val="both"/>
              <w:rPr>
                <w:rFonts w:ascii="Arial" w:hAnsi="Arial" w:cs="Arial"/>
                <w:sz w:val="16"/>
                <w:szCs w:val="16"/>
              </w:rPr>
            </w:pPr>
          </w:p>
        </w:tc>
        <w:tc>
          <w:tcPr>
            <w:tcW w:w="912" w:type="dxa"/>
          </w:tcPr>
          <w:p w14:paraId="4345A964" w14:textId="77777777" w:rsidR="008132CB" w:rsidRPr="00CB058B" w:rsidRDefault="008132CB" w:rsidP="001E2480">
            <w:pPr>
              <w:jc w:val="both"/>
              <w:rPr>
                <w:rFonts w:ascii="Arial" w:hAnsi="Arial" w:cs="Arial"/>
                <w:sz w:val="16"/>
                <w:szCs w:val="16"/>
              </w:rPr>
            </w:pPr>
          </w:p>
        </w:tc>
      </w:tr>
      <w:tr w:rsidR="003D7FB2" w:rsidRPr="00CB058B" w14:paraId="466E69C4" w14:textId="77777777" w:rsidTr="002C0B60">
        <w:tc>
          <w:tcPr>
            <w:tcW w:w="599" w:type="dxa"/>
            <w:vAlign w:val="center"/>
          </w:tcPr>
          <w:p w14:paraId="6B4E1F18" w14:textId="77777777" w:rsidR="008132CB" w:rsidRPr="00CB058B" w:rsidRDefault="00D42D2E" w:rsidP="009C12F3">
            <w:pPr>
              <w:ind w:left="-118" w:right="-153"/>
              <w:jc w:val="center"/>
              <w:rPr>
                <w:rFonts w:ascii="Arial" w:hAnsi="Arial" w:cs="Arial"/>
                <w:sz w:val="16"/>
                <w:szCs w:val="16"/>
              </w:rPr>
            </w:pPr>
            <w:r w:rsidRPr="00CB058B">
              <w:rPr>
                <w:rFonts w:ascii="Arial" w:hAnsi="Arial" w:cs="Arial"/>
                <w:sz w:val="16"/>
                <w:szCs w:val="16"/>
              </w:rPr>
              <w:t>2.5.</w:t>
            </w:r>
          </w:p>
        </w:tc>
        <w:tc>
          <w:tcPr>
            <w:tcW w:w="2263" w:type="dxa"/>
            <w:vAlign w:val="center"/>
          </w:tcPr>
          <w:p w14:paraId="2F0BCD76" w14:textId="17DEF809" w:rsidR="008132CB" w:rsidRPr="00CB058B" w:rsidRDefault="00D42D2E" w:rsidP="001E2480">
            <w:pPr>
              <w:jc w:val="both"/>
              <w:rPr>
                <w:rFonts w:ascii="Arial" w:hAnsi="Arial" w:cs="Arial"/>
                <w:sz w:val="16"/>
                <w:szCs w:val="16"/>
              </w:rPr>
            </w:pPr>
            <w:r w:rsidRPr="00CB058B">
              <w:rPr>
                <w:rFonts w:ascii="Arial" w:hAnsi="Arial" w:cs="Arial"/>
                <w:sz w:val="16"/>
                <w:szCs w:val="16"/>
              </w:rPr>
              <w:t>Inne środki trwałe</w:t>
            </w:r>
            <w:r w:rsidR="009A3F61" w:rsidRPr="00CB058B">
              <w:rPr>
                <w:rFonts w:ascii="Arial" w:hAnsi="Arial" w:cs="Arial"/>
                <w:sz w:val="16"/>
                <w:szCs w:val="16"/>
              </w:rPr>
              <w:t>**</w:t>
            </w:r>
          </w:p>
        </w:tc>
        <w:tc>
          <w:tcPr>
            <w:tcW w:w="819" w:type="dxa"/>
          </w:tcPr>
          <w:p w14:paraId="72D5F783" w14:textId="77777777" w:rsidR="008132CB" w:rsidRPr="00CB058B" w:rsidRDefault="008132CB" w:rsidP="001E2480">
            <w:pPr>
              <w:jc w:val="both"/>
              <w:rPr>
                <w:rFonts w:ascii="Arial" w:hAnsi="Arial" w:cs="Arial"/>
                <w:sz w:val="16"/>
                <w:szCs w:val="16"/>
              </w:rPr>
            </w:pPr>
          </w:p>
        </w:tc>
        <w:tc>
          <w:tcPr>
            <w:tcW w:w="315" w:type="dxa"/>
          </w:tcPr>
          <w:p w14:paraId="15856004" w14:textId="77777777" w:rsidR="008132CB" w:rsidRPr="00CB058B" w:rsidRDefault="008132CB" w:rsidP="001E2480">
            <w:pPr>
              <w:jc w:val="both"/>
              <w:rPr>
                <w:rFonts w:ascii="Arial" w:hAnsi="Arial" w:cs="Arial"/>
                <w:sz w:val="16"/>
                <w:szCs w:val="16"/>
              </w:rPr>
            </w:pPr>
          </w:p>
        </w:tc>
        <w:tc>
          <w:tcPr>
            <w:tcW w:w="452" w:type="dxa"/>
          </w:tcPr>
          <w:p w14:paraId="38C14402" w14:textId="77777777" w:rsidR="008132CB" w:rsidRPr="00CB058B" w:rsidRDefault="008132CB" w:rsidP="001E2480">
            <w:pPr>
              <w:jc w:val="both"/>
              <w:rPr>
                <w:rFonts w:ascii="Arial" w:hAnsi="Arial" w:cs="Arial"/>
                <w:sz w:val="16"/>
                <w:szCs w:val="16"/>
              </w:rPr>
            </w:pPr>
          </w:p>
        </w:tc>
        <w:tc>
          <w:tcPr>
            <w:tcW w:w="452" w:type="dxa"/>
          </w:tcPr>
          <w:p w14:paraId="695AD04C" w14:textId="77777777" w:rsidR="008132CB" w:rsidRPr="00CB058B" w:rsidRDefault="008132CB" w:rsidP="001E2480">
            <w:pPr>
              <w:jc w:val="both"/>
              <w:rPr>
                <w:rFonts w:ascii="Arial" w:hAnsi="Arial" w:cs="Arial"/>
                <w:sz w:val="16"/>
                <w:szCs w:val="16"/>
              </w:rPr>
            </w:pPr>
          </w:p>
        </w:tc>
        <w:tc>
          <w:tcPr>
            <w:tcW w:w="452" w:type="dxa"/>
          </w:tcPr>
          <w:p w14:paraId="5BF5F010" w14:textId="77777777" w:rsidR="008132CB" w:rsidRPr="00CB058B" w:rsidRDefault="008132CB" w:rsidP="001E2480">
            <w:pPr>
              <w:jc w:val="both"/>
              <w:rPr>
                <w:rFonts w:ascii="Arial" w:hAnsi="Arial" w:cs="Arial"/>
                <w:sz w:val="16"/>
                <w:szCs w:val="16"/>
              </w:rPr>
            </w:pPr>
          </w:p>
        </w:tc>
        <w:tc>
          <w:tcPr>
            <w:tcW w:w="682" w:type="dxa"/>
          </w:tcPr>
          <w:p w14:paraId="05078AB4" w14:textId="77777777" w:rsidR="008132CB" w:rsidRPr="00CB058B" w:rsidRDefault="008132CB" w:rsidP="001E2480">
            <w:pPr>
              <w:jc w:val="both"/>
              <w:rPr>
                <w:rFonts w:ascii="Arial" w:hAnsi="Arial" w:cs="Arial"/>
                <w:sz w:val="16"/>
                <w:szCs w:val="16"/>
              </w:rPr>
            </w:pPr>
          </w:p>
        </w:tc>
        <w:tc>
          <w:tcPr>
            <w:tcW w:w="452" w:type="dxa"/>
          </w:tcPr>
          <w:p w14:paraId="0D60DCA8" w14:textId="77777777" w:rsidR="008132CB" w:rsidRPr="00CB058B" w:rsidRDefault="008132CB" w:rsidP="001E2480">
            <w:pPr>
              <w:jc w:val="both"/>
              <w:rPr>
                <w:rFonts w:ascii="Arial" w:hAnsi="Arial" w:cs="Arial"/>
                <w:sz w:val="16"/>
                <w:szCs w:val="16"/>
              </w:rPr>
            </w:pPr>
          </w:p>
        </w:tc>
        <w:tc>
          <w:tcPr>
            <w:tcW w:w="452" w:type="dxa"/>
          </w:tcPr>
          <w:p w14:paraId="57FDD486" w14:textId="77777777" w:rsidR="008132CB" w:rsidRPr="00CB058B" w:rsidRDefault="008132CB" w:rsidP="001E2480">
            <w:pPr>
              <w:jc w:val="both"/>
              <w:rPr>
                <w:rFonts w:ascii="Arial" w:hAnsi="Arial" w:cs="Arial"/>
                <w:sz w:val="16"/>
                <w:szCs w:val="16"/>
              </w:rPr>
            </w:pPr>
          </w:p>
        </w:tc>
        <w:tc>
          <w:tcPr>
            <w:tcW w:w="452" w:type="dxa"/>
          </w:tcPr>
          <w:p w14:paraId="3FCEFB10" w14:textId="77777777" w:rsidR="008132CB" w:rsidRPr="00CB058B" w:rsidRDefault="008132CB" w:rsidP="001E2480">
            <w:pPr>
              <w:jc w:val="both"/>
              <w:rPr>
                <w:rFonts w:ascii="Arial" w:hAnsi="Arial" w:cs="Arial"/>
                <w:sz w:val="16"/>
                <w:szCs w:val="16"/>
              </w:rPr>
            </w:pPr>
          </w:p>
        </w:tc>
        <w:tc>
          <w:tcPr>
            <w:tcW w:w="452" w:type="dxa"/>
          </w:tcPr>
          <w:p w14:paraId="02825B40" w14:textId="77777777" w:rsidR="008132CB" w:rsidRPr="00CB058B" w:rsidRDefault="008132CB" w:rsidP="001E2480">
            <w:pPr>
              <w:jc w:val="both"/>
              <w:rPr>
                <w:rFonts w:ascii="Arial" w:hAnsi="Arial" w:cs="Arial"/>
                <w:sz w:val="16"/>
                <w:szCs w:val="16"/>
              </w:rPr>
            </w:pPr>
          </w:p>
        </w:tc>
        <w:tc>
          <w:tcPr>
            <w:tcW w:w="452" w:type="dxa"/>
          </w:tcPr>
          <w:p w14:paraId="5DF34FD5" w14:textId="77777777" w:rsidR="008132CB" w:rsidRPr="00CB058B" w:rsidRDefault="008132CB" w:rsidP="001E2480">
            <w:pPr>
              <w:jc w:val="both"/>
              <w:rPr>
                <w:rFonts w:ascii="Arial" w:hAnsi="Arial" w:cs="Arial"/>
                <w:sz w:val="16"/>
                <w:szCs w:val="16"/>
              </w:rPr>
            </w:pPr>
          </w:p>
        </w:tc>
        <w:tc>
          <w:tcPr>
            <w:tcW w:w="682" w:type="dxa"/>
          </w:tcPr>
          <w:p w14:paraId="5A4A9750" w14:textId="77777777" w:rsidR="008132CB" w:rsidRPr="00CB058B" w:rsidRDefault="008132CB" w:rsidP="001E2480">
            <w:pPr>
              <w:jc w:val="both"/>
              <w:rPr>
                <w:rFonts w:ascii="Arial" w:hAnsi="Arial" w:cs="Arial"/>
                <w:sz w:val="16"/>
                <w:szCs w:val="16"/>
              </w:rPr>
            </w:pPr>
          </w:p>
        </w:tc>
        <w:tc>
          <w:tcPr>
            <w:tcW w:w="912" w:type="dxa"/>
          </w:tcPr>
          <w:p w14:paraId="7A9BCF58" w14:textId="77777777" w:rsidR="008132CB" w:rsidRPr="00CB058B" w:rsidRDefault="008132CB" w:rsidP="001E2480">
            <w:pPr>
              <w:jc w:val="both"/>
              <w:rPr>
                <w:rFonts w:ascii="Arial" w:hAnsi="Arial" w:cs="Arial"/>
                <w:sz w:val="16"/>
                <w:szCs w:val="16"/>
              </w:rPr>
            </w:pPr>
          </w:p>
        </w:tc>
      </w:tr>
      <w:tr w:rsidR="003D7FB2" w:rsidRPr="00CB058B" w14:paraId="6909D3DA" w14:textId="77777777" w:rsidTr="002C0B60">
        <w:tc>
          <w:tcPr>
            <w:tcW w:w="599" w:type="dxa"/>
            <w:vAlign w:val="center"/>
          </w:tcPr>
          <w:p w14:paraId="14DC555A" w14:textId="77777777" w:rsidR="008132CB" w:rsidRPr="00CB058B" w:rsidRDefault="00D42D2E" w:rsidP="009C12F3">
            <w:pPr>
              <w:ind w:left="-118" w:right="-153"/>
              <w:jc w:val="center"/>
              <w:rPr>
                <w:rFonts w:ascii="Arial" w:hAnsi="Arial" w:cs="Arial"/>
                <w:sz w:val="16"/>
                <w:szCs w:val="16"/>
              </w:rPr>
            </w:pPr>
            <w:r w:rsidRPr="00CB058B">
              <w:rPr>
                <w:rFonts w:ascii="Arial" w:hAnsi="Arial" w:cs="Arial"/>
                <w:sz w:val="16"/>
                <w:szCs w:val="16"/>
              </w:rPr>
              <w:t>3.</w:t>
            </w:r>
          </w:p>
        </w:tc>
        <w:tc>
          <w:tcPr>
            <w:tcW w:w="2263" w:type="dxa"/>
            <w:vAlign w:val="center"/>
          </w:tcPr>
          <w:p w14:paraId="63C32CAB" w14:textId="77777777" w:rsidR="00C23C35" w:rsidRPr="00CB058B" w:rsidRDefault="00D42D2E" w:rsidP="00C23C35">
            <w:pPr>
              <w:rPr>
                <w:rFonts w:ascii="Arial" w:hAnsi="Arial" w:cs="Arial"/>
                <w:sz w:val="16"/>
                <w:szCs w:val="16"/>
              </w:rPr>
            </w:pPr>
            <w:r w:rsidRPr="00CB058B">
              <w:rPr>
                <w:rFonts w:ascii="Arial" w:hAnsi="Arial" w:cs="Arial"/>
                <w:sz w:val="16"/>
                <w:szCs w:val="16"/>
              </w:rPr>
              <w:t xml:space="preserve">Środki trwałe </w:t>
            </w:r>
          </w:p>
          <w:p w14:paraId="51958731" w14:textId="77777777" w:rsidR="008132CB" w:rsidRPr="00CB058B" w:rsidRDefault="00D42D2E" w:rsidP="00C23C35">
            <w:pPr>
              <w:rPr>
                <w:rFonts w:ascii="Arial" w:hAnsi="Arial" w:cs="Arial"/>
                <w:sz w:val="16"/>
                <w:szCs w:val="16"/>
              </w:rPr>
            </w:pPr>
            <w:r w:rsidRPr="00CB058B">
              <w:rPr>
                <w:rFonts w:ascii="Arial" w:hAnsi="Arial" w:cs="Arial"/>
                <w:sz w:val="16"/>
                <w:szCs w:val="16"/>
              </w:rPr>
              <w:lastRenderedPageBreak/>
              <w:t>w budowie (inwestycje)</w:t>
            </w:r>
          </w:p>
        </w:tc>
        <w:tc>
          <w:tcPr>
            <w:tcW w:w="819" w:type="dxa"/>
          </w:tcPr>
          <w:p w14:paraId="7070524B" w14:textId="77777777" w:rsidR="008132CB" w:rsidRPr="00CB058B" w:rsidRDefault="008132CB" w:rsidP="001E2480">
            <w:pPr>
              <w:jc w:val="both"/>
              <w:rPr>
                <w:rFonts w:ascii="Arial" w:hAnsi="Arial" w:cs="Arial"/>
                <w:sz w:val="16"/>
                <w:szCs w:val="16"/>
              </w:rPr>
            </w:pPr>
          </w:p>
        </w:tc>
        <w:tc>
          <w:tcPr>
            <w:tcW w:w="315" w:type="dxa"/>
          </w:tcPr>
          <w:p w14:paraId="2011EBE1" w14:textId="77777777" w:rsidR="008132CB" w:rsidRPr="00CB058B" w:rsidRDefault="008132CB" w:rsidP="001E2480">
            <w:pPr>
              <w:jc w:val="both"/>
              <w:rPr>
                <w:rFonts w:ascii="Arial" w:hAnsi="Arial" w:cs="Arial"/>
                <w:sz w:val="16"/>
                <w:szCs w:val="16"/>
              </w:rPr>
            </w:pPr>
          </w:p>
        </w:tc>
        <w:tc>
          <w:tcPr>
            <w:tcW w:w="452" w:type="dxa"/>
          </w:tcPr>
          <w:p w14:paraId="6A92C81D" w14:textId="77777777" w:rsidR="008132CB" w:rsidRPr="00CB058B" w:rsidRDefault="008132CB" w:rsidP="001E2480">
            <w:pPr>
              <w:jc w:val="both"/>
              <w:rPr>
                <w:rFonts w:ascii="Arial" w:hAnsi="Arial" w:cs="Arial"/>
                <w:sz w:val="16"/>
                <w:szCs w:val="16"/>
              </w:rPr>
            </w:pPr>
          </w:p>
        </w:tc>
        <w:tc>
          <w:tcPr>
            <w:tcW w:w="452" w:type="dxa"/>
          </w:tcPr>
          <w:p w14:paraId="1C13F547" w14:textId="77777777" w:rsidR="008132CB" w:rsidRPr="00CB058B" w:rsidRDefault="008132CB" w:rsidP="001E2480">
            <w:pPr>
              <w:jc w:val="both"/>
              <w:rPr>
                <w:rFonts w:ascii="Arial" w:hAnsi="Arial" w:cs="Arial"/>
                <w:sz w:val="16"/>
                <w:szCs w:val="16"/>
              </w:rPr>
            </w:pPr>
          </w:p>
        </w:tc>
        <w:tc>
          <w:tcPr>
            <w:tcW w:w="452" w:type="dxa"/>
          </w:tcPr>
          <w:p w14:paraId="44B5581E" w14:textId="77777777" w:rsidR="008132CB" w:rsidRPr="00CB058B" w:rsidRDefault="008132CB" w:rsidP="001E2480">
            <w:pPr>
              <w:jc w:val="both"/>
              <w:rPr>
                <w:rFonts w:ascii="Arial" w:hAnsi="Arial" w:cs="Arial"/>
                <w:sz w:val="16"/>
                <w:szCs w:val="16"/>
              </w:rPr>
            </w:pPr>
          </w:p>
        </w:tc>
        <w:tc>
          <w:tcPr>
            <w:tcW w:w="682" w:type="dxa"/>
          </w:tcPr>
          <w:p w14:paraId="7C0260FE" w14:textId="77777777" w:rsidR="008132CB" w:rsidRPr="00CB058B" w:rsidRDefault="008132CB" w:rsidP="001E2480">
            <w:pPr>
              <w:jc w:val="both"/>
              <w:rPr>
                <w:rFonts w:ascii="Arial" w:hAnsi="Arial" w:cs="Arial"/>
                <w:sz w:val="16"/>
                <w:szCs w:val="16"/>
              </w:rPr>
            </w:pPr>
          </w:p>
        </w:tc>
        <w:tc>
          <w:tcPr>
            <w:tcW w:w="452" w:type="dxa"/>
          </w:tcPr>
          <w:p w14:paraId="024FF846" w14:textId="77777777" w:rsidR="008132CB" w:rsidRPr="00CB058B" w:rsidRDefault="008132CB" w:rsidP="001E2480">
            <w:pPr>
              <w:jc w:val="both"/>
              <w:rPr>
                <w:rFonts w:ascii="Arial" w:hAnsi="Arial" w:cs="Arial"/>
                <w:sz w:val="16"/>
                <w:szCs w:val="16"/>
              </w:rPr>
            </w:pPr>
          </w:p>
        </w:tc>
        <w:tc>
          <w:tcPr>
            <w:tcW w:w="452" w:type="dxa"/>
          </w:tcPr>
          <w:p w14:paraId="50F43C9E" w14:textId="77777777" w:rsidR="008132CB" w:rsidRPr="00CB058B" w:rsidRDefault="008132CB" w:rsidP="001E2480">
            <w:pPr>
              <w:jc w:val="both"/>
              <w:rPr>
                <w:rFonts w:ascii="Arial" w:hAnsi="Arial" w:cs="Arial"/>
                <w:sz w:val="16"/>
                <w:szCs w:val="16"/>
              </w:rPr>
            </w:pPr>
          </w:p>
        </w:tc>
        <w:tc>
          <w:tcPr>
            <w:tcW w:w="452" w:type="dxa"/>
          </w:tcPr>
          <w:p w14:paraId="44C6532A" w14:textId="77777777" w:rsidR="008132CB" w:rsidRPr="00CB058B" w:rsidRDefault="008132CB" w:rsidP="001E2480">
            <w:pPr>
              <w:jc w:val="both"/>
              <w:rPr>
                <w:rFonts w:ascii="Arial" w:hAnsi="Arial" w:cs="Arial"/>
                <w:sz w:val="16"/>
                <w:szCs w:val="16"/>
              </w:rPr>
            </w:pPr>
          </w:p>
        </w:tc>
        <w:tc>
          <w:tcPr>
            <w:tcW w:w="452" w:type="dxa"/>
          </w:tcPr>
          <w:p w14:paraId="077153F8" w14:textId="77777777" w:rsidR="008132CB" w:rsidRPr="00CB058B" w:rsidRDefault="008132CB" w:rsidP="001E2480">
            <w:pPr>
              <w:jc w:val="both"/>
              <w:rPr>
                <w:rFonts w:ascii="Arial" w:hAnsi="Arial" w:cs="Arial"/>
                <w:sz w:val="16"/>
                <w:szCs w:val="16"/>
              </w:rPr>
            </w:pPr>
          </w:p>
        </w:tc>
        <w:tc>
          <w:tcPr>
            <w:tcW w:w="452" w:type="dxa"/>
          </w:tcPr>
          <w:p w14:paraId="21AEFF2D" w14:textId="77777777" w:rsidR="008132CB" w:rsidRPr="00CB058B" w:rsidRDefault="008132CB" w:rsidP="001E2480">
            <w:pPr>
              <w:jc w:val="both"/>
              <w:rPr>
                <w:rFonts w:ascii="Arial" w:hAnsi="Arial" w:cs="Arial"/>
                <w:sz w:val="16"/>
                <w:szCs w:val="16"/>
              </w:rPr>
            </w:pPr>
          </w:p>
        </w:tc>
        <w:tc>
          <w:tcPr>
            <w:tcW w:w="682" w:type="dxa"/>
          </w:tcPr>
          <w:p w14:paraId="51803006" w14:textId="77777777" w:rsidR="008132CB" w:rsidRPr="00CB058B" w:rsidRDefault="008132CB" w:rsidP="001E2480">
            <w:pPr>
              <w:jc w:val="both"/>
              <w:rPr>
                <w:rFonts w:ascii="Arial" w:hAnsi="Arial" w:cs="Arial"/>
                <w:sz w:val="16"/>
                <w:szCs w:val="16"/>
              </w:rPr>
            </w:pPr>
          </w:p>
        </w:tc>
        <w:tc>
          <w:tcPr>
            <w:tcW w:w="912" w:type="dxa"/>
          </w:tcPr>
          <w:p w14:paraId="3DBF2561" w14:textId="77777777" w:rsidR="008132CB" w:rsidRPr="00CB058B" w:rsidRDefault="008132CB" w:rsidP="001E2480">
            <w:pPr>
              <w:jc w:val="both"/>
              <w:rPr>
                <w:rFonts w:ascii="Arial" w:hAnsi="Arial" w:cs="Arial"/>
                <w:sz w:val="16"/>
                <w:szCs w:val="16"/>
              </w:rPr>
            </w:pPr>
          </w:p>
        </w:tc>
      </w:tr>
      <w:tr w:rsidR="003D7FB2" w:rsidRPr="00CB058B" w14:paraId="3CE5C827" w14:textId="77777777" w:rsidTr="002C0B60">
        <w:tc>
          <w:tcPr>
            <w:tcW w:w="599" w:type="dxa"/>
            <w:vAlign w:val="center"/>
          </w:tcPr>
          <w:p w14:paraId="39113554" w14:textId="77777777" w:rsidR="008132CB" w:rsidRPr="00CB058B" w:rsidRDefault="00D42D2E" w:rsidP="009C12F3">
            <w:pPr>
              <w:ind w:left="-118" w:right="-153"/>
              <w:jc w:val="center"/>
              <w:rPr>
                <w:rFonts w:ascii="Arial" w:hAnsi="Arial" w:cs="Arial"/>
                <w:sz w:val="16"/>
                <w:szCs w:val="16"/>
              </w:rPr>
            </w:pPr>
            <w:r w:rsidRPr="00CB058B">
              <w:rPr>
                <w:rFonts w:ascii="Arial" w:hAnsi="Arial" w:cs="Arial"/>
                <w:sz w:val="16"/>
                <w:szCs w:val="16"/>
              </w:rPr>
              <w:t>4.</w:t>
            </w:r>
          </w:p>
        </w:tc>
        <w:tc>
          <w:tcPr>
            <w:tcW w:w="2263" w:type="dxa"/>
            <w:vAlign w:val="center"/>
          </w:tcPr>
          <w:p w14:paraId="32D65A59" w14:textId="77777777" w:rsidR="002C0B60" w:rsidRPr="00CB058B" w:rsidRDefault="00D42D2E" w:rsidP="00C23C35">
            <w:pPr>
              <w:rPr>
                <w:rFonts w:ascii="Arial" w:hAnsi="Arial" w:cs="Arial"/>
                <w:sz w:val="16"/>
                <w:szCs w:val="16"/>
              </w:rPr>
            </w:pPr>
            <w:r w:rsidRPr="00CB058B">
              <w:rPr>
                <w:rFonts w:ascii="Arial" w:hAnsi="Arial" w:cs="Arial"/>
                <w:sz w:val="16"/>
                <w:szCs w:val="16"/>
              </w:rPr>
              <w:t xml:space="preserve">Zaliczki na środki trwałe </w:t>
            </w:r>
          </w:p>
          <w:p w14:paraId="643796E7" w14:textId="668C639D" w:rsidR="008132CB" w:rsidRPr="00CB058B" w:rsidRDefault="00D42D2E" w:rsidP="00C23C35">
            <w:pPr>
              <w:rPr>
                <w:rFonts w:ascii="Arial" w:hAnsi="Arial" w:cs="Arial"/>
                <w:sz w:val="16"/>
                <w:szCs w:val="16"/>
              </w:rPr>
            </w:pPr>
            <w:r w:rsidRPr="00CB058B">
              <w:rPr>
                <w:rFonts w:ascii="Arial" w:hAnsi="Arial" w:cs="Arial"/>
                <w:sz w:val="16"/>
                <w:szCs w:val="16"/>
              </w:rPr>
              <w:t>w budowie (inwestycje)</w:t>
            </w:r>
          </w:p>
        </w:tc>
        <w:tc>
          <w:tcPr>
            <w:tcW w:w="819" w:type="dxa"/>
          </w:tcPr>
          <w:p w14:paraId="43A50F62" w14:textId="77777777" w:rsidR="008132CB" w:rsidRPr="00CB058B" w:rsidRDefault="008132CB" w:rsidP="001E2480">
            <w:pPr>
              <w:jc w:val="both"/>
              <w:rPr>
                <w:rFonts w:ascii="Arial" w:hAnsi="Arial" w:cs="Arial"/>
                <w:sz w:val="16"/>
                <w:szCs w:val="16"/>
              </w:rPr>
            </w:pPr>
          </w:p>
        </w:tc>
        <w:tc>
          <w:tcPr>
            <w:tcW w:w="315" w:type="dxa"/>
          </w:tcPr>
          <w:p w14:paraId="2E4BF8EC" w14:textId="77777777" w:rsidR="008132CB" w:rsidRPr="00CB058B" w:rsidRDefault="008132CB" w:rsidP="001E2480">
            <w:pPr>
              <w:jc w:val="both"/>
              <w:rPr>
                <w:rFonts w:ascii="Arial" w:hAnsi="Arial" w:cs="Arial"/>
                <w:sz w:val="16"/>
                <w:szCs w:val="16"/>
              </w:rPr>
            </w:pPr>
          </w:p>
        </w:tc>
        <w:tc>
          <w:tcPr>
            <w:tcW w:w="452" w:type="dxa"/>
          </w:tcPr>
          <w:p w14:paraId="339932CD" w14:textId="77777777" w:rsidR="008132CB" w:rsidRPr="00CB058B" w:rsidRDefault="008132CB" w:rsidP="001E2480">
            <w:pPr>
              <w:jc w:val="both"/>
              <w:rPr>
                <w:rFonts w:ascii="Arial" w:hAnsi="Arial" w:cs="Arial"/>
                <w:sz w:val="16"/>
                <w:szCs w:val="16"/>
              </w:rPr>
            </w:pPr>
          </w:p>
        </w:tc>
        <w:tc>
          <w:tcPr>
            <w:tcW w:w="452" w:type="dxa"/>
          </w:tcPr>
          <w:p w14:paraId="173EBDBD" w14:textId="77777777" w:rsidR="008132CB" w:rsidRPr="00CB058B" w:rsidRDefault="008132CB" w:rsidP="001E2480">
            <w:pPr>
              <w:jc w:val="both"/>
              <w:rPr>
                <w:rFonts w:ascii="Arial" w:hAnsi="Arial" w:cs="Arial"/>
                <w:sz w:val="16"/>
                <w:szCs w:val="16"/>
              </w:rPr>
            </w:pPr>
          </w:p>
        </w:tc>
        <w:tc>
          <w:tcPr>
            <w:tcW w:w="452" w:type="dxa"/>
          </w:tcPr>
          <w:p w14:paraId="5D01B847" w14:textId="77777777" w:rsidR="008132CB" w:rsidRPr="00CB058B" w:rsidRDefault="008132CB" w:rsidP="001E2480">
            <w:pPr>
              <w:jc w:val="both"/>
              <w:rPr>
                <w:rFonts w:ascii="Arial" w:hAnsi="Arial" w:cs="Arial"/>
                <w:sz w:val="16"/>
                <w:szCs w:val="16"/>
              </w:rPr>
            </w:pPr>
          </w:p>
        </w:tc>
        <w:tc>
          <w:tcPr>
            <w:tcW w:w="682" w:type="dxa"/>
          </w:tcPr>
          <w:p w14:paraId="2607539C" w14:textId="77777777" w:rsidR="008132CB" w:rsidRPr="00CB058B" w:rsidRDefault="008132CB" w:rsidP="001E2480">
            <w:pPr>
              <w:jc w:val="both"/>
              <w:rPr>
                <w:rFonts w:ascii="Arial" w:hAnsi="Arial" w:cs="Arial"/>
                <w:sz w:val="16"/>
                <w:szCs w:val="16"/>
              </w:rPr>
            </w:pPr>
          </w:p>
        </w:tc>
        <w:tc>
          <w:tcPr>
            <w:tcW w:w="452" w:type="dxa"/>
          </w:tcPr>
          <w:p w14:paraId="021F5D05" w14:textId="77777777" w:rsidR="008132CB" w:rsidRPr="00CB058B" w:rsidRDefault="008132CB" w:rsidP="001E2480">
            <w:pPr>
              <w:jc w:val="both"/>
              <w:rPr>
                <w:rFonts w:ascii="Arial" w:hAnsi="Arial" w:cs="Arial"/>
                <w:sz w:val="16"/>
                <w:szCs w:val="16"/>
              </w:rPr>
            </w:pPr>
          </w:p>
        </w:tc>
        <w:tc>
          <w:tcPr>
            <w:tcW w:w="452" w:type="dxa"/>
          </w:tcPr>
          <w:p w14:paraId="08403806" w14:textId="77777777" w:rsidR="008132CB" w:rsidRPr="00CB058B" w:rsidRDefault="008132CB" w:rsidP="001E2480">
            <w:pPr>
              <w:jc w:val="both"/>
              <w:rPr>
                <w:rFonts w:ascii="Arial" w:hAnsi="Arial" w:cs="Arial"/>
                <w:sz w:val="16"/>
                <w:szCs w:val="16"/>
              </w:rPr>
            </w:pPr>
          </w:p>
        </w:tc>
        <w:tc>
          <w:tcPr>
            <w:tcW w:w="452" w:type="dxa"/>
          </w:tcPr>
          <w:p w14:paraId="22B2024B" w14:textId="77777777" w:rsidR="008132CB" w:rsidRPr="00CB058B" w:rsidRDefault="008132CB" w:rsidP="001E2480">
            <w:pPr>
              <w:jc w:val="both"/>
              <w:rPr>
                <w:rFonts w:ascii="Arial" w:hAnsi="Arial" w:cs="Arial"/>
                <w:sz w:val="16"/>
                <w:szCs w:val="16"/>
              </w:rPr>
            </w:pPr>
          </w:p>
        </w:tc>
        <w:tc>
          <w:tcPr>
            <w:tcW w:w="452" w:type="dxa"/>
          </w:tcPr>
          <w:p w14:paraId="220EC5FD" w14:textId="77777777" w:rsidR="008132CB" w:rsidRPr="00CB058B" w:rsidRDefault="008132CB" w:rsidP="001E2480">
            <w:pPr>
              <w:jc w:val="both"/>
              <w:rPr>
                <w:rFonts w:ascii="Arial" w:hAnsi="Arial" w:cs="Arial"/>
                <w:sz w:val="16"/>
                <w:szCs w:val="16"/>
              </w:rPr>
            </w:pPr>
          </w:p>
        </w:tc>
        <w:tc>
          <w:tcPr>
            <w:tcW w:w="452" w:type="dxa"/>
          </w:tcPr>
          <w:p w14:paraId="2BCE41D5" w14:textId="77777777" w:rsidR="008132CB" w:rsidRPr="00CB058B" w:rsidRDefault="008132CB" w:rsidP="001E2480">
            <w:pPr>
              <w:jc w:val="both"/>
              <w:rPr>
                <w:rFonts w:ascii="Arial" w:hAnsi="Arial" w:cs="Arial"/>
                <w:sz w:val="16"/>
                <w:szCs w:val="16"/>
              </w:rPr>
            </w:pPr>
          </w:p>
        </w:tc>
        <w:tc>
          <w:tcPr>
            <w:tcW w:w="682" w:type="dxa"/>
          </w:tcPr>
          <w:p w14:paraId="22C04C14" w14:textId="77777777" w:rsidR="008132CB" w:rsidRPr="00CB058B" w:rsidRDefault="008132CB" w:rsidP="001E2480">
            <w:pPr>
              <w:jc w:val="both"/>
              <w:rPr>
                <w:rFonts w:ascii="Arial" w:hAnsi="Arial" w:cs="Arial"/>
                <w:sz w:val="16"/>
                <w:szCs w:val="16"/>
              </w:rPr>
            </w:pPr>
          </w:p>
        </w:tc>
        <w:tc>
          <w:tcPr>
            <w:tcW w:w="912" w:type="dxa"/>
          </w:tcPr>
          <w:p w14:paraId="4633663B" w14:textId="77777777" w:rsidR="008132CB" w:rsidRPr="00CB058B" w:rsidRDefault="008132CB" w:rsidP="001E2480">
            <w:pPr>
              <w:jc w:val="both"/>
              <w:rPr>
                <w:rFonts w:ascii="Arial" w:hAnsi="Arial" w:cs="Arial"/>
                <w:sz w:val="16"/>
                <w:szCs w:val="16"/>
              </w:rPr>
            </w:pPr>
          </w:p>
        </w:tc>
      </w:tr>
    </w:tbl>
    <w:p w14:paraId="563C52BD" w14:textId="77777777" w:rsidR="001E2480" w:rsidRPr="00CB058B" w:rsidRDefault="00A90BBB" w:rsidP="00C50419">
      <w:pPr>
        <w:spacing w:after="0" w:line="240" w:lineRule="auto"/>
        <w:jc w:val="both"/>
        <w:rPr>
          <w:rFonts w:ascii="Arial" w:hAnsi="Arial" w:cs="Arial"/>
          <w:sz w:val="18"/>
          <w:szCs w:val="18"/>
        </w:rPr>
      </w:pPr>
      <w:r w:rsidRPr="00CB058B">
        <w:rPr>
          <w:rFonts w:ascii="Arial" w:hAnsi="Arial" w:cs="Arial"/>
          <w:sz w:val="18"/>
          <w:szCs w:val="18"/>
        </w:rPr>
        <w:t xml:space="preserve">* </w:t>
      </w:r>
      <w:r w:rsidRPr="00CB058B">
        <w:rPr>
          <w:rFonts w:ascii="Arial" w:hAnsi="Arial" w:cs="Arial"/>
          <w:i/>
          <w:sz w:val="18"/>
          <w:szCs w:val="18"/>
        </w:rPr>
        <w:t>Jako przemieszczenie uznawane jest np. przyjęcie środków trwałych z budowy lub przyrost ich wartości w wyniku ulepszenia</w:t>
      </w:r>
      <w:r w:rsidR="00D73874" w:rsidRPr="00CB058B">
        <w:rPr>
          <w:rFonts w:ascii="Arial" w:hAnsi="Arial" w:cs="Arial"/>
          <w:i/>
          <w:sz w:val="18"/>
          <w:szCs w:val="18"/>
        </w:rPr>
        <w:t xml:space="preserve"> (</w:t>
      </w:r>
      <w:r w:rsidR="000E6428" w:rsidRPr="00CB058B">
        <w:rPr>
          <w:rFonts w:ascii="Arial" w:hAnsi="Arial" w:cs="Arial"/>
          <w:i/>
          <w:sz w:val="18"/>
          <w:szCs w:val="18"/>
        </w:rPr>
        <w:t>przebudowy, rozbudowy, modernizacji, rekonstrukcji)</w:t>
      </w:r>
      <w:r w:rsidRPr="00CB058B">
        <w:rPr>
          <w:rFonts w:ascii="Arial" w:hAnsi="Arial" w:cs="Arial"/>
          <w:i/>
          <w:sz w:val="18"/>
          <w:szCs w:val="18"/>
        </w:rPr>
        <w:t>. Wykazywane tu są również przeniesienia związane z przekwalifikowaniem aktywów trwałych do innych grup rodzajowych</w:t>
      </w:r>
      <w:r w:rsidRPr="00CB058B">
        <w:rPr>
          <w:rFonts w:ascii="Arial" w:hAnsi="Arial" w:cs="Arial"/>
          <w:sz w:val="18"/>
          <w:szCs w:val="18"/>
        </w:rPr>
        <w:t>.</w:t>
      </w:r>
    </w:p>
    <w:p w14:paraId="11D6A7A1" w14:textId="74E48F0E" w:rsidR="002C0B60" w:rsidRPr="00CB058B" w:rsidRDefault="009A3F61" w:rsidP="00C50419">
      <w:pPr>
        <w:spacing w:after="0" w:line="240" w:lineRule="auto"/>
        <w:jc w:val="both"/>
        <w:rPr>
          <w:rFonts w:ascii="Arial" w:hAnsi="Arial" w:cs="Arial"/>
          <w:i/>
          <w:sz w:val="18"/>
          <w:szCs w:val="18"/>
        </w:rPr>
      </w:pPr>
      <w:r w:rsidRPr="00CB058B">
        <w:rPr>
          <w:rFonts w:ascii="Arial" w:hAnsi="Arial" w:cs="Arial"/>
          <w:i/>
          <w:sz w:val="18"/>
          <w:szCs w:val="18"/>
        </w:rPr>
        <w:t>** w tym ujęte na koncie 013, 014.</w:t>
      </w:r>
    </w:p>
    <w:p w14:paraId="11B3A017" w14:textId="6AFBCAF0" w:rsidR="005A61DE" w:rsidRPr="00CB058B" w:rsidRDefault="005A61DE">
      <w:pPr>
        <w:rPr>
          <w:rFonts w:ascii="Arial" w:hAnsi="Arial" w:cs="Arial"/>
          <w:b/>
        </w:rPr>
      </w:pPr>
    </w:p>
    <w:p w14:paraId="027A930E" w14:textId="1941F07D" w:rsidR="002C163D" w:rsidRPr="00CB058B" w:rsidRDefault="002C163D" w:rsidP="005A61DE">
      <w:pPr>
        <w:rPr>
          <w:rFonts w:ascii="Arial" w:hAnsi="Arial" w:cs="Arial"/>
          <w:b/>
        </w:rPr>
      </w:pPr>
      <w:r w:rsidRPr="00CB058B">
        <w:rPr>
          <w:rFonts w:ascii="Arial" w:hAnsi="Arial" w:cs="Arial"/>
          <w:b/>
        </w:rPr>
        <w:t>1.1.2. Zmiany stanu umorzenia/amortyzacji wartości niematerialnych i prawnych oraz rzeczowych aktywów trwałych</w:t>
      </w:r>
    </w:p>
    <w:p w14:paraId="28B0A3B7" w14:textId="77777777" w:rsidR="00D57AF6" w:rsidRPr="00CB058B" w:rsidRDefault="00D57AF6" w:rsidP="005A61DE">
      <w:pPr>
        <w:rPr>
          <w:rFonts w:ascii="Arial" w:hAnsi="Arial" w:cs="Arial"/>
          <w:b/>
        </w:rPr>
      </w:pPr>
    </w:p>
    <w:p w14:paraId="2DBA9D85" w14:textId="747B6E3F" w:rsidR="003D2852" w:rsidRPr="00CB058B" w:rsidRDefault="00A90BBB" w:rsidP="005A61DE">
      <w:pPr>
        <w:spacing w:after="0" w:line="276" w:lineRule="auto"/>
        <w:jc w:val="right"/>
        <w:rPr>
          <w:rFonts w:ascii="Arial" w:hAnsi="Arial" w:cs="Arial"/>
        </w:rPr>
      </w:pPr>
      <w:r w:rsidRPr="00CB058B">
        <w:rPr>
          <w:rFonts w:ascii="Arial" w:hAnsi="Arial" w:cs="Arial"/>
        </w:rPr>
        <w:t>Tabela 1.1.2</w:t>
      </w:r>
    </w:p>
    <w:tbl>
      <w:tblPr>
        <w:tblStyle w:val="Tabela-Siatka"/>
        <w:tblW w:w="9298" w:type="dxa"/>
        <w:jc w:val="center"/>
        <w:tblLayout w:type="fixed"/>
        <w:tblLook w:val="04A0" w:firstRow="1" w:lastRow="0" w:firstColumn="1" w:lastColumn="0" w:noHBand="0" w:noVBand="1"/>
      </w:tblPr>
      <w:tblGrid>
        <w:gridCol w:w="395"/>
        <w:gridCol w:w="2010"/>
        <w:gridCol w:w="567"/>
        <w:gridCol w:w="567"/>
        <w:gridCol w:w="567"/>
        <w:gridCol w:w="433"/>
        <w:gridCol w:w="721"/>
        <w:gridCol w:w="674"/>
        <w:gridCol w:w="862"/>
        <w:gridCol w:w="758"/>
        <w:gridCol w:w="758"/>
        <w:gridCol w:w="986"/>
      </w:tblGrid>
      <w:tr w:rsidR="007B2936" w:rsidRPr="00CB058B" w14:paraId="5C791BC1" w14:textId="77777777" w:rsidTr="002C0B60">
        <w:trPr>
          <w:jc w:val="center"/>
        </w:trPr>
        <w:tc>
          <w:tcPr>
            <w:tcW w:w="9298" w:type="dxa"/>
            <w:gridSpan w:val="12"/>
            <w:tcBorders>
              <w:bottom w:val="single" w:sz="4" w:space="0" w:color="auto"/>
            </w:tcBorders>
            <w:vAlign w:val="center"/>
          </w:tcPr>
          <w:p w14:paraId="3E1EFD8A" w14:textId="7C651D9D" w:rsidR="00297696" w:rsidRPr="00CB058B" w:rsidRDefault="002C0B60" w:rsidP="002C0B60">
            <w:pPr>
              <w:jc w:val="center"/>
              <w:rPr>
                <w:rFonts w:ascii="Arial" w:hAnsi="Arial" w:cs="Arial"/>
                <w:b/>
                <w:bCs/>
                <w:sz w:val="16"/>
                <w:szCs w:val="16"/>
              </w:rPr>
            </w:pPr>
            <w:r w:rsidRPr="00CB058B">
              <w:rPr>
                <w:rFonts w:ascii="Arial" w:hAnsi="Arial" w:cs="Arial"/>
                <w:b/>
                <w:bCs/>
                <w:sz w:val="16"/>
                <w:szCs w:val="16"/>
              </w:rPr>
              <w:t>ZMIANY STANU UMORZENIA/AMORTYZACJI WARTOŚCI NIEMATERIALNYCH I PRAWNYCH ORAZ RZECZOWYCH AKTYWÓW TRWAŁYCH</w:t>
            </w:r>
          </w:p>
          <w:p w14:paraId="45F17DEF" w14:textId="0EC2773D" w:rsidR="00804C14" w:rsidRPr="00CB058B" w:rsidRDefault="002C0B60" w:rsidP="002C0B60">
            <w:pPr>
              <w:jc w:val="center"/>
              <w:rPr>
                <w:rFonts w:ascii="Arial" w:hAnsi="Arial" w:cs="Arial"/>
                <w:sz w:val="16"/>
                <w:szCs w:val="16"/>
              </w:rPr>
            </w:pPr>
            <w:r w:rsidRPr="00CB058B">
              <w:rPr>
                <w:rFonts w:ascii="Arial" w:hAnsi="Arial" w:cs="Arial"/>
                <w:b/>
                <w:bCs/>
                <w:sz w:val="16"/>
                <w:szCs w:val="16"/>
              </w:rPr>
              <w:t>(OKRES SPRAWOZDAWCZY: OD 01.01.</w:t>
            </w:r>
            <w:r w:rsidR="00C53593" w:rsidRPr="00CB058B">
              <w:rPr>
                <w:rFonts w:ascii="Arial" w:hAnsi="Arial" w:cs="Arial"/>
                <w:b/>
                <w:bCs/>
                <w:sz w:val="16"/>
                <w:szCs w:val="16"/>
              </w:rPr>
              <w:t xml:space="preserve"> 20</w:t>
            </w:r>
            <w:r w:rsidR="00C53593" w:rsidRPr="00CB058B">
              <w:rPr>
                <w:rFonts w:ascii="Arial" w:hAnsi="Arial" w:cs="Arial"/>
                <w:b/>
                <w:bCs/>
                <w:sz w:val="8"/>
                <w:szCs w:val="8"/>
              </w:rPr>
              <w:t>…………</w:t>
            </w:r>
            <w:r w:rsidR="00C53593" w:rsidRPr="00CB058B">
              <w:rPr>
                <w:rFonts w:ascii="Arial" w:hAnsi="Arial" w:cs="Arial"/>
                <w:b/>
                <w:bCs/>
                <w:sz w:val="16"/>
                <w:szCs w:val="16"/>
              </w:rPr>
              <w:t xml:space="preserve"> </w:t>
            </w:r>
            <w:r w:rsidRPr="00CB058B">
              <w:rPr>
                <w:rFonts w:ascii="Arial" w:hAnsi="Arial" w:cs="Arial"/>
                <w:b/>
                <w:bCs/>
                <w:sz w:val="16"/>
                <w:szCs w:val="16"/>
              </w:rPr>
              <w:t xml:space="preserve"> R. DO 31.12.</w:t>
            </w:r>
            <w:r w:rsidR="00C53593" w:rsidRPr="00CB058B">
              <w:rPr>
                <w:rFonts w:ascii="Arial" w:hAnsi="Arial" w:cs="Arial"/>
                <w:b/>
                <w:bCs/>
                <w:sz w:val="16"/>
                <w:szCs w:val="16"/>
              </w:rPr>
              <w:t xml:space="preserve"> 20</w:t>
            </w:r>
            <w:r w:rsidR="00C53593" w:rsidRPr="00CB058B">
              <w:rPr>
                <w:rFonts w:ascii="Arial" w:hAnsi="Arial" w:cs="Arial"/>
                <w:b/>
                <w:bCs/>
                <w:sz w:val="8"/>
                <w:szCs w:val="8"/>
              </w:rPr>
              <w:t>…………</w:t>
            </w:r>
            <w:r w:rsidR="00C53593" w:rsidRPr="00CB058B">
              <w:rPr>
                <w:rFonts w:ascii="Arial" w:hAnsi="Arial" w:cs="Arial"/>
                <w:b/>
                <w:bCs/>
                <w:sz w:val="16"/>
                <w:szCs w:val="16"/>
              </w:rPr>
              <w:t xml:space="preserve"> </w:t>
            </w:r>
            <w:r w:rsidRPr="00CB058B">
              <w:rPr>
                <w:rFonts w:ascii="Arial" w:hAnsi="Arial" w:cs="Arial"/>
                <w:b/>
                <w:bCs/>
                <w:sz w:val="16"/>
                <w:szCs w:val="16"/>
              </w:rPr>
              <w:t xml:space="preserve"> R.)</w:t>
            </w:r>
          </w:p>
        </w:tc>
      </w:tr>
      <w:tr w:rsidR="007B2936" w:rsidRPr="00CB058B" w14:paraId="39B88BEB" w14:textId="77777777" w:rsidTr="002C0B60">
        <w:trPr>
          <w:jc w:val="center"/>
        </w:trPr>
        <w:tc>
          <w:tcPr>
            <w:tcW w:w="395" w:type="dxa"/>
            <w:vMerge w:val="restart"/>
            <w:tcBorders>
              <w:top w:val="single" w:sz="4" w:space="0" w:color="auto"/>
              <w:bottom w:val="single" w:sz="4" w:space="0" w:color="auto"/>
              <w:right w:val="single" w:sz="4" w:space="0" w:color="auto"/>
            </w:tcBorders>
            <w:vAlign w:val="center"/>
          </w:tcPr>
          <w:p w14:paraId="2D2AA477" w14:textId="77777777" w:rsidR="005D7812" w:rsidRPr="00CB058B" w:rsidRDefault="005D7812" w:rsidP="002C0B60">
            <w:pPr>
              <w:ind w:left="-118" w:right="-107"/>
              <w:jc w:val="center"/>
              <w:rPr>
                <w:rFonts w:ascii="Arial" w:hAnsi="Arial" w:cs="Arial"/>
                <w:sz w:val="16"/>
                <w:szCs w:val="16"/>
              </w:rPr>
            </w:pPr>
            <w:r w:rsidRPr="00CB058B">
              <w:rPr>
                <w:rFonts w:ascii="Arial" w:hAnsi="Arial" w:cs="Arial"/>
                <w:sz w:val="16"/>
                <w:szCs w:val="16"/>
              </w:rPr>
              <w:t>Lp.</w:t>
            </w:r>
          </w:p>
        </w:tc>
        <w:tc>
          <w:tcPr>
            <w:tcW w:w="2010" w:type="dxa"/>
            <w:vMerge w:val="restart"/>
            <w:tcBorders>
              <w:top w:val="single" w:sz="4" w:space="0" w:color="auto"/>
              <w:left w:val="single" w:sz="4" w:space="0" w:color="auto"/>
              <w:bottom w:val="single" w:sz="4" w:space="0" w:color="auto"/>
              <w:right w:val="single" w:sz="4" w:space="0" w:color="auto"/>
            </w:tcBorders>
            <w:vAlign w:val="center"/>
          </w:tcPr>
          <w:p w14:paraId="57F42B8A" w14:textId="77777777" w:rsidR="005D7812" w:rsidRPr="00CB058B" w:rsidRDefault="005D7812" w:rsidP="002C0B60">
            <w:pPr>
              <w:jc w:val="center"/>
              <w:rPr>
                <w:rFonts w:ascii="Arial" w:hAnsi="Arial" w:cs="Arial"/>
                <w:sz w:val="16"/>
                <w:szCs w:val="16"/>
              </w:rPr>
            </w:pPr>
            <w:r w:rsidRPr="00CB058B">
              <w:rPr>
                <w:rFonts w:ascii="Arial" w:hAnsi="Arial" w:cs="Arial"/>
                <w:sz w:val="16"/>
                <w:szCs w:val="16"/>
              </w:rPr>
              <w:t>Wyszczególnienie</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14:paraId="4D3743D2" w14:textId="2DCCE259" w:rsidR="00891BA4" w:rsidRPr="00CB058B" w:rsidRDefault="005D7812" w:rsidP="002C0B60">
            <w:pPr>
              <w:ind w:left="-35" w:right="-49"/>
              <w:jc w:val="center"/>
              <w:rPr>
                <w:rFonts w:ascii="Arial" w:hAnsi="Arial" w:cs="Arial"/>
                <w:sz w:val="16"/>
                <w:szCs w:val="16"/>
              </w:rPr>
            </w:pPr>
            <w:r w:rsidRPr="00CB058B">
              <w:rPr>
                <w:rFonts w:ascii="Arial" w:hAnsi="Arial" w:cs="Arial"/>
                <w:sz w:val="16"/>
                <w:szCs w:val="16"/>
              </w:rPr>
              <w:t>Umorzenie – stan na początek</w:t>
            </w:r>
          </w:p>
          <w:p w14:paraId="5C319E56" w14:textId="77777777" w:rsidR="005D7812" w:rsidRPr="00CB058B" w:rsidRDefault="005D7812" w:rsidP="002C0B60">
            <w:pPr>
              <w:ind w:left="-35" w:right="-49"/>
              <w:jc w:val="center"/>
              <w:rPr>
                <w:rFonts w:ascii="Arial" w:hAnsi="Arial" w:cs="Arial"/>
                <w:sz w:val="16"/>
                <w:szCs w:val="16"/>
              </w:rPr>
            </w:pPr>
            <w:r w:rsidRPr="00CB058B">
              <w:rPr>
                <w:rFonts w:ascii="Arial" w:hAnsi="Arial" w:cs="Arial"/>
                <w:sz w:val="16"/>
                <w:szCs w:val="16"/>
              </w:rPr>
              <w:t>okresu sprawozdawczego</w:t>
            </w:r>
          </w:p>
        </w:tc>
        <w:tc>
          <w:tcPr>
            <w:tcW w:w="2288" w:type="dxa"/>
            <w:gridSpan w:val="4"/>
            <w:tcBorders>
              <w:top w:val="single" w:sz="4" w:space="0" w:color="auto"/>
              <w:left w:val="single" w:sz="4" w:space="0" w:color="auto"/>
              <w:bottom w:val="single" w:sz="4" w:space="0" w:color="auto"/>
              <w:right w:val="single" w:sz="4" w:space="0" w:color="auto"/>
            </w:tcBorders>
            <w:vAlign w:val="center"/>
          </w:tcPr>
          <w:p w14:paraId="76943B48" w14:textId="77777777" w:rsidR="005D7812" w:rsidRPr="00CB058B" w:rsidRDefault="005D7812" w:rsidP="002C0B60">
            <w:pPr>
              <w:jc w:val="center"/>
              <w:rPr>
                <w:rFonts w:ascii="Arial" w:hAnsi="Arial" w:cs="Arial"/>
                <w:sz w:val="16"/>
                <w:szCs w:val="16"/>
              </w:rPr>
            </w:pPr>
            <w:r w:rsidRPr="00CB058B">
              <w:rPr>
                <w:rFonts w:ascii="Arial" w:hAnsi="Arial" w:cs="Arial"/>
                <w:sz w:val="16"/>
                <w:szCs w:val="16"/>
              </w:rPr>
              <w:t>Zwiększenia</w:t>
            </w:r>
          </w:p>
        </w:tc>
        <w:tc>
          <w:tcPr>
            <w:tcW w:w="3052" w:type="dxa"/>
            <w:gridSpan w:val="4"/>
            <w:tcBorders>
              <w:top w:val="single" w:sz="4" w:space="0" w:color="auto"/>
              <w:left w:val="single" w:sz="4" w:space="0" w:color="auto"/>
              <w:bottom w:val="single" w:sz="4" w:space="0" w:color="auto"/>
              <w:right w:val="single" w:sz="4" w:space="0" w:color="auto"/>
            </w:tcBorders>
            <w:vAlign w:val="center"/>
          </w:tcPr>
          <w:p w14:paraId="2FB32488" w14:textId="77777777" w:rsidR="005D7812" w:rsidRPr="00CB058B" w:rsidRDefault="005D7812" w:rsidP="002C0B60">
            <w:pPr>
              <w:jc w:val="center"/>
              <w:rPr>
                <w:rFonts w:ascii="Arial" w:hAnsi="Arial" w:cs="Arial"/>
                <w:sz w:val="16"/>
                <w:szCs w:val="16"/>
              </w:rPr>
            </w:pPr>
            <w:r w:rsidRPr="00CB058B">
              <w:rPr>
                <w:rFonts w:ascii="Arial" w:hAnsi="Arial" w:cs="Arial"/>
                <w:sz w:val="16"/>
                <w:szCs w:val="16"/>
              </w:rPr>
              <w:t>Zmniejszenia</w:t>
            </w:r>
          </w:p>
        </w:tc>
        <w:tc>
          <w:tcPr>
            <w:tcW w:w="986" w:type="dxa"/>
            <w:vMerge w:val="restart"/>
            <w:tcBorders>
              <w:top w:val="single" w:sz="4" w:space="0" w:color="auto"/>
              <w:left w:val="single" w:sz="4" w:space="0" w:color="auto"/>
              <w:bottom w:val="single" w:sz="4" w:space="0" w:color="auto"/>
            </w:tcBorders>
            <w:textDirection w:val="btLr"/>
            <w:vAlign w:val="center"/>
          </w:tcPr>
          <w:p w14:paraId="068D3420" w14:textId="281433EB" w:rsidR="00891BA4" w:rsidRPr="00CB058B" w:rsidRDefault="00386AB2" w:rsidP="002C0B60">
            <w:pPr>
              <w:ind w:left="113" w:right="113"/>
              <w:jc w:val="center"/>
              <w:rPr>
                <w:rFonts w:ascii="Arial" w:hAnsi="Arial" w:cs="Arial"/>
                <w:sz w:val="16"/>
                <w:szCs w:val="16"/>
              </w:rPr>
            </w:pPr>
            <w:r w:rsidRPr="00CB058B">
              <w:rPr>
                <w:rFonts w:ascii="Arial" w:hAnsi="Arial" w:cs="Arial"/>
                <w:sz w:val="16"/>
                <w:szCs w:val="16"/>
              </w:rPr>
              <w:t>Umorzenie</w:t>
            </w:r>
            <w:r w:rsidR="005D7812" w:rsidRPr="00CB058B">
              <w:rPr>
                <w:rFonts w:ascii="Arial" w:hAnsi="Arial" w:cs="Arial"/>
                <w:sz w:val="16"/>
                <w:szCs w:val="16"/>
              </w:rPr>
              <w:t xml:space="preserve"> – stan na koniec okresu sprawozdawczego</w:t>
            </w:r>
          </w:p>
          <w:p w14:paraId="7215645F" w14:textId="77777777" w:rsidR="005D7812" w:rsidRPr="00CB058B" w:rsidRDefault="005D7812" w:rsidP="002C0B60">
            <w:pPr>
              <w:ind w:left="113" w:right="113"/>
              <w:jc w:val="center"/>
              <w:rPr>
                <w:rFonts w:ascii="Arial" w:hAnsi="Arial" w:cs="Arial"/>
                <w:sz w:val="16"/>
                <w:szCs w:val="16"/>
              </w:rPr>
            </w:pPr>
            <w:r w:rsidRPr="00CB058B">
              <w:rPr>
                <w:rFonts w:ascii="Arial" w:hAnsi="Arial" w:cs="Arial"/>
                <w:sz w:val="16"/>
                <w:szCs w:val="16"/>
              </w:rPr>
              <w:t>(3 + 7 – 11)</w:t>
            </w:r>
          </w:p>
        </w:tc>
      </w:tr>
      <w:tr w:rsidR="007B2936" w:rsidRPr="00CB058B" w14:paraId="1E25345A" w14:textId="77777777" w:rsidTr="002C0B60">
        <w:trPr>
          <w:cantSplit/>
          <w:trHeight w:val="2324"/>
          <w:jc w:val="center"/>
        </w:trPr>
        <w:tc>
          <w:tcPr>
            <w:tcW w:w="395" w:type="dxa"/>
            <w:vMerge/>
            <w:tcBorders>
              <w:top w:val="single" w:sz="4" w:space="0" w:color="auto"/>
              <w:bottom w:val="single" w:sz="4" w:space="0" w:color="auto"/>
              <w:right w:val="single" w:sz="4" w:space="0" w:color="auto"/>
            </w:tcBorders>
            <w:vAlign w:val="center"/>
          </w:tcPr>
          <w:p w14:paraId="77DC9680" w14:textId="77777777" w:rsidR="005D7812" w:rsidRPr="00CB058B" w:rsidRDefault="005D7812" w:rsidP="002C0B60">
            <w:pPr>
              <w:jc w:val="center"/>
              <w:rPr>
                <w:rFonts w:ascii="Arial" w:hAnsi="Arial" w:cs="Arial"/>
                <w:sz w:val="16"/>
                <w:szCs w:val="16"/>
              </w:rPr>
            </w:pPr>
          </w:p>
        </w:tc>
        <w:tc>
          <w:tcPr>
            <w:tcW w:w="2010" w:type="dxa"/>
            <w:vMerge/>
            <w:tcBorders>
              <w:top w:val="single" w:sz="4" w:space="0" w:color="auto"/>
              <w:left w:val="single" w:sz="4" w:space="0" w:color="auto"/>
              <w:bottom w:val="single" w:sz="4" w:space="0" w:color="auto"/>
              <w:right w:val="single" w:sz="4" w:space="0" w:color="auto"/>
            </w:tcBorders>
            <w:vAlign w:val="center"/>
          </w:tcPr>
          <w:p w14:paraId="6486AE6C" w14:textId="77777777" w:rsidR="005D7812" w:rsidRPr="00CB058B" w:rsidRDefault="005D7812" w:rsidP="002C0B60">
            <w:pPr>
              <w:jc w:val="center"/>
              <w:rPr>
                <w:rFonts w:ascii="Arial" w:hAnsi="Arial"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1DDE643E" w14:textId="77777777" w:rsidR="005D7812" w:rsidRPr="00CB058B" w:rsidRDefault="005D7812" w:rsidP="002C0B60">
            <w:pPr>
              <w:jc w:val="center"/>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77B84D6D" w14:textId="77777777" w:rsidR="005D7812" w:rsidRPr="00CB058B" w:rsidRDefault="005D7812" w:rsidP="002C0B60">
            <w:pPr>
              <w:ind w:left="113" w:right="113"/>
              <w:jc w:val="center"/>
              <w:rPr>
                <w:rFonts w:ascii="Arial" w:hAnsi="Arial" w:cs="Arial"/>
                <w:sz w:val="16"/>
                <w:szCs w:val="16"/>
              </w:rPr>
            </w:pPr>
            <w:r w:rsidRPr="00CB058B">
              <w:rPr>
                <w:rFonts w:ascii="Arial" w:hAnsi="Arial" w:cs="Arial"/>
                <w:sz w:val="16"/>
                <w:szCs w:val="16"/>
              </w:rPr>
              <w:t>amortyzacja/umorzenie za okres sprawozdawczy</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747F438F" w14:textId="77777777" w:rsidR="005D7812" w:rsidRPr="00CB058B" w:rsidRDefault="005D7812" w:rsidP="002C0B60">
            <w:pPr>
              <w:ind w:left="113" w:right="113"/>
              <w:jc w:val="center"/>
              <w:rPr>
                <w:rFonts w:ascii="Arial" w:hAnsi="Arial" w:cs="Arial"/>
                <w:sz w:val="16"/>
                <w:szCs w:val="16"/>
              </w:rPr>
            </w:pPr>
            <w:r w:rsidRPr="00CB058B">
              <w:rPr>
                <w:rFonts w:ascii="Arial" w:hAnsi="Arial" w:cs="Arial"/>
                <w:sz w:val="16"/>
                <w:szCs w:val="16"/>
              </w:rPr>
              <w:t>aktualizacja</w:t>
            </w:r>
          </w:p>
        </w:tc>
        <w:tc>
          <w:tcPr>
            <w:tcW w:w="433" w:type="dxa"/>
            <w:tcBorders>
              <w:top w:val="single" w:sz="4" w:space="0" w:color="auto"/>
              <w:left w:val="single" w:sz="4" w:space="0" w:color="auto"/>
              <w:bottom w:val="single" w:sz="4" w:space="0" w:color="auto"/>
              <w:right w:val="single" w:sz="4" w:space="0" w:color="auto"/>
            </w:tcBorders>
            <w:textDirection w:val="btLr"/>
            <w:vAlign w:val="center"/>
          </w:tcPr>
          <w:p w14:paraId="514FB39E" w14:textId="77777777" w:rsidR="005D7812" w:rsidRPr="00CB058B" w:rsidRDefault="005D7812" w:rsidP="002C0B60">
            <w:pPr>
              <w:ind w:left="113" w:right="113"/>
              <w:jc w:val="center"/>
              <w:rPr>
                <w:rFonts w:ascii="Arial" w:hAnsi="Arial" w:cs="Arial"/>
                <w:sz w:val="16"/>
                <w:szCs w:val="16"/>
              </w:rPr>
            </w:pPr>
            <w:r w:rsidRPr="00CB058B">
              <w:rPr>
                <w:rFonts w:ascii="Arial" w:hAnsi="Arial" w:cs="Arial"/>
                <w:sz w:val="16"/>
                <w:szCs w:val="16"/>
              </w:rPr>
              <w:t>inne zwiększenia</w:t>
            </w:r>
          </w:p>
        </w:tc>
        <w:tc>
          <w:tcPr>
            <w:tcW w:w="721" w:type="dxa"/>
            <w:tcBorders>
              <w:top w:val="single" w:sz="4" w:space="0" w:color="auto"/>
              <w:left w:val="single" w:sz="4" w:space="0" w:color="auto"/>
              <w:bottom w:val="single" w:sz="4" w:space="0" w:color="auto"/>
              <w:right w:val="single" w:sz="4" w:space="0" w:color="auto"/>
            </w:tcBorders>
            <w:textDirection w:val="btLr"/>
            <w:vAlign w:val="center"/>
          </w:tcPr>
          <w:p w14:paraId="79AA992C" w14:textId="77777777" w:rsidR="00891BA4" w:rsidRPr="00CB058B" w:rsidRDefault="005D7812" w:rsidP="002C0B60">
            <w:pPr>
              <w:ind w:left="113" w:right="113"/>
              <w:jc w:val="center"/>
              <w:rPr>
                <w:rFonts w:ascii="Arial" w:hAnsi="Arial" w:cs="Arial"/>
                <w:sz w:val="16"/>
                <w:szCs w:val="16"/>
              </w:rPr>
            </w:pPr>
            <w:r w:rsidRPr="00CB058B">
              <w:rPr>
                <w:rFonts w:ascii="Arial" w:hAnsi="Arial" w:cs="Arial"/>
                <w:sz w:val="16"/>
                <w:szCs w:val="16"/>
              </w:rPr>
              <w:t>zwiększenia ogółem</w:t>
            </w:r>
          </w:p>
          <w:p w14:paraId="20C338F4" w14:textId="2A189211" w:rsidR="005D7812" w:rsidRPr="00CB058B" w:rsidRDefault="005D7812" w:rsidP="002C0B60">
            <w:pPr>
              <w:ind w:left="113" w:right="113"/>
              <w:jc w:val="center"/>
              <w:rPr>
                <w:rFonts w:ascii="Arial" w:hAnsi="Arial" w:cs="Arial"/>
                <w:sz w:val="16"/>
                <w:szCs w:val="16"/>
              </w:rPr>
            </w:pPr>
            <w:r w:rsidRPr="00CB058B">
              <w:rPr>
                <w:rFonts w:ascii="Arial" w:hAnsi="Arial" w:cs="Arial"/>
                <w:sz w:val="16"/>
                <w:szCs w:val="16"/>
              </w:rPr>
              <w:t>(4 + 5 + 6)</w:t>
            </w:r>
          </w:p>
        </w:tc>
        <w:tc>
          <w:tcPr>
            <w:tcW w:w="674" w:type="dxa"/>
            <w:tcBorders>
              <w:top w:val="single" w:sz="4" w:space="0" w:color="auto"/>
              <w:left w:val="single" w:sz="4" w:space="0" w:color="auto"/>
              <w:bottom w:val="single" w:sz="4" w:space="0" w:color="auto"/>
              <w:right w:val="single" w:sz="4" w:space="0" w:color="auto"/>
            </w:tcBorders>
            <w:textDirection w:val="btLr"/>
            <w:vAlign w:val="center"/>
          </w:tcPr>
          <w:p w14:paraId="7C6CA7CD" w14:textId="77777777" w:rsidR="005D7812" w:rsidRPr="00CB058B" w:rsidRDefault="005D7812" w:rsidP="002C0B60">
            <w:pPr>
              <w:ind w:left="113" w:right="113"/>
              <w:jc w:val="center"/>
              <w:rPr>
                <w:rFonts w:ascii="Arial" w:hAnsi="Arial" w:cs="Arial"/>
                <w:sz w:val="16"/>
                <w:szCs w:val="16"/>
              </w:rPr>
            </w:pPr>
            <w:r w:rsidRPr="00CB058B">
              <w:rPr>
                <w:rFonts w:ascii="Arial" w:hAnsi="Arial" w:cs="Arial"/>
                <w:sz w:val="16"/>
                <w:szCs w:val="16"/>
              </w:rPr>
              <w:t>dotyczące zbytych składników</w:t>
            </w:r>
          </w:p>
        </w:tc>
        <w:tc>
          <w:tcPr>
            <w:tcW w:w="862" w:type="dxa"/>
            <w:tcBorders>
              <w:top w:val="single" w:sz="4" w:space="0" w:color="auto"/>
              <w:left w:val="single" w:sz="4" w:space="0" w:color="auto"/>
              <w:bottom w:val="single" w:sz="4" w:space="0" w:color="auto"/>
              <w:right w:val="single" w:sz="4" w:space="0" w:color="auto"/>
            </w:tcBorders>
            <w:textDirection w:val="btLr"/>
            <w:vAlign w:val="center"/>
          </w:tcPr>
          <w:p w14:paraId="6F6E6865" w14:textId="77777777" w:rsidR="005D7812" w:rsidRPr="00CB058B" w:rsidRDefault="005D7812" w:rsidP="002C0B60">
            <w:pPr>
              <w:ind w:left="113" w:right="113"/>
              <w:jc w:val="center"/>
              <w:rPr>
                <w:rFonts w:ascii="Arial" w:hAnsi="Arial" w:cs="Arial"/>
                <w:sz w:val="16"/>
                <w:szCs w:val="16"/>
              </w:rPr>
            </w:pPr>
            <w:r w:rsidRPr="00CB058B">
              <w:rPr>
                <w:rFonts w:ascii="Arial" w:hAnsi="Arial" w:cs="Arial"/>
                <w:sz w:val="16"/>
                <w:szCs w:val="16"/>
              </w:rPr>
              <w:t>dotyczące zlikwidowanych składników</w:t>
            </w:r>
          </w:p>
        </w:tc>
        <w:tc>
          <w:tcPr>
            <w:tcW w:w="758" w:type="dxa"/>
            <w:tcBorders>
              <w:top w:val="single" w:sz="4" w:space="0" w:color="auto"/>
              <w:left w:val="single" w:sz="4" w:space="0" w:color="auto"/>
              <w:bottom w:val="single" w:sz="4" w:space="0" w:color="auto"/>
              <w:right w:val="single" w:sz="4" w:space="0" w:color="auto"/>
            </w:tcBorders>
            <w:textDirection w:val="btLr"/>
            <w:vAlign w:val="center"/>
          </w:tcPr>
          <w:p w14:paraId="79A7CD85" w14:textId="77777777" w:rsidR="005D7812" w:rsidRPr="00CB058B" w:rsidRDefault="005D7812" w:rsidP="002C0B60">
            <w:pPr>
              <w:ind w:left="113" w:right="113"/>
              <w:jc w:val="center"/>
              <w:rPr>
                <w:rFonts w:ascii="Arial" w:hAnsi="Arial" w:cs="Arial"/>
                <w:sz w:val="16"/>
                <w:szCs w:val="16"/>
              </w:rPr>
            </w:pPr>
            <w:r w:rsidRPr="00CB058B">
              <w:rPr>
                <w:rFonts w:ascii="Arial" w:hAnsi="Arial" w:cs="Arial"/>
                <w:sz w:val="16"/>
                <w:szCs w:val="16"/>
              </w:rPr>
              <w:t>inne zmniejszenia</w:t>
            </w:r>
          </w:p>
        </w:tc>
        <w:tc>
          <w:tcPr>
            <w:tcW w:w="758" w:type="dxa"/>
            <w:tcBorders>
              <w:top w:val="single" w:sz="4" w:space="0" w:color="auto"/>
              <w:left w:val="single" w:sz="4" w:space="0" w:color="auto"/>
              <w:bottom w:val="single" w:sz="4" w:space="0" w:color="auto"/>
              <w:right w:val="single" w:sz="4" w:space="0" w:color="auto"/>
            </w:tcBorders>
            <w:textDirection w:val="btLr"/>
            <w:vAlign w:val="center"/>
          </w:tcPr>
          <w:p w14:paraId="5F7BF961" w14:textId="77777777" w:rsidR="002C0B60" w:rsidRPr="00CB058B" w:rsidRDefault="005D7812" w:rsidP="002C0B60">
            <w:pPr>
              <w:ind w:left="113" w:right="113"/>
              <w:jc w:val="center"/>
              <w:rPr>
                <w:rFonts w:ascii="Arial" w:hAnsi="Arial" w:cs="Arial"/>
                <w:sz w:val="16"/>
                <w:szCs w:val="16"/>
              </w:rPr>
            </w:pPr>
            <w:r w:rsidRPr="00CB058B">
              <w:rPr>
                <w:rFonts w:ascii="Arial" w:hAnsi="Arial" w:cs="Arial"/>
                <w:sz w:val="16"/>
                <w:szCs w:val="16"/>
              </w:rPr>
              <w:t xml:space="preserve">zmniejszenia ogółem </w:t>
            </w:r>
          </w:p>
          <w:p w14:paraId="358457A3" w14:textId="3592E585" w:rsidR="005D7812" w:rsidRPr="00CB058B" w:rsidRDefault="005D7812" w:rsidP="002C0B60">
            <w:pPr>
              <w:ind w:left="113" w:right="113"/>
              <w:jc w:val="center"/>
              <w:rPr>
                <w:rFonts w:ascii="Arial" w:hAnsi="Arial" w:cs="Arial"/>
                <w:sz w:val="16"/>
                <w:szCs w:val="16"/>
              </w:rPr>
            </w:pPr>
            <w:r w:rsidRPr="00CB058B">
              <w:rPr>
                <w:rFonts w:ascii="Arial" w:hAnsi="Arial" w:cs="Arial"/>
                <w:sz w:val="16"/>
                <w:szCs w:val="16"/>
              </w:rPr>
              <w:t>(8 + 9 + 10)</w:t>
            </w:r>
          </w:p>
        </w:tc>
        <w:tc>
          <w:tcPr>
            <w:tcW w:w="986" w:type="dxa"/>
            <w:vMerge/>
            <w:tcBorders>
              <w:top w:val="single" w:sz="4" w:space="0" w:color="auto"/>
              <w:left w:val="single" w:sz="4" w:space="0" w:color="auto"/>
              <w:bottom w:val="single" w:sz="4" w:space="0" w:color="auto"/>
            </w:tcBorders>
            <w:vAlign w:val="center"/>
          </w:tcPr>
          <w:p w14:paraId="3122C67B" w14:textId="77777777" w:rsidR="005D7812" w:rsidRPr="00CB058B" w:rsidRDefault="005D7812" w:rsidP="002C0B60">
            <w:pPr>
              <w:jc w:val="center"/>
              <w:rPr>
                <w:rFonts w:ascii="Arial" w:hAnsi="Arial" w:cs="Arial"/>
                <w:sz w:val="16"/>
                <w:szCs w:val="16"/>
              </w:rPr>
            </w:pPr>
          </w:p>
        </w:tc>
      </w:tr>
      <w:tr w:rsidR="007B2936" w:rsidRPr="00CB058B" w14:paraId="3CD4DDEE" w14:textId="77777777" w:rsidTr="002C0B60">
        <w:trPr>
          <w:jc w:val="center"/>
        </w:trPr>
        <w:tc>
          <w:tcPr>
            <w:tcW w:w="395" w:type="dxa"/>
            <w:tcBorders>
              <w:top w:val="single" w:sz="4" w:space="0" w:color="auto"/>
            </w:tcBorders>
            <w:vAlign w:val="center"/>
          </w:tcPr>
          <w:p w14:paraId="1456281B" w14:textId="77777777" w:rsidR="00297696" w:rsidRPr="00CB058B" w:rsidRDefault="00C81E0C" w:rsidP="002C0B60">
            <w:pPr>
              <w:jc w:val="center"/>
              <w:rPr>
                <w:rFonts w:ascii="Arial" w:hAnsi="Arial" w:cs="Arial"/>
                <w:i/>
                <w:iCs/>
                <w:sz w:val="16"/>
                <w:szCs w:val="16"/>
              </w:rPr>
            </w:pPr>
            <w:r w:rsidRPr="00CB058B">
              <w:rPr>
                <w:rFonts w:ascii="Arial" w:hAnsi="Arial" w:cs="Arial"/>
                <w:i/>
                <w:iCs/>
                <w:sz w:val="16"/>
                <w:szCs w:val="16"/>
              </w:rPr>
              <w:t>1</w:t>
            </w:r>
          </w:p>
        </w:tc>
        <w:tc>
          <w:tcPr>
            <w:tcW w:w="2010" w:type="dxa"/>
            <w:tcBorders>
              <w:top w:val="single" w:sz="4" w:space="0" w:color="auto"/>
            </w:tcBorders>
            <w:vAlign w:val="center"/>
          </w:tcPr>
          <w:p w14:paraId="484D4B41" w14:textId="77777777" w:rsidR="00297696" w:rsidRPr="00CB058B" w:rsidRDefault="00C81E0C" w:rsidP="002C0B60">
            <w:pPr>
              <w:jc w:val="center"/>
              <w:rPr>
                <w:rFonts w:ascii="Arial" w:hAnsi="Arial" w:cs="Arial"/>
                <w:i/>
                <w:iCs/>
                <w:sz w:val="16"/>
                <w:szCs w:val="16"/>
              </w:rPr>
            </w:pPr>
            <w:r w:rsidRPr="00CB058B">
              <w:rPr>
                <w:rFonts w:ascii="Arial" w:hAnsi="Arial" w:cs="Arial"/>
                <w:i/>
                <w:iCs/>
                <w:sz w:val="16"/>
                <w:szCs w:val="16"/>
              </w:rPr>
              <w:t>2</w:t>
            </w:r>
          </w:p>
        </w:tc>
        <w:tc>
          <w:tcPr>
            <w:tcW w:w="567" w:type="dxa"/>
            <w:tcBorders>
              <w:top w:val="single" w:sz="4" w:space="0" w:color="auto"/>
            </w:tcBorders>
            <w:vAlign w:val="center"/>
          </w:tcPr>
          <w:p w14:paraId="584CE656" w14:textId="77777777" w:rsidR="00297696" w:rsidRPr="00CB058B" w:rsidRDefault="00C81E0C" w:rsidP="002C0B60">
            <w:pPr>
              <w:jc w:val="center"/>
              <w:rPr>
                <w:rFonts w:ascii="Arial" w:hAnsi="Arial" w:cs="Arial"/>
                <w:i/>
                <w:iCs/>
                <w:sz w:val="16"/>
                <w:szCs w:val="16"/>
              </w:rPr>
            </w:pPr>
            <w:r w:rsidRPr="00CB058B">
              <w:rPr>
                <w:rFonts w:ascii="Arial" w:hAnsi="Arial" w:cs="Arial"/>
                <w:i/>
                <w:iCs/>
                <w:sz w:val="16"/>
                <w:szCs w:val="16"/>
              </w:rPr>
              <w:t>3</w:t>
            </w:r>
          </w:p>
        </w:tc>
        <w:tc>
          <w:tcPr>
            <w:tcW w:w="567" w:type="dxa"/>
            <w:tcBorders>
              <w:top w:val="single" w:sz="4" w:space="0" w:color="auto"/>
            </w:tcBorders>
            <w:vAlign w:val="center"/>
          </w:tcPr>
          <w:p w14:paraId="192D5666" w14:textId="77777777" w:rsidR="00297696" w:rsidRPr="00CB058B" w:rsidRDefault="00C81E0C" w:rsidP="002C0B60">
            <w:pPr>
              <w:jc w:val="center"/>
              <w:rPr>
                <w:rFonts w:ascii="Arial" w:hAnsi="Arial" w:cs="Arial"/>
                <w:i/>
                <w:iCs/>
                <w:sz w:val="16"/>
                <w:szCs w:val="16"/>
              </w:rPr>
            </w:pPr>
            <w:r w:rsidRPr="00CB058B">
              <w:rPr>
                <w:rFonts w:ascii="Arial" w:hAnsi="Arial" w:cs="Arial"/>
                <w:i/>
                <w:iCs/>
                <w:sz w:val="16"/>
                <w:szCs w:val="16"/>
              </w:rPr>
              <w:t>4</w:t>
            </w:r>
          </w:p>
        </w:tc>
        <w:tc>
          <w:tcPr>
            <w:tcW w:w="567" w:type="dxa"/>
            <w:tcBorders>
              <w:top w:val="single" w:sz="4" w:space="0" w:color="auto"/>
            </w:tcBorders>
            <w:vAlign w:val="center"/>
          </w:tcPr>
          <w:p w14:paraId="7B5842C5" w14:textId="77777777" w:rsidR="00297696" w:rsidRPr="00CB058B" w:rsidRDefault="00C81E0C" w:rsidP="002C0B60">
            <w:pPr>
              <w:jc w:val="center"/>
              <w:rPr>
                <w:rFonts w:ascii="Arial" w:hAnsi="Arial" w:cs="Arial"/>
                <w:i/>
                <w:iCs/>
                <w:sz w:val="16"/>
                <w:szCs w:val="16"/>
              </w:rPr>
            </w:pPr>
            <w:r w:rsidRPr="00CB058B">
              <w:rPr>
                <w:rFonts w:ascii="Arial" w:hAnsi="Arial" w:cs="Arial"/>
                <w:i/>
                <w:iCs/>
                <w:sz w:val="16"/>
                <w:szCs w:val="16"/>
              </w:rPr>
              <w:t>5</w:t>
            </w:r>
          </w:p>
        </w:tc>
        <w:tc>
          <w:tcPr>
            <w:tcW w:w="433" w:type="dxa"/>
            <w:tcBorders>
              <w:top w:val="single" w:sz="4" w:space="0" w:color="auto"/>
            </w:tcBorders>
            <w:vAlign w:val="center"/>
          </w:tcPr>
          <w:p w14:paraId="040676DB" w14:textId="77777777" w:rsidR="00297696" w:rsidRPr="00CB058B" w:rsidRDefault="00C81E0C" w:rsidP="002C0B60">
            <w:pPr>
              <w:jc w:val="center"/>
              <w:rPr>
                <w:rFonts w:ascii="Arial" w:hAnsi="Arial" w:cs="Arial"/>
                <w:i/>
                <w:iCs/>
                <w:sz w:val="16"/>
                <w:szCs w:val="16"/>
              </w:rPr>
            </w:pPr>
            <w:r w:rsidRPr="00CB058B">
              <w:rPr>
                <w:rFonts w:ascii="Arial" w:hAnsi="Arial" w:cs="Arial"/>
                <w:i/>
                <w:iCs/>
                <w:sz w:val="16"/>
                <w:szCs w:val="16"/>
              </w:rPr>
              <w:t>6</w:t>
            </w:r>
          </w:p>
        </w:tc>
        <w:tc>
          <w:tcPr>
            <w:tcW w:w="721" w:type="dxa"/>
            <w:tcBorders>
              <w:top w:val="single" w:sz="4" w:space="0" w:color="auto"/>
            </w:tcBorders>
            <w:vAlign w:val="center"/>
          </w:tcPr>
          <w:p w14:paraId="070A69A2" w14:textId="77777777" w:rsidR="00297696" w:rsidRPr="00CB058B" w:rsidRDefault="00C81E0C" w:rsidP="002C0B60">
            <w:pPr>
              <w:jc w:val="center"/>
              <w:rPr>
                <w:rFonts w:ascii="Arial" w:hAnsi="Arial" w:cs="Arial"/>
                <w:i/>
                <w:iCs/>
                <w:sz w:val="16"/>
                <w:szCs w:val="16"/>
              </w:rPr>
            </w:pPr>
            <w:r w:rsidRPr="00CB058B">
              <w:rPr>
                <w:rFonts w:ascii="Arial" w:hAnsi="Arial" w:cs="Arial"/>
                <w:i/>
                <w:iCs/>
                <w:sz w:val="16"/>
                <w:szCs w:val="16"/>
              </w:rPr>
              <w:t>7</w:t>
            </w:r>
          </w:p>
        </w:tc>
        <w:tc>
          <w:tcPr>
            <w:tcW w:w="674" w:type="dxa"/>
            <w:tcBorders>
              <w:top w:val="single" w:sz="4" w:space="0" w:color="auto"/>
            </w:tcBorders>
            <w:vAlign w:val="center"/>
          </w:tcPr>
          <w:p w14:paraId="35831690" w14:textId="77777777" w:rsidR="00297696" w:rsidRPr="00CB058B" w:rsidRDefault="00C81E0C" w:rsidP="002C0B60">
            <w:pPr>
              <w:jc w:val="center"/>
              <w:rPr>
                <w:rFonts w:ascii="Arial" w:hAnsi="Arial" w:cs="Arial"/>
                <w:i/>
                <w:iCs/>
                <w:sz w:val="16"/>
                <w:szCs w:val="16"/>
              </w:rPr>
            </w:pPr>
            <w:r w:rsidRPr="00CB058B">
              <w:rPr>
                <w:rFonts w:ascii="Arial" w:hAnsi="Arial" w:cs="Arial"/>
                <w:i/>
                <w:iCs/>
                <w:sz w:val="16"/>
                <w:szCs w:val="16"/>
              </w:rPr>
              <w:t>8</w:t>
            </w:r>
          </w:p>
        </w:tc>
        <w:tc>
          <w:tcPr>
            <w:tcW w:w="862" w:type="dxa"/>
            <w:tcBorders>
              <w:top w:val="single" w:sz="4" w:space="0" w:color="auto"/>
            </w:tcBorders>
            <w:vAlign w:val="center"/>
          </w:tcPr>
          <w:p w14:paraId="01055A53" w14:textId="77777777" w:rsidR="00297696" w:rsidRPr="00CB058B" w:rsidRDefault="00C81E0C" w:rsidP="002C0B60">
            <w:pPr>
              <w:jc w:val="center"/>
              <w:rPr>
                <w:rFonts w:ascii="Arial" w:hAnsi="Arial" w:cs="Arial"/>
                <w:i/>
                <w:iCs/>
                <w:sz w:val="16"/>
                <w:szCs w:val="16"/>
              </w:rPr>
            </w:pPr>
            <w:r w:rsidRPr="00CB058B">
              <w:rPr>
                <w:rFonts w:ascii="Arial" w:hAnsi="Arial" w:cs="Arial"/>
                <w:i/>
                <w:iCs/>
                <w:sz w:val="16"/>
                <w:szCs w:val="16"/>
              </w:rPr>
              <w:t>9</w:t>
            </w:r>
          </w:p>
        </w:tc>
        <w:tc>
          <w:tcPr>
            <w:tcW w:w="758" w:type="dxa"/>
            <w:tcBorders>
              <w:top w:val="single" w:sz="4" w:space="0" w:color="auto"/>
            </w:tcBorders>
            <w:vAlign w:val="center"/>
          </w:tcPr>
          <w:p w14:paraId="4566C49F" w14:textId="77777777" w:rsidR="00297696" w:rsidRPr="00CB058B" w:rsidRDefault="00C81E0C" w:rsidP="002C0B60">
            <w:pPr>
              <w:jc w:val="center"/>
              <w:rPr>
                <w:rFonts w:ascii="Arial" w:hAnsi="Arial" w:cs="Arial"/>
                <w:i/>
                <w:iCs/>
                <w:sz w:val="16"/>
                <w:szCs w:val="16"/>
              </w:rPr>
            </w:pPr>
            <w:r w:rsidRPr="00CB058B">
              <w:rPr>
                <w:rFonts w:ascii="Arial" w:hAnsi="Arial" w:cs="Arial"/>
                <w:i/>
                <w:iCs/>
                <w:sz w:val="16"/>
                <w:szCs w:val="16"/>
              </w:rPr>
              <w:t>10</w:t>
            </w:r>
          </w:p>
        </w:tc>
        <w:tc>
          <w:tcPr>
            <w:tcW w:w="758" w:type="dxa"/>
            <w:tcBorders>
              <w:top w:val="single" w:sz="4" w:space="0" w:color="auto"/>
            </w:tcBorders>
            <w:vAlign w:val="center"/>
          </w:tcPr>
          <w:p w14:paraId="1291D085" w14:textId="77777777" w:rsidR="00297696" w:rsidRPr="00CB058B" w:rsidRDefault="00C81E0C" w:rsidP="002C0B60">
            <w:pPr>
              <w:jc w:val="center"/>
              <w:rPr>
                <w:rFonts w:ascii="Arial" w:hAnsi="Arial" w:cs="Arial"/>
                <w:i/>
                <w:iCs/>
                <w:sz w:val="16"/>
                <w:szCs w:val="16"/>
              </w:rPr>
            </w:pPr>
            <w:r w:rsidRPr="00CB058B">
              <w:rPr>
                <w:rFonts w:ascii="Arial" w:hAnsi="Arial" w:cs="Arial"/>
                <w:i/>
                <w:iCs/>
                <w:sz w:val="16"/>
                <w:szCs w:val="16"/>
              </w:rPr>
              <w:t>11</w:t>
            </w:r>
          </w:p>
        </w:tc>
        <w:tc>
          <w:tcPr>
            <w:tcW w:w="986" w:type="dxa"/>
            <w:tcBorders>
              <w:top w:val="single" w:sz="4" w:space="0" w:color="auto"/>
            </w:tcBorders>
            <w:vAlign w:val="center"/>
          </w:tcPr>
          <w:p w14:paraId="7EF94B90" w14:textId="77777777" w:rsidR="00297696" w:rsidRPr="00CB058B" w:rsidRDefault="00C81E0C" w:rsidP="002C0B60">
            <w:pPr>
              <w:jc w:val="center"/>
              <w:rPr>
                <w:rFonts w:ascii="Arial" w:hAnsi="Arial" w:cs="Arial"/>
                <w:i/>
                <w:iCs/>
                <w:sz w:val="16"/>
                <w:szCs w:val="16"/>
              </w:rPr>
            </w:pPr>
            <w:r w:rsidRPr="00CB058B">
              <w:rPr>
                <w:rFonts w:ascii="Arial" w:hAnsi="Arial" w:cs="Arial"/>
                <w:i/>
                <w:iCs/>
                <w:sz w:val="16"/>
                <w:szCs w:val="16"/>
              </w:rPr>
              <w:t>12</w:t>
            </w:r>
          </w:p>
        </w:tc>
      </w:tr>
      <w:tr w:rsidR="007B2936" w:rsidRPr="00CB058B" w14:paraId="369834F1" w14:textId="77777777" w:rsidTr="002C0B60">
        <w:trPr>
          <w:jc w:val="center"/>
        </w:trPr>
        <w:tc>
          <w:tcPr>
            <w:tcW w:w="395" w:type="dxa"/>
            <w:vAlign w:val="center"/>
          </w:tcPr>
          <w:p w14:paraId="4D52CECC" w14:textId="77777777" w:rsidR="00297696" w:rsidRPr="00CB058B" w:rsidRDefault="00C81E0C" w:rsidP="002C0B60">
            <w:pPr>
              <w:ind w:left="-118" w:right="-154"/>
              <w:jc w:val="center"/>
              <w:rPr>
                <w:rFonts w:ascii="Arial" w:hAnsi="Arial" w:cs="Arial"/>
                <w:sz w:val="16"/>
                <w:szCs w:val="16"/>
              </w:rPr>
            </w:pPr>
            <w:r w:rsidRPr="00CB058B">
              <w:rPr>
                <w:rFonts w:ascii="Arial" w:hAnsi="Arial" w:cs="Arial"/>
                <w:sz w:val="16"/>
                <w:szCs w:val="16"/>
              </w:rPr>
              <w:t>I.</w:t>
            </w:r>
          </w:p>
        </w:tc>
        <w:tc>
          <w:tcPr>
            <w:tcW w:w="2010" w:type="dxa"/>
            <w:vAlign w:val="center"/>
          </w:tcPr>
          <w:p w14:paraId="5740023D" w14:textId="77777777" w:rsidR="002C0B60" w:rsidRPr="00CB058B" w:rsidRDefault="00C81E0C" w:rsidP="002C0B60">
            <w:pPr>
              <w:rPr>
                <w:rFonts w:ascii="Arial" w:hAnsi="Arial" w:cs="Arial"/>
                <w:sz w:val="16"/>
                <w:szCs w:val="16"/>
              </w:rPr>
            </w:pPr>
            <w:r w:rsidRPr="00CB058B">
              <w:rPr>
                <w:rFonts w:ascii="Arial" w:hAnsi="Arial" w:cs="Arial"/>
                <w:sz w:val="16"/>
                <w:szCs w:val="16"/>
              </w:rPr>
              <w:t xml:space="preserve">Razem wartości niematerialne </w:t>
            </w:r>
          </w:p>
          <w:p w14:paraId="7CD4520E" w14:textId="0BA86BE6" w:rsidR="00297696" w:rsidRPr="00CB058B" w:rsidRDefault="00C81E0C" w:rsidP="002C0B60">
            <w:pPr>
              <w:rPr>
                <w:rFonts w:ascii="Arial" w:hAnsi="Arial" w:cs="Arial"/>
                <w:sz w:val="16"/>
                <w:szCs w:val="16"/>
              </w:rPr>
            </w:pPr>
            <w:r w:rsidRPr="00CB058B">
              <w:rPr>
                <w:rFonts w:ascii="Arial" w:hAnsi="Arial" w:cs="Arial"/>
                <w:sz w:val="16"/>
                <w:szCs w:val="16"/>
              </w:rPr>
              <w:t>i prawne (1.1 + 1.2)</w:t>
            </w:r>
          </w:p>
        </w:tc>
        <w:tc>
          <w:tcPr>
            <w:tcW w:w="567" w:type="dxa"/>
            <w:vAlign w:val="center"/>
          </w:tcPr>
          <w:p w14:paraId="785CDD24" w14:textId="77777777" w:rsidR="00297696" w:rsidRPr="00CB058B" w:rsidRDefault="00297696" w:rsidP="002C0B60">
            <w:pPr>
              <w:jc w:val="center"/>
              <w:rPr>
                <w:rFonts w:ascii="Arial" w:hAnsi="Arial" w:cs="Arial"/>
                <w:sz w:val="16"/>
                <w:szCs w:val="16"/>
              </w:rPr>
            </w:pPr>
          </w:p>
        </w:tc>
        <w:tc>
          <w:tcPr>
            <w:tcW w:w="567" w:type="dxa"/>
            <w:vAlign w:val="center"/>
          </w:tcPr>
          <w:p w14:paraId="1D9CAA3D" w14:textId="77777777" w:rsidR="00297696" w:rsidRPr="00CB058B" w:rsidRDefault="00297696" w:rsidP="002C0B60">
            <w:pPr>
              <w:jc w:val="center"/>
              <w:rPr>
                <w:rFonts w:ascii="Arial" w:hAnsi="Arial" w:cs="Arial"/>
                <w:sz w:val="16"/>
                <w:szCs w:val="16"/>
              </w:rPr>
            </w:pPr>
          </w:p>
        </w:tc>
        <w:tc>
          <w:tcPr>
            <w:tcW w:w="567" w:type="dxa"/>
            <w:vAlign w:val="center"/>
          </w:tcPr>
          <w:p w14:paraId="1E3B98E4" w14:textId="77777777" w:rsidR="00297696" w:rsidRPr="00CB058B" w:rsidRDefault="00297696" w:rsidP="002C0B60">
            <w:pPr>
              <w:jc w:val="center"/>
              <w:rPr>
                <w:rFonts w:ascii="Arial" w:hAnsi="Arial" w:cs="Arial"/>
                <w:sz w:val="16"/>
                <w:szCs w:val="16"/>
              </w:rPr>
            </w:pPr>
          </w:p>
        </w:tc>
        <w:tc>
          <w:tcPr>
            <w:tcW w:w="433" w:type="dxa"/>
            <w:vAlign w:val="center"/>
          </w:tcPr>
          <w:p w14:paraId="6F65152D" w14:textId="77777777" w:rsidR="00297696" w:rsidRPr="00CB058B" w:rsidRDefault="00297696" w:rsidP="002C0B60">
            <w:pPr>
              <w:jc w:val="center"/>
              <w:rPr>
                <w:rFonts w:ascii="Arial" w:hAnsi="Arial" w:cs="Arial"/>
                <w:sz w:val="16"/>
                <w:szCs w:val="16"/>
              </w:rPr>
            </w:pPr>
          </w:p>
        </w:tc>
        <w:tc>
          <w:tcPr>
            <w:tcW w:w="721" w:type="dxa"/>
            <w:vAlign w:val="center"/>
          </w:tcPr>
          <w:p w14:paraId="13EA61F3" w14:textId="77777777" w:rsidR="00297696" w:rsidRPr="00CB058B" w:rsidRDefault="00297696" w:rsidP="002C0B60">
            <w:pPr>
              <w:jc w:val="center"/>
              <w:rPr>
                <w:rFonts w:ascii="Arial" w:hAnsi="Arial" w:cs="Arial"/>
                <w:sz w:val="16"/>
                <w:szCs w:val="16"/>
              </w:rPr>
            </w:pPr>
          </w:p>
        </w:tc>
        <w:tc>
          <w:tcPr>
            <w:tcW w:w="674" w:type="dxa"/>
            <w:vAlign w:val="center"/>
          </w:tcPr>
          <w:p w14:paraId="21BC71D5" w14:textId="77777777" w:rsidR="00297696" w:rsidRPr="00CB058B" w:rsidRDefault="00297696" w:rsidP="002C0B60">
            <w:pPr>
              <w:jc w:val="center"/>
              <w:rPr>
                <w:rFonts w:ascii="Arial" w:hAnsi="Arial" w:cs="Arial"/>
                <w:sz w:val="16"/>
                <w:szCs w:val="16"/>
              </w:rPr>
            </w:pPr>
          </w:p>
        </w:tc>
        <w:tc>
          <w:tcPr>
            <w:tcW w:w="862" w:type="dxa"/>
            <w:vAlign w:val="center"/>
          </w:tcPr>
          <w:p w14:paraId="5567C7F4" w14:textId="77777777" w:rsidR="00297696" w:rsidRPr="00CB058B" w:rsidRDefault="00297696" w:rsidP="002C0B60">
            <w:pPr>
              <w:jc w:val="center"/>
              <w:rPr>
                <w:rFonts w:ascii="Arial" w:hAnsi="Arial" w:cs="Arial"/>
                <w:sz w:val="16"/>
                <w:szCs w:val="16"/>
              </w:rPr>
            </w:pPr>
          </w:p>
        </w:tc>
        <w:tc>
          <w:tcPr>
            <w:tcW w:w="758" w:type="dxa"/>
            <w:vAlign w:val="center"/>
          </w:tcPr>
          <w:p w14:paraId="096EB1BD" w14:textId="77777777" w:rsidR="00297696" w:rsidRPr="00CB058B" w:rsidRDefault="00297696" w:rsidP="002C0B60">
            <w:pPr>
              <w:jc w:val="center"/>
              <w:rPr>
                <w:rFonts w:ascii="Arial" w:hAnsi="Arial" w:cs="Arial"/>
                <w:sz w:val="16"/>
                <w:szCs w:val="16"/>
              </w:rPr>
            </w:pPr>
          </w:p>
        </w:tc>
        <w:tc>
          <w:tcPr>
            <w:tcW w:w="758" w:type="dxa"/>
            <w:vAlign w:val="center"/>
          </w:tcPr>
          <w:p w14:paraId="76A547D2" w14:textId="77777777" w:rsidR="00297696" w:rsidRPr="00CB058B" w:rsidRDefault="00297696" w:rsidP="002C0B60">
            <w:pPr>
              <w:jc w:val="center"/>
              <w:rPr>
                <w:rFonts w:ascii="Arial" w:hAnsi="Arial" w:cs="Arial"/>
                <w:sz w:val="16"/>
                <w:szCs w:val="16"/>
              </w:rPr>
            </w:pPr>
          </w:p>
        </w:tc>
        <w:tc>
          <w:tcPr>
            <w:tcW w:w="986" w:type="dxa"/>
            <w:vAlign w:val="center"/>
          </w:tcPr>
          <w:p w14:paraId="3DC12AEA" w14:textId="77777777" w:rsidR="00297696" w:rsidRPr="00CB058B" w:rsidRDefault="00297696" w:rsidP="002C0B60">
            <w:pPr>
              <w:jc w:val="center"/>
              <w:rPr>
                <w:rFonts w:ascii="Arial" w:hAnsi="Arial" w:cs="Arial"/>
                <w:sz w:val="16"/>
                <w:szCs w:val="16"/>
              </w:rPr>
            </w:pPr>
          </w:p>
        </w:tc>
      </w:tr>
      <w:tr w:rsidR="007B2936" w:rsidRPr="00CB058B" w14:paraId="122AABCB" w14:textId="77777777" w:rsidTr="002C0B60">
        <w:trPr>
          <w:jc w:val="center"/>
        </w:trPr>
        <w:tc>
          <w:tcPr>
            <w:tcW w:w="395" w:type="dxa"/>
            <w:vAlign w:val="center"/>
          </w:tcPr>
          <w:p w14:paraId="0833C48A" w14:textId="77777777" w:rsidR="00297696" w:rsidRPr="00CB058B" w:rsidRDefault="00C81E0C" w:rsidP="002C0B60">
            <w:pPr>
              <w:ind w:left="-118" w:right="-154"/>
              <w:jc w:val="center"/>
              <w:rPr>
                <w:rFonts w:ascii="Arial" w:hAnsi="Arial" w:cs="Arial"/>
                <w:sz w:val="16"/>
                <w:szCs w:val="16"/>
              </w:rPr>
            </w:pPr>
            <w:r w:rsidRPr="00CB058B">
              <w:rPr>
                <w:rFonts w:ascii="Arial" w:hAnsi="Arial" w:cs="Arial"/>
                <w:sz w:val="16"/>
                <w:szCs w:val="16"/>
              </w:rPr>
              <w:t>1.1.</w:t>
            </w:r>
          </w:p>
        </w:tc>
        <w:tc>
          <w:tcPr>
            <w:tcW w:w="2010" w:type="dxa"/>
            <w:vAlign w:val="center"/>
          </w:tcPr>
          <w:p w14:paraId="4507A472" w14:textId="77777777" w:rsidR="00297696" w:rsidRPr="00CB058B" w:rsidRDefault="00C81E0C" w:rsidP="002C0B60">
            <w:pPr>
              <w:rPr>
                <w:rFonts w:ascii="Arial" w:hAnsi="Arial" w:cs="Arial"/>
                <w:sz w:val="16"/>
                <w:szCs w:val="16"/>
              </w:rPr>
            </w:pPr>
            <w:r w:rsidRPr="00CB058B">
              <w:rPr>
                <w:rFonts w:ascii="Arial" w:hAnsi="Arial" w:cs="Arial"/>
                <w:sz w:val="16"/>
                <w:szCs w:val="16"/>
              </w:rPr>
              <w:t>Licencje i prawa autorskie dotyczące oprogramowania komputerowego</w:t>
            </w:r>
          </w:p>
        </w:tc>
        <w:tc>
          <w:tcPr>
            <w:tcW w:w="567" w:type="dxa"/>
            <w:vAlign w:val="center"/>
          </w:tcPr>
          <w:p w14:paraId="513C79BD" w14:textId="77777777" w:rsidR="00297696" w:rsidRPr="00CB058B" w:rsidRDefault="00297696" w:rsidP="002C0B60">
            <w:pPr>
              <w:jc w:val="center"/>
              <w:rPr>
                <w:rFonts w:ascii="Arial" w:hAnsi="Arial" w:cs="Arial"/>
                <w:sz w:val="16"/>
                <w:szCs w:val="16"/>
              </w:rPr>
            </w:pPr>
          </w:p>
        </w:tc>
        <w:tc>
          <w:tcPr>
            <w:tcW w:w="567" w:type="dxa"/>
            <w:vAlign w:val="center"/>
          </w:tcPr>
          <w:p w14:paraId="181716B6" w14:textId="77777777" w:rsidR="00297696" w:rsidRPr="00CB058B" w:rsidRDefault="00297696" w:rsidP="002C0B60">
            <w:pPr>
              <w:jc w:val="center"/>
              <w:rPr>
                <w:rFonts w:ascii="Arial" w:hAnsi="Arial" w:cs="Arial"/>
                <w:sz w:val="16"/>
                <w:szCs w:val="16"/>
              </w:rPr>
            </w:pPr>
          </w:p>
        </w:tc>
        <w:tc>
          <w:tcPr>
            <w:tcW w:w="567" w:type="dxa"/>
            <w:vAlign w:val="center"/>
          </w:tcPr>
          <w:p w14:paraId="48CF0FCB" w14:textId="77777777" w:rsidR="00297696" w:rsidRPr="00CB058B" w:rsidRDefault="00297696" w:rsidP="002C0B60">
            <w:pPr>
              <w:jc w:val="center"/>
              <w:rPr>
                <w:rFonts w:ascii="Arial" w:hAnsi="Arial" w:cs="Arial"/>
                <w:sz w:val="16"/>
                <w:szCs w:val="16"/>
              </w:rPr>
            </w:pPr>
          </w:p>
        </w:tc>
        <w:tc>
          <w:tcPr>
            <w:tcW w:w="433" w:type="dxa"/>
            <w:vAlign w:val="center"/>
          </w:tcPr>
          <w:p w14:paraId="4A9DCA1E" w14:textId="77777777" w:rsidR="00297696" w:rsidRPr="00CB058B" w:rsidRDefault="00297696" w:rsidP="002C0B60">
            <w:pPr>
              <w:jc w:val="center"/>
              <w:rPr>
                <w:rFonts w:ascii="Arial" w:hAnsi="Arial" w:cs="Arial"/>
                <w:sz w:val="16"/>
                <w:szCs w:val="16"/>
              </w:rPr>
            </w:pPr>
          </w:p>
        </w:tc>
        <w:tc>
          <w:tcPr>
            <w:tcW w:w="721" w:type="dxa"/>
            <w:vAlign w:val="center"/>
          </w:tcPr>
          <w:p w14:paraId="225FC5E7" w14:textId="77777777" w:rsidR="00297696" w:rsidRPr="00CB058B" w:rsidRDefault="00297696" w:rsidP="002C0B60">
            <w:pPr>
              <w:jc w:val="center"/>
              <w:rPr>
                <w:rFonts w:ascii="Arial" w:hAnsi="Arial" w:cs="Arial"/>
                <w:sz w:val="16"/>
                <w:szCs w:val="16"/>
              </w:rPr>
            </w:pPr>
          </w:p>
        </w:tc>
        <w:tc>
          <w:tcPr>
            <w:tcW w:w="674" w:type="dxa"/>
            <w:vAlign w:val="center"/>
          </w:tcPr>
          <w:p w14:paraId="4F380310" w14:textId="77777777" w:rsidR="00297696" w:rsidRPr="00CB058B" w:rsidRDefault="00297696" w:rsidP="002C0B60">
            <w:pPr>
              <w:jc w:val="center"/>
              <w:rPr>
                <w:rFonts w:ascii="Arial" w:hAnsi="Arial" w:cs="Arial"/>
                <w:sz w:val="16"/>
                <w:szCs w:val="16"/>
              </w:rPr>
            </w:pPr>
          </w:p>
        </w:tc>
        <w:tc>
          <w:tcPr>
            <w:tcW w:w="862" w:type="dxa"/>
            <w:vAlign w:val="center"/>
          </w:tcPr>
          <w:p w14:paraId="32DA55FA" w14:textId="77777777" w:rsidR="00297696" w:rsidRPr="00CB058B" w:rsidRDefault="00297696" w:rsidP="002C0B60">
            <w:pPr>
              <w:jc w:val="center"/>
              <w:rPr>
                <w:rFonts w:ascii="Arial" w:hAnsi="Arial" w:cs="Arial"/>
                <w:sz w:val="16"/>
                <w:szCs w:val="16"/>
              </w:rPr>
            </w:pPr>
          </w:p>
        </w:tc>
        <w:tc>
          <w:tcPr>
            <w:tcW w:w="758" w:type="dxa"/>
            <w:vAlign w:val="center"/>
          </w:tcPr>
          <w:p w14:paraId="7D213780" w14:textId="77777777" w:rsidR="00297696" w:rsidRPr="00CB058B" w:rsidRDefault="00297696" w:rsidP="002C0B60">
            <w:pPr>
              <w:jc w:val="center"/>
              <w:rPr>
                <w:rFonts w:ascii="Arial" w:hAnsi="Arial" w:cs="Arial"/>
                <w:sz w:val="16"/>
                <w:szCs w:val="16"/>
              </w:rPr>
            </w:pPr>
          </w:p>
        </w:tc>
        <w:tc>
          <w:tcPr>
            <w:tcW w:w="758" w:type="dxa"/>
            <w:vAlign w:val="center"/>
          </w:tcPr>
          <w:p w14:paraId="7E5B27FA" w14:textId="77777777" w:rsidR="00297696" w:rsidRPr="00CB058B" w:rsidRDefault="00297696" w:rsidP="002C0B60">
            <w:pPr>
              <w:jc w:val="center"/>
              <w:rPr>
                <w:rFonts w:ascii="Arial" w:hAnsi="Arial" w:cs="Arial"/>
                <w:sz w:val="16"/>
                <w:szCs w:val="16"/>
              </w:rPr>
            </w:pPr>
          </w:p>
        </w:tc>
        <w:tc>
          <w:tcPr>
            <w:tcW w:w="986" w:type="dxa"/>
            <w:vAlign w:val="center"/>
          </w:tcPr>
          <w:p w14:paraId="0A19930A" w14:textId="77777777" w:rsidR="00297696" w:rsidRPr="00CB058B" w:rsidRDefault="00297696" w:rsidP="002C0B60">
            <w:pPr>
              <w:jc w:val="center"/>
              <w:rPr>
                <w:rFonts w:ascii="Arial" w:hAnsi="Arial" w:cs="Arial"/>
                <w:sz w:val="16"/>
                <w:szCs w:val="16"/>
              </w:rPr>
            </w:pPr>
          </w:p>
        </w:tc>
      </w:tr>
      <w:tr w:rsidR="007B2936" w:rsidRPr="00CB058B" w14:paraId="5292510D" w14:textId="77777777" w:rsidTr="002C0B60">
        <w:trPr>
          <w:jc w:val="center"/>
        </w:trPr>
        <w:tc>
          <w:tcPr>
            <w:tcW w:w="395" w:type="dxa"/>
            <w:vAlign w:val="center"/>
          </w:tcPr>
          <w:p w14:paraId="0A0D5754" w14:textId="77777777" w:rsidR="00297696" w:rsidRPr="00CB058B" w:rsidRDefault="00C81E0C" w:rsidP="002C0B60">
            <w:pPr>
              <w:ind w:left="-118" w:right="-154"/>
              <w:jc w:val="center"/>
              <w:rPr>
                <w:rFonts w:ascii="Arial" w:hAnsi="Arial" w:cs="Arial"/>
                <w:sz w:val="16"/>
                <w:szCs w:val="16"/>
              </w:rPr>
            </w:pPr>
            <w:r w:rsidRPr="00CB058B">
              <w:rPr>
                <w:rFonts w:ascii="Arial" w:hAnsi="Arial" w:cs="Arial"/>
                <w:sz w:val="16"/>
                <w:szCs w:val="16"/>
              </w:rPr>
              <w:t>1.2.</w:t>
            </w:r>
          </w:p>
        </w:tc>
        <w:tc>
          <w:tcPr>
            <w:tcW w:w="2010" w:type="dxa"/>
            <w:vAlign w:val="center"/>
          </w:tcPr>
          <w:p w14:paraId="75E15086" w14:textId="77777777" w:rsidR="002C0B60" w:rsidRPr="00CB058B" w:rsidRDefault="00C81E0C" w:rsidP="002C0B60">
            <w:pPr>
              <w:rPr>
                <w:rFonts w:ascii="Arial" w:hAnsi="Arial" w:cs="Arial"/>
                <w:sz w:val="16"/>
                <w:szCs w:val="16"/>
              </w:rPr>
            </w:pPr>
            <w:r w:rsidRPr="00CB058B">
              <w:rPr>
                <w:rFonts w:ascii="Arial" w:hAnsi="Arial" w:cs="Arial"/>
                <w:sz w:val="16"/>
                <w:szCs w:val="16"/>
              </w:rPr>
              <w:t xml:space="preserve">Pozostałe wartości niematerialne </w:t>
            </w:r>
          </w:p>
          <w:p w14:paraId="3CDBD70E" w14:textId="4DA2B407" w:rsidR="00297696" w:rsidRPr="00CB058B" w:rsidRDefault="00C81E0C" w:rsidP="002C0B60">
            <w:pPr>
              <w:rPr>
                <w:rFonts w:ascii="Arial" w:hAnsi="Arial" w:cs="Arial"/>
                <w:sz w:val="16"/>
                <w:szCs w:val="16"/>
              </w:rPr>
            </w:pPr>
            <w:r w:rsidRPr="00CB058B">
              <w:rPr>
                <w:rFonts w:ascii="Arial" w:hAnsi="Arial" w:cs="Arial"/>
                <w:sz w:val="16"/>
                <w:szCs w:val="16"/>
              </w:rPr>
              <w:t>i prawne</w:t>
            </w:r>
            <w:r w:rsidR="0088125A" w:rsidRPr="00CB058B">
              <w:rPr>
                <w:rFonts w:ascii="Arial" w:hAnsi="Arial" w:cs="Arial"/>
                <w:sz w:val="16"/>
                <w:szCs w:val="16"/>
              </w:rPr>
              <w:t xml:space="preserve"> (umarzane jednorazowo)</w:t>
            </w:r>
          </w:p>
        </w:tc>
        <w:tc>
          <w:tcPr>
            <w:tcW w:w="567" w:type="dxa"/>
            <w:vAlign w:val="center"/>
          </w:tcPr>
          <w:p w14:paraId="58D60E00" w14:textId="77777777" w:rsidR="00297696" w:rsidRPr="00CB058B" w:rsidRDefault="00297696" w:rsidP="002C0B60">
            <w:pPr>
              <w:jc w:val="center"/>
              <w:rPr>
                <w:rFonts w:ascii="Arial" w:hAnsi="Arial" w:cs="Arial"/>
                <w:sz w:val="16"/>
                <w:szCs w:val="16"/>
              </w:rPr>
            </w:pPr>
          </w:p>
        </w:tc>
        <w:tc>
          <w:tcPr>
            <w:tcW w:w="567" w:type="dxa"/>
            <w:vAlign w:val="center"/>
          </w:tcPr>
          <w:p w14:paraId="26E3EEA4" w14:textId="77777777" w:rsidR="00297696" w:rsidRPr="00CB058B" w:rsidRDefault="00297696" w:rsidP="002C0B60">
            <w:pPr>
              <w:jc w:val="center"/>
              <w:rPr>
                <w:rFonts w:ascii="Arial" w:hAnsi="Arial" w:cs="Arial"/>
                <w:sz w:val="16"/>
                <w:szCs w:val="16"/>
              </w:rPr>
            </w:pPr>
          </w:p>
        </w:tc>
        <w:tc>
          <w:tcPr>
            <w:tcW w:w="567" w:type="dxa"/>
            <w:vAlign w:val="center"/>
          </w:tcPr>
          <w:p w14:paraId="1146DEDA" w14:textId="77777777" w:rsidR="00297696" w:rsidRPr="00CB058B" w:rsidRDefault="00297696" w:rsidP="002C0B60">
            <w:pPr>
              <w:jc w:val="center"/>
              <w:rPr>
                <w:rFonts w:ascii="Arial" w:hAnsi="Arial" w:cs="Arial"/>
                <w:sz w:val="16"/>
                <w:szCs w:val="16"/>
              </w:rPr>
            </w:pPr>
          </w:p>
        </w:tc>
        <w:tc>
          <w:tcPr>
            <w:tcW w:w="433" w:type="dxa"/>
            <w:vAlign w:val="center"/>
          </w:tcPr>
          <w:p w14:paraId="66DFF96E" w14:textId="77777777" w:rsidR="00297696" w:rsidRPr="00CB058B" w:rsidRDefault="00297696" w:rsidP="002C0B60">
            <w:pPr>
              <w:jc w:val="center"/>
              <w:rPr>
                <w:rFonts w:ascii="Arial" w:hAnsi="Arial" w:cs="Arial"/>
                <w:sz w:val="16"/>
                <w:szCs w:val="16"/>
              </w:rPr>
            </w:pPr>
          </w:p>
        </w:tc>
        <w:tc>
          <w:tcPr>
            <w:tcW w:w="721" w:type="dxa"/>
            <w:vAlign w:val="center"/>
          </w:tcPr>
          <w:p w14:paraId="3970DF8E" w14:textId="77777777" w:rsidR="00297696" w:rsidRPr="00CB058B" w:rsidRDefault="00297696" w:rsidP="002C0B60">
            <w:pPr>
              <w:jc w:val="center"/>
              <w:rPr>
                <w:rFonts w:ascii="Arial" w:hAnsi="Arial" w:cs="Arial"/>
                <w:sz w:val="16"/>
                <w:szCs w:val="16"/>
              </w:rPr>
            </w:pPr>
          </w:p>
        </w:tc>
        <w:tc>
          <w:tcPr>
            <w:tcW w:w="674" w:type="dxa"/>
            <w:vAlign w:val="center"/>
          </w:tcPr>
          <w:p w14:paraId="3A3D2852" w14:textId="77777777" w:rsidR="00297696" w:rsidRPr="00CB058B" w:rsidRDefault="00297696" w:rsidP="002C0B60">
            <w:pPr>
              <w:jc w:val="center"/>
              <w:rPr>
                <w:rFonts w:ascii="Arial" w:hAnsi="Arial" w:cs="Arial"/>
                <w:sz w:val="16"/>
                <w:szCs w:val="16"/>
              </w:rPr>
            </w:pPr>
          </w:p>
        </w:tc>
        <w:tc>
          <w:tcPr>
            <w:tcW w:w="862" w:type="dxa"/>
            <w:vAlign w:val="center"/>
          </w:tcPr>
          <w:p w14:paraId="5740B48B" w14:textId="77777777" w:rsidR="00297696" w:rsidRPr="00CB058B" w:rsidRDefault="00297696" w:rsidP="002C0B60">
            <w:pPr>
              <w:jc w:val="center"/>
              <w:rPr>
                <w:rFonts w:ascii="Arial" w:hAnsi="Arial" w:cs="Arial"/>
                <w:sz w:val="16"/>
                <w:szCs w:val="16"/>
              </w:rPr>
            </w:pPr>
          </w:p>
        </w:tc>
        <w:tc>
          <w:tcPr>
            <w:tcW w:w="758" w:type="dxa"/>
            <w:vAlign w:val="center"/>
          </w:tcPr>
          <w:p w14:paraId="685B21C5" w14:textId="77777777" w:rsidR="00297696" w:rsidRPr="00CB058B" w:rsidRDefault="00297696" w:rsidP="002C0B60">
            <w:pPr>
              <w:jc w:val="center"/>
              <w:rPr>
                <w:rFonts w:ascii="Arial" w:hAnsi="Arial" w:cs="Arial"/>
                <w:sz w:val="16"/>
                <w:szCs w:val="16"/>
              </w:rPr>
            </w:pPr>
          </w:p>
        </w:tc>
        <w:tc>
          <w:tcPr>
            <w:tcW w:w="758" w:type="dxa"/>
            <w:vAlign w:val="center"/>
          </w:tcPr>
          <w:p w14:paraId="0B2B6447" w14:textId="77777777" w:rsidR="00297696" w:rsidRPr="00CB058B" w:rsidRDefault="00297696" w:rsidP="002C0B60">
            <w:pPr>
              <w:jc w:val="center"/>
              <w:rPr>
                <w:rFonts w:ascii="Arial" w:hAnsi="Arial" w:cs="Arial"/>
                <w:sz w:val="16"/>
                <w:szCs w:val="16"/>
              </w:rPr>
            </w:pPr>
          </w:p>
        </w:tc>
        <w:tc>
          <w:tcPr>
            <w:tcW w:w="986" w:type="dxa"/>
            <w:vAlign w:val="center"/>
          </w:tcPr>
          <w:p w14:paraId="1AB2A5E0" w14:textId="77777777" w:rsidR="00297696" w:rsidRPr="00CB058B" w:rsidRDefault="00297696" w:rsidP="002C0B60">
            <w:pPr>
              <w:jc w:val="center"/>
              <w:rPr>
                <w:rFonts w:ascii="Arial" w:hAnsi="Arial" w:cs="Arial"/>
                <w:sz w:val="16"/>
                <w:szCs w:val="16"/>
              </w:rPr>
            </w:pPr>
          </w:p>
        </w:tc>
      </w:tr>
      <w:tr w:rsidR="007B2936" w:rsidRPr="00CB058B" w14:paraId="28ACADE5" w14:textId="77777777" w:rsidTr="002C0B60">
        <w:trPr>
          <w:jc w:val="center"/>
        </w:trPr>
        <w:tc>
          <w:tcPr>
            <w:tcW w:w="395" w:type="dxa"/>
            <w:vAlign w:val="center"/>
          </w:tcPr>
          <w:p w14:paraId="523C2EEC" w14:textId="77777777" w:rsidR="00297696" w:rsidRPr="00CB058B" w:rsidRDefault="00C81E0C" w:rsidP="002C0B60">
            <w:pPr>
              <w:ind w:left="-118" w:right="-154"/>
              <w:jc w:val="center"/>
              <w:rPr>
                <w:rFonts w:ascii="Arial" w:hAnsi="Arial" w:cs="Arial"/>
                <w:sz w:val="16"/>
                <w:szCs w:val="16"/>
              </w:rPr>
            </w:pPr>
            <w:r w:rsidRPr="00CB058B">
              <w:rPr>
                <w:rFonts w:ascii="Arial" w:hAnsi="Arial" w:cs="Arial"/>
                <w:sz w:val="16"/>
                <w:szCs w:val="16"/>
              </w:rPr>
              <w:t>II.</w:t>
            </w:r>
          </w:p>
        </w:tc>
        <w:tc>
          <w:tcPr>
            <w:tcW w:w="2010" w:type="dxa"/>
            <w:vAlign w:val="center"/>
          </w:tcPr>
          <w:p w14:paraId="734E38DA" w14:textId="77777777" w:rsidR="002C0B60" w:rsidRPr="00CB058B" w:rsidRDefault="00C81E0C" w:rsidP="002C0B60">
            <w:pPr>
              <w:rPr>
                <w:rFonts w:ascii="Arial" w:hAnsi="Arial" w:cs="Arial"/>
                <w:sz w:val="16"/>
                <w:szCs w:val="16"/>
              </w:rPr>
            </w:pPr>
            <w:r w:rsidRPr="00CB058B">
              <w:rPr>
                <w:rFonts w:ascii="Arial" w:hAnsi="Arial" w:cs="Arial"/>
                <w:sz w:val="16"/>
                <w:szCs w:val="16"/>
              </w:rPr>
              <w:t>Razem rzeczowe aktywa trwałe</w:t>
            </w:r>
          </w:p>
          <w:p w14:paraId="69E0ED59" w14:textId="1AE7F025" w:rsidR="00297696" w:rsidRPr="00CB058B" w:rsidRDefault="00C81E0C" w:rsidP="002C0B60">
            <w:pPr>
              <w:rPr>
                <w:rFonts w:ascii="Arial" w:hAnsi="Arial" w:cs="Arial"/>
                <w:sz w:val="16"/>
                <w:szCs w:val="16"/>
              </w:rPr>
            </w:pPr>
            <w:r w:rsidRPr="00CB058B">
              <w:rPr>
                <w:rFonts w:ascii="Arial" w:hAnsi="Arial" w:cs="Arial"/>
                <w:sz w:val="16"/>
                <w:szCs w:val="16"/>
              </w:rPr>
              <w:t>(2 + 3 + 4)</w:t>
            </w:r>
          </w:p>
        </w:tc>
        <w:tc>
          <w:tcPr>
            <w:tcW w:w="567" w:type="dxa"/>
            <w:vAlign w:val="center"/>
          </w:tcPr>
          <w:p w14:paraId="74FE5276" w14:textId="77777777" w:rsidR="00297696" w:rsidRPr="00CB058B" w:rsidRDefault="00297696" w:rsidP="002C0B60">
            <w:pPr>
              <w:jc w:val="center"/>
              <w:rPr>
                <w:rFonts w:ascii="Arial" w:hAnsi="Arial" w:cs="Arial"/>
                <w:sz w:val="16"/>
                <w:szCs w:val="16"/>
              </w:rPr>
            </w:pPr>
          </w:p>
        </w:tc>
        <w:tc>
          <w:tcPr>
            <w:tcW w:w="567" w:type="dxa"/>
            <w:vAlign w:val="center"/>
          </w:tcPr>
          <w:p w14:paraId="5BAE5E9E" w14:textId="77777777" w:rsidR="00297696" w:rsidRPr="00CB058B" w:rsidRDefault="00297696" w:rsidP="002C0B60">
            <w:pPr>
              <w:jc w:val="center"/>
              <w:rPr>
                <w:rFonts w:ascii="Arial" w:hAnsi="Arial" w:cs="Arial"/>
                <w:sz w:val="16"/>
                <w:szCs w:val="16"/>
              </w:rPr>
            </w:pPr>
          </w:p>
        </w:tc>
        <w:tc>
          <w:tcPr>
            <w:tcW w:w="567" w:type="dxa"/>
            <w:vAlign w:val="center"/>
          </w:tcPr>
          <w:p w14:paraId="4B70C703" w14:textId="77777777" w:rsidR="00297696" w:rsidRPr="00CB058B" w:rsidRDefault="00297696" w:rsidP="002C0B60">
            <w:pPr>
              <w:jc w:val="center"/>
              <w:rPr>
                <w:rFonts w:ascii="Arial" w:hAnsi="Arial" w:cs="Arial"/>
                <w:sz w:val="16"/>
                <w:szCs w:val="16"/>
              </w:rPr>
            </w:pPr>
          </w:p>
        </w:tc>
        <w:tc>
          <w:tcPr>
            <w:tcW w:w="433" w:type="dxa"/>
            <w:vAlign w:val="center"/>
          </w:tcPr>
          <w:p w14:paraId="408FA258" w14:textId="77777777" w:rsidR="00297696" w:rsidRPr="00CB058B" w:rsidRDefault="00297696" w:rsidP="002C0B60">
            <w:pPr>
              <w:jc w:val="center"/>
              <w:rPr>
                <w:rFonts w:ascii="Arial" w:hAnsi="Arial" w:cs="Arial"/>
                <w:sz w:val="16"/>
                <w:szCs w:val="16"/>
              </w:rPr>
            </w:pPr>
          </w:p>
        </w:tc>
        <w:tc>
          <w:tcPr>
            <w:tcW w:w="721" w:type="dxa"/>
            <w:vAlign w:val="center"/>
          </w:tcPr>
          <w:p w14:paraId="6153E528" w14:textId="77777777" w:rsidR="00297696" w:rsidRPr="00CB058B" w:rsidRDefault="00297696" w:rsidP="002C0B60">
            <w:pPr>
              <w:jc w:val="center"/>
              <w:rPr>
                <w:rFonts w:ascii="Arial" w:hAnsi="Arial" w:cs="Arial"/>
                <w:sz w:val="16"/>
                <w:szCs w:val="16"/>
              </w:rPr>
            </w:pPr>
          </w:p>
        </w:tc>
        <w:tc>
          <w:tcPr>
            <w:tcW w:w="674" w:type="dxa"/>
            <w:vAlign w:val="center"/>
          </w:tcPr>
          <w:p w14:paraId="6A8B0B8A" w14:textId="77777777" w:rsidR="00297696" w:rsidRPr="00CB058B" w:rsidRDefault="00297696" w:rsidP="002C0B60">
            <w:pPr>
              <w:jc w:val="center"/>
              <w:rPr>
                <w:rFonts w:ascii="Arial" w:hAnsi="Arial" w:cs="Arial"/>
                <w:sz w:val="16"/>
                <w:szCs w:val="16"/>
              </w:rPr>
            </w:pPr>
          </w:p>
        </w:tc>
        <w:tc>
          <w:tcPr>
            <w:tcW w:w="862" w:type="dxa"/>
            <w:vAlign w:val="center"/>
          </w:tcPr>
          <w:p w14:paraId="7346AF6E" w14:textId="77777777" w:rsidR="00297696" w:rsidRPr="00CB058B" w:rsidRDefault="00297696" w:rsidP="002C0B60">
            <w:pPr>
              <w:jc w:val="center"/>
              <w:rPr>
                <w:rFonts w:ascii="Arial" w:hAnsi="Arial" w:cs="Arial"/>
                <w:sz w:val="16"/>
                <w:szCs w:val="16"/>
              </w:rPr>
            </w:pPr>
          </w:p>
        </w:tc>
        <w:tc>
          <w:tcPr>
            <w:tcW w:w="758" w:type="dxa"/>
            <w:vAlign w:val="center"/>
          </w:tcPr>
          <w:p w14:paraId="79C50A4A" w14:textId="77777777" w:rsidR="00297696" w:rsidRPr="00CB058B" w:rsidRDefault="00297696" w:rsidP="002C0B60">
            <w:pPr>
              <w:jc w:val="center"/>
              <w:rPr>
                <w:rFonts w:ascii="Arial" w:hAnsi="Arial" w:cs="Arial"/>
                <w:sz w:val="16"/>
                <w:szCs w:val="16"/>
              </w:rPr>
            </w:pPr>
          </w:p>
        </w:tc>
        <w:tc>
          <w:tcPr>
            <w:tcW w:w="758" w:type="dxa"/>
            <w:vAlign w:val="center"/>
          </w:tcPr>
          <w:p w14:paraId="1728B87D" w14:textId="77777777" w:rsidR="00297696" w:rsidRPr="00CB058B" w:rsidRDefault="00297696" w:rsidP="002C0B60">
            <w:pPr>
              <w:jc w:val="center"/>
              <w:rPr>
                <w:rFonts w:ascii="Arial" w:hAnsi="Arial" w:cs="Arial"/>
                <w:sz w:val="16"/>
                <w:szCs w:val="16"/>
              </w:rPr>
            </w:pPr>
          </w:p>
        </w:tc>
        <w:tc>
          <w:tcPr>
            <w:tcW w:w="986" w:type="dxa"/>
            <w:vAlign w:val="center"/>
          </w:tcPr>
          <w:p w14:paraId="103A53C7" w14:textId="77777777" w:rsidR="00297696" w:rsidRPr="00CB058B" w:rsidRDefault="00297696" w:rsidP="002C0B60">
            <w:pPr>
              <w:jc w:val="center"/>
              <w:rPr>
                <w:rFonts w:ascii="Arial" w:hAnsi="Arial" w:cs="Arial"/>
                <w:sz w:val="16"/>
                <w:szCs w:val="16"/>
              </w:rPr>
            </w:pPr>
          </w:p>
        </w:tc>
      </w:tr>
      <w:tr w:rsidR="007B2936" w:rsidRPr="00CB058B" w14:paraId="2423C9AF" w14:textId="77777777" w:rsidTr="002C0B60">
        <w:trPr>
          <w:jc w:val="center"/>
        </w:trPr>
        <w:tc>
          <w:tcPr>
            <w:tcW w:w="395" w:type="dxa"/>
            <w:vAlign w:val="center"/>
          </w:tcPr>
          <w:p w14:paraId="0397F14D" w14:textId="77777777" w:rsidR="00C81E0C" w:rsidRPr="00CB058B" w:rsidRDefault="00C81E0C" w:rsidP="002C0B60">
            <w:pPr>
              <w:ind w:left="-118" w:right="-154"/>
              <w:jc w:val="center"/>
              <w:rPr>
                <w:rFonts w:ascii="Arial" w:hAnsi="Arial" w:cs="Arial"/>
                <w:sz w:val="16"/>
                <w:szCs w:val="16"/>
              </w:rPr>
            </w:pPr>
            <w:r w:rsidRPr="00CB058B">
              <w:rPr>
                <w:rFonts w:ascii="Arial" w:hAnsi="Arial" w:cs="Arial"/>
                <w:sz w:val="16"/>
                <w:szCs w:val="16"/>
              </w:rPr>
              <w:t>2.</w:t>
            </w:r>
          </w:p>
        </w:tc>
        <w:tc>
          <w:tcPr>
            <w:tcW w:w="2010" w:type="dxa"/>
            <w:vAlign w:val="center"/>
          </w:tcPr>
          <w:p w14:paraId="7710D8E8" w14:textId="77777777" w:rsidR="00C81E0C" w:rsidRPr="00CB058B" w:rsidRDefault="00C81E0C" w:rsidP="002C0B60">
            <w:pPr>
              <w:rPr>
                <w:rFonts w:ascii="Arial" w:hAnsi="Arial" w:cs="Arial"/>
                <w:sz w:val="16"/>
                <w:szCs w:val="16"/>
              </w:rPr>
            </w:pPr>
            <w:r w:rsidRPr="00CB058B">
              <w:rPr>
                <w:rFonts w:ascii="Arial" w:hAnsi="Arial" w:cs="Arial"/>
                <w:sz w:val="16"/>
                <w:szCs w:val="16"/>
              </w:rPr>
              <w:t>Razem środki trwałe (2.1.+2.2.+2.3.+2.4.+2.5.)</w:t>
            </w:r>
          </w:p>
        </w:tc>
        <w:tc>
          <w:tcPr>
            <w:tcW w:w="567" w:type="dxa"/>
            <w:vAlign w:val="center"/>
          </w:tcPr>
          <w:p w14:paraId="5C5E367D" w14:textId="77777777" w:rsidR="00C81E0C" w:rsidRPr="00CB058B" w:rsidRDefault="00C81E0C" w:rsidP="002C0B60">
            <w:pPr>
              <w:jc w:val="center"/>
              <w:rPr>
                <w:rFonts w:ascii="Arial" w:hAnsi="Arial" w:cs="Arial"/>
                <w:sz w:val="16"/>
                <w:szCs w:val="16"/>
              </w:rPr>
            </w:pPr>
          </w:p>
        </w:tc>
        <w:tc>
          <w:tcPr>
            <w:tcW w:w="567" w:type="dxa"/>
            <w:vAlign w:val="center"/>
          </w:tcPr>
          <w:p w14:paraId="255D3D24" w14:textId="77777777" w:rsidR="00C81E0C" w:rsidRPr="00CB058B" w:rsidRDefault="00C81E0C" w:rsidP="002C0B60">
            <w:pPr>
              <w:jc w:val="center"/>
              <w:rPr>
                <w:rFonts w:ascii="Arial" w:hAnsi="Arial" w:cs="Arial"/>
                <w:sz w:val="16"/>
                <w:szCs w:val="16"/>
              </w:rPr>
            </w:pPr>
          </w:p>
        </w:tc>
        <w:tc>
          <w:tcPr>
            <w:tcW w:w="567" w:type="dxa"/>
            <w:vAlign w:val="center"/>
          </w:tcPr>
          <w:p w14:paraId="04FF5EDB" w14:textId="77777777" w:rsidR="00C81E0C" w:rsidRPr="00CB058B" w:rsidRDefault="00C81E0C" w:rsidP="002C0B60">
            <w:pPr>
              <w:jc w:val="center"/>
              <w:rPr>
                <w:rFonts w:ascii="Arial" w:hAnsi="Arial" w:cs="Arial"/>
                <w:sz w:val="16"/>
                <w:szCs w:val="16"/>
              </w:rPr>
            </w:pPr>
          </w:p>
        </w:tc>
        <w:tc>
          <w:tcPr>
            <w:tcW w:w="433" w:type="dxa"/>
            <w:vAlign w:val="center"/>
          </w:tcPr>
          <w:p w14:paraId="53E6A3B1" w14:textId="77777777" w:rsidR="00C81E0C" w:rsidRPr="00CB058B" w:rsidRDefault="00C81E0C" w:rsidP="002C0B60">
            <w:pPr>
              <w:jc w:val="center"/>
              <w:rPr>
                <w:rFonts w:ascii="Arial" w:hAnsi="Arial" w:cs="Arial"/>
                <w:sz w:val="16"/>
                <w:szCs w:val="16"/>
              </w:rPr>
            </w:pPr>
          </w:p>
        </w:tc>
        <w:tc>
          <w:tcPr>
            <w:tcW w:w="721" w:type="dxa"/>
            <w:vAlign w:val="center"/>
          </w:tcPr>
          <w:p w14:paraId="5222969D" w14:textId="77777777" w:rsidR="00C81E0C" w:rsidRPr="00CB058B" w:rsidRDefault="00C81E0C" w:rsidP="002C0B60">
            <w:pPr>
              <w:jc w:val="center"/>
              <w:rPr>
                <w:rFonts w:ascii="Arial" w:hAnsi="Arial" w:cs="Arial"/>
                <w:sz w:val="16"/>
                <w:szCs w:val="16"/>
              </w:rPr>
            </w:pPr>
          </w:p>
        </w:tc>
        <w:tc>
          <w:tcPr>
            <w:tcW w:w="674" w:type="dxa"/>
            <w:vAlign w:val="center"/>
          </w:tcPr>
          <w:p w14:paraId="13F8F2A9" w14:textId="77777777" w:rsidR="00C81E0C" w:rsidRPr="00CB058B" w:rsidRDefault="00C81E0C" w:rsidP="002C0B60">
            <w:pPr>
              <w:jc w:val="center"/>
              <w:rPr>
                <w:rFonts w:ascii="Arial" w:hAnsi="Arial" w:cs="Arial"/>
                <w:sz w:val="16"/>
                <w:szCs w:val="16"/>
              </w:rPr>
            </w:pPr>
          </w:p>
        </w:tc>
        <w:tc>
          <w:tcPr>
            <w:tcW w:w="862" w:type="dxa"/>
            <w:vAlign w:val="center"/>
          </w:tcPr>
          <w:p w14:paraId="5081E6E7" w14:textId="77777777" w:rsidR="00C81E0C" w:rsidRPr="00CB058B" w:rsidRDefault="00C81E0C" w:rsidP="002C0B60">
            <w:pPr>
              <w:jc w:val="center"/>
              <w:rPr>
                <w:rFonts w:ascii="Arial" w:hAnsi="Arial" w:cs="Arial"/>
                <w:sz w:val="16"/>
                <w:szCs w:val="16"/>
              </w:rPr>
            </w:pPr>
          </w:p>
        </w:tc>
        <w:tc>
          <w:tcPr>
            <w:tcW w:w="758" w:type="dxa"/>
            <w:vAlign w:val="center"/>
          </w:tcPr>
          <w:p w14:paraId="22841DE3" w14:textId="77777777" w:rsidR="00C81E0C" w:rsidRPr="00CB058B" w:rsidRDefault="00C81E0C" w:rsidP="002C0B60">
            <w:pPr>
              <w:jc w:val="center"/>
              <w:rPr>
                <w:rFonts w:ascii="Arial" w:hAnsi="Arial" w:cs="Arial"/>
                <w:sz w:val="16"/>
                <w:szCs w:val="16"/>
              </w:rPr>
            </w:pPr>
          </w:p>
        </w:tc>
        <w:tc>
          <w:tcPr>
            <w:tcW w:w="758" w:type="dxa"/>
            <w:vAlign w:val="center"/>
          </w:tcPr>
          <w:p w14:paraId="417B4B81" w14:textId="77777777" w:rsidR="00C81E0C" w:rsidRPr="00CB058B" w:rsidRDefault="00C81E0C" w:rsidP="002C0B60">
            <w:pPr>
              <w:jc w:val="center"/>
              <w:rPr>
                <w:rFonts w:ascii="Arial" w:hAnsi="Arial" w:cs="Arial"/>
                <w:sz w:val="16"/>
                <w:szCs w:val="16"/>
              </w:rPr>
            </w:pPr>
          </w:p>
        </w:tc>
        <w:tc>
          <w:tcPr>
            <w:tcW w:w="986" w:type="dxa"/>
            <w:vAlign w:val="center"/>
          </w:tcPr>
          <w:p w14:paraId="320C7CFD" w14:textId="77777777" w:rsidR="00C81E0C" w:rsidRPr="00CB058B" w:rsidRDefault="00C81E0C" w:rsidP="002C0B60">
            <w:pPr>
              <w:jc w:val="center"/>
              <w:rPr>
                <w:rFonts w:ascii="Arial" w:hAnsi="Arial" w:cs="Arial"/>
                <w:sz w:val="16"/>
                <w:szCs w:val="16"/>
              </w:rPr>
            </w:pPr>
          </w:p>
        </w:tc>
      </w:tr>
      <w:tr w:rsidR="007B2936" w:rsidRPr="00CB058B" w14:paraId="26FAA3CF" w14:textId="77777777" w:rsidTr="002C0B60">
        <w:trPr>
          <w:jc w:val="center"/>
        </w:trPr>
        <w:tc>
          <w:tcPr>
            <w:tcW w:w="395" w:type="dxa"/>
            <w:vAlign w:val="center"/>
          </w:tcPr>
          <w:p w14:paraId="0BFCF4E7" w14:textId="77777777" w:rsidR="00297696" w:rsidRPr="00CB058B" w:rsidRDefault="00C81E0C" w:rsidP="002C0B60">
            <w:pPr>
              <w:ind w:left="-118" w:right="-154"/>
              <w:jc w:val="center"/>
              <w:rPr>
                <w:rFonts w:ascii="Arial" w:hAnsi="Arial" w:cs="Arial"/>
                <w:sz w:val="16"/>
                <w:szCs w:val="16"/>
              </w:rPr>
            </w:pPr>
            <w:r w:rsidRPr="00CB058B">
              <w:rPr>
                <w:rFonts w:ascii="Arial" w:hAnsi="Arial" w:cs="Arial"/>
                <w:sz w:val="16"/>
                <w:szCs w:val="16"/>
              </w:rPr>
              <w:t>2.1.</w:t>
            </w:r>
          </w:p>
        </w:tc>
        <w:tc>
          <w:tcPr>
            <w:tcW w:w="2010" w:type="dxa"/>
            <w:vAlign w:val="center"/>
          </w:tcPr>
          <w:p w14:paraId="024BE97C" w14:textId="77777777" w:rsidR="00297696" w:rsidRPr="00CB058B" w:rsidRDefault="00C81E0C" w:rsidP="002C0B60">
            <w:pPr>
              <w:rPr>
                <w:rFonts w:ascii="Arial" w:hAnsi="Arial" w:cs="Arial"/>
                <w:sz w:val="16"/>
                <w:szCs w:val="16"/>
              </w:rPr>
            </w:pPr>
            <w:r w:rsidRPr="00CB058B">
              <w:rPr>
                <w:rFonts w:ascii="Arial" w:hAnsi="Arial" w:cs="Arial"/>
                <w:sz w:val="16"/>
                <w:szCs w:val="16"/>
              </w:rPr>
              <w:t>Grunty, w tym:</w:t>
            </w:r>
          </w:p>
        </w:tc>
        <w:tc>
          <w:tcPr>
            <w:tcW w:w="567" w:type="dxa"/>
            <w:vAlign w:val="center"/>
          </w:tcPr>
          <w:p w14:paraId="3548E9ED" w14:textId="77777777" w:rsidR="00297696" w:rsidRPr="00CB058B" w:rsidRDefault="00297696" w:rsidP="002C0B60">
            <w:pPr>
              <w:jc w:val="center"/>
              <w:rPr>
                <w:rFonts w:ascii="Arial" w:hAnsi="Arial" w:cs="Arial"/>
                <w:sz w:val="16"/>
                <w:szCs w:val="16"/>
              </w:rPr>
            </w:pPr>
          </w:p>
        </w:tc>
        <w:tc>
          <w:tcPr>
            <w:tcW w:w="567" w:type="dxa"/>
            <w:vAlign w:val="center"/>
          </w:tcPr>
          <w:p w14:paraId="49430590" w14:textId="77777777" w:rsidR="00297696" w:rsidRPr="00CB058B" w:rsidRDefault="00297696" w:rsidP="002C0B60">
            <w:pPr>
              <w:jc w:val="center"/>
              <w:rPr>
                <w:rFonts w:ascii="Arial" w:hAnsi="Arial" w:cs="Arial"/>
                <w:sz w:val="16"/>
                <w:szCs w:val="16"/>
              </w:rPr>
            </w:pPr>
          </w:p>
        </w:tc>
        <w:tc>
          <w:tcPr>
            <w:tcW w:w="567" w:type="dxa"/>
            <w:vAlign w:val="center"/>
          </w:tcPr>
          <w:p w14:paraId="2B393556" w14:textId="77777777" w:rsidR="00297696" w:rsidRPr="00CB058B" w:rsidRDefault="00297696" w:rsidP="002C0B60">
            <w:pPr>
              <w:jc w:val="center"/>
              <w:rPr>
                <w:rFonts w:ascii="Arial" w:hAnsi="Arial" w:cs="Arial"/>
                <w:sz w:val="16"/>
                <w:szCs w:val="16"/>
              </w:rPr>
            </w:pPr>
          </w:p>
        </w:tc>
        <w:tc>
          <w:tcPr>
            <w:tcW w:w="433" w:type="dxa"/>
            <w:vAlign w:val="center"/>
          </w:tcPr>
          <w:p w14:paraId="4CBFFDC8" w14:textId="77777777" w:rsidR="00297696" w:rsidRPr="00CB058B" w:rsidRDefault="00297696" w:rsidP="002C0B60">
            <w:pPr>
              <w:jc w:val="center"/>
              <w:rPr>
                <w:rFonts w:ascii="Arial" w:hAnsi="Arial" w:cs="Arial"/>
                <w:sz w:val="16"/>
                <w:szCs w:val="16"/>
              </w:rPr>
            </w:pPr>
          </w:p>
        </w:tc>
        <w:tc>
          <w:tcPr>
            <w:tcW w:w="721" w:type="dxa"/>
            <w:vAlign w:val="center"/>
          </w:tcPr>
          <w:p w14:paraId="7C77BDD1" w14:textId="77777777" w:rsidR="00297696" w:rsidRPr="00CB058B" w:rsidRDefault="00297696" w:rsidP="002C0B60">
            <w:pPr>
              <w:jc w:val="center"/>
              <w:rPr>
                <w:rFonts w:ascii="Arial" w:hAnsi="Arial" w:cs="Arial"/>
                <w:sz w:val="16"/>
                <w:szCs w:val="16"/>
              </w:rPr>
            </w:pPr>
          </w:p>
        </w:tc>
        <w:tc>
          <w:tcPr>
            <w:tcW w:w="674" w:type="dxa"/>
            <w:vAlign w:val="center"/>
          </w:tcPr>
          <w:p w14:paraId="18B9E4CD" w14:textId="77777777" w:rsidR="00297696" w:rsidRPr="00CB058B" w:rsidRDefault="00297696" w:rsidP="002C0B60">
            <w:pPr>
              <w:jc w:val="center"/>
              <w:rPr>
                <w:rFonts w:ascii="Arial" w:hAnsi="Arial" w:cs="Arial"/>
                <w:sz w:val="16"/>
                <w:szCs w:val="16"/>
              </w:rPr>
            </w:pPr>
          </w:p>
        </w:tc>
        <w:tc>
          <w:tcPr>
            <w:tcW w:w="862" w:type="dxa"/>
            <w:vAlign w:val="center"/>
          </w:tcPr>
          <w:p w14:paraId="2E8B5947" w14:textId="77777777" w:rsidR="00297696" w:rsidRPr="00CB058B" w:rsidRDefault="00297696" w:rsidP="002C0B60">
            <w:pPr>
              <w:jc w:val="center"/>
              <w:rPr>
                <w:rFonts w:ascii="Arial" w:hAnsi="Arial" w:cs="Arial"/>
                <w:sz w:val="16"/>
                <w:szCs w:val="16"/>
              </w:rPr>
            </w:pPr>
          </w:p>
        </w:tc>
        <w:tc>
          <w:tcPr>
            <w:tcW w:w="758" w:type="dxa"/>
            <w:vAlign w:val="center"/>
          </w:tcPr>
          <w:p w14:paraId="32ECB33D" w14:textId="77777777" w:rsidR="00297696" w:rsidRPr="00CB058B" w:rsidRDefault="00297696" w:rsidP="002C0B60">
            <w:pPr>
              <w:jc w:val="center"/>
              <w:rPr>
                <w:rFonts w:ascii="Arial" w:hAnsi="Arial" w:cs="Arial"/>
                <w:sz w:val="16"/>
                <w:szCs w:val="16"/>
              </w:rPr>
            </w:pPr>
          </w:p>
        </w:tc>
        <w:tc>
          <w:tcPr>
            <w:tcW w:w="758" w:type="dxa"/>
            <w:vAlign w:val="center"/>
          </w:tcPr>
          <w:p w14:paraId="3DA4F8B6" w14:textId="77777777" w:rsidR="00297696" w:rsidRPr="00CB058B" w:rsidRDefault="00297696" w:rsidP="002C0B60">
            <w:pPr>
              <w:jc w:val="center"/>
              <w:rPr>
                <w:rFonts w:ascii="Arial" w:hAnsi="Arial" w:cs="Arial"/>
                <w:sz w:val="16"/>
                <w:szCs w:val="16"/>
              </w:rPr>
            </w:pPr>
          </w:p>
        </w:tc>
        <w:tc>
          <w:tcPr>
            <w:tcW w:w="986" w:type="dxa"/>
            <w:vAlign w:val="center"/>
          </w:tcPr>
          <w:p w14:paraId="7CE637E1" w14:textId="77777777" w:rsidR="00297696" w:rsidRPr="00CB058B" w:rsidRDefault="00297696" w:rsidP="002C0B60">
            <w:pPr>
              <w:jc w:val="center"/>
              <w:rPr>
                <w:rFonts w:ascii="Arial" w:hAnsi="Arial" w:cs="Arial"/>
                <w:sz w:val="16"/>
                <w:szCs w:val="16"/>
              </w:rPr>
            </w:pPr>
          </w:p>
        </w:tc>
      </w:tr>
      <w:tr w:rsidR="007B2936" w:rsidRPr="00CB058B" w14:paraId="618F50EE" w14:textId="77777777" w:rsidTr="002C0B60">
        <w:trPr>
          <w:jc w:val="center"/>
        </w:trPr>
        <w:tc>
          <w:tcPr>
            <w:tcW w:w="395" w:type="dxa"/>
            <w:vAlign w:val="center"/>
          </w:tcPr>
          <w:p w14:paraId="786AF36B" w14:textId="77777777" w:rsidR="00297696" w:rsidRPr="00CB058B" w:rsidRDefault="00C81E0C" w:rsidP="002C0B60">
            <w:pPr>
              <w:ind w:left="-118" w:right="-154"/>
              <w:jc w:val="center"/>
              <w:rPr>
                <w:rFonts w:ascii="Arial" w:hAnsi="Arial" w:cs="Arial"/>
                <w:sz w:val="16"/>
                <w:szCs w:val="16"/>
              </w:rPr>
            </w:pPr>
            <w:r w:rsidRPr="00CB058B">
              <w:rPr>
                <w:rFonts w:ascii="Arial" w:hAnsi="Arial" w:cs="Arial"/>
                <w:sz w:val="16"/>
                <w:szCs w:val="16"/>
              </w:rPr>
              <w:t>2.1.1.</w:t>
            </w:r>
          </w:p>
        </w:tc>
        <w:tc>
          <w:tcPr>
            <w:tcW w:w="2010" w:type="dxa"/>
            <w:vAlign w:val="center"/>
          </w:tcPr>
          <w:p w14:paraId="12F0F7CE" w14:textId="77777777" w:rsidR="002C0B60" w:rsidRPr="00CB058B" w:rsidRDefault="00C81E0C" w:rsidP="002C0B60">
            <w:pPr>
              <w:rPr>
                <w:rFonts w:ascii="Arial" w:hAnsi="Arial" w:cs="Arial"/>
                <w:sz w:val="16"/>
                <w:szCs w:val="16"/>
              </w:rPr>
            </w:pPr>
            <w:r w:rsidRPr="00CB058B">
              <w:rPr>
                <w:rFonts w:ascii="Arial" w:hAnsi="Arial" w:cs="Arial"/>
                <w:sz w:val="16"/>
                <w:szCs w:val="16"/>
              </w:rPr>
              <w:t xml:space="preserve">Grunty stanowiące własność jednostki samorządu terytorialnego przekazane </w:t>
            </w:r>
          </w:p>
          <w:p w14:paraId="3A094B0E" w14:textId="4EF4731D" w:rsidR="00297696" w:rsidRPr="00CB058B" w:rsidRDefault="00C81E0C" w:rsidP="002C0B60">
            <w:pPr>
              <w:rPr>
                <w:rFonts w:ascii="Arial" w:hAnsi="Arial" w:cs="Arial"/>
                <w:sz w:val="16"/>
                <w:szCs w:val="16"/>
              </w:rPr>
            </w:pPr>
            <w:r w:rsidRPr="00CB058B">
              <w:rPr>
                <w:rFonts w:ascii="Arial" w:hAnsi="Arial" w:cs="Arial"/>
                <w:sz w:val="16"/>
                <w:szCs w:val="16"/>
              </w:rPr>
              <w:t>w użytkowanie wieczyste innym podmiotom</w:t>
            </w:r>
          </w:p>
        </w:tc>
        <w:tc>
          <w:tcPr>
            <w:tcW w:w="567" w:type="dxa"/>
            <w:vAlign w:val="center"/>
          </w:tcPr>
          <w:p w14:paraId="1191233E" w14:textId="77777777" w:rsidR="00297696" w:rsidRPr="00CB058B" w:rsidRDefault="00297696" w:rsidP="002C0B60">
            <w:pPr>
              <w:jc w:val="center"/>
              <w:rPr>
                <w:rFonts w:ascii="Arial" w:hAnsi="Arial" w:cs="Arial"/>
                <w:sz w:val="16"/>
                <w:szCs w:val="16"/>
              </w:rPr>
            </w:pPr>
          </w:p>
        </w:tc>
        <w:tc>
          <w:tcPr>
            <w:tcW w:w="567" w:type="dxa"/>
            <w:vAlign w:val="center"/>
          </w:tcPr>
          <w:p w14:paraId="0801BC1F" w14:textId="77777777" w:rsidR="00297696" w:rsidRPr="00CB058B" w:rsidRDefault="00297696" w:rsidP="002C0B60">
            <w:pPr>
              <w:jc w:val="center"/>
              <w:rPr>
                <w:rFonts w:ascii="Arial" w:hAnsi="Arial" w:cs="Arial"/>
                <w:sz w:val="16"/>
                <w:szCs w:val="16"/>
              </w:rPr>
            </w:pPr>
          </w:p>
        </w:tc>
        <w:tc>
          <w:tcPr>
            <w:tcW w:w="567" w:type="dxa"/>
            <w:vAlign w:val="center"/>
          </w:tcPr>
          <w:p w14:paraId="459AA663" w14:textId="77777777" w:rsidR="00297696" w:rsidRPr="00CB058B" w:rsidRDefault="00297696" w:rsidP="002C0B60">
            <w:pPr>
              <w:jc w:val="center"/>
              <w:rPr>
                <w:rFonts w:ascii="Arial" w:hAnsi="Arial" w:cs="Arial"/>
                <w:sz w:val="16"/>
                <w:szCs w:val="16"/>
              </w:rPr>
            </w:pPr>
          </w:p>
        </w:tc>
        <w:tc>
          <w:tcPr>
            <w:tcW w:w="433" w:type="dxa"/>
            <w:vAlign w:val="center"/>
          </w:tcPr>
          <w:p w14:paraId="58EDF57C" w14:textId="77777777" w:rsidR="00297696" w:rsidRPr="00CB058B" w:rsidRDefault="00297696" w:rsidP="002C0B60">
            <w:pPr>
              <w:jc w:val="center"/>
              <w:rPr>
                <w:rFonts w:ascii="Arial" w:hAnsi="Arial" w:cs="Arial"/>
                <w:sz w:val="16"/>
                <w:szCs w:val="16"/>
              </w:rPr>
            </w:pPr>
          </w:p>
        </w:tc>
        <w:tc>
          <w:tcPr>
            <w:tcW w:w="721" w:type="dxa"/>
            <w:vAlign w:val="center"/>
          </w:tcPr>
          <w:p w14:paraId="3BEF87DD" w14:textId="77777777" w:rsidR="00297696" w:rsidRPr="00CB058B" w:rsidRDefault="00297696" w:rsidP="002C0B60">
            <w:pPr>
              <w:jc w:val="center"/>
              <w:rPr>
                <w:rFonts w:ascii="Arial" w:hAnsi="Arial" w:cs="Arial"/>
                <w:sz w:val="16"/>
                <w:szCs w:val="16"/>
              </w:rPr>
            </w:pPr>
          </w:p>
        </w:tc>
        <w:tc>
          <w:tcPr>
            <w:tcW w:w="674" w:type="dxa"/>
            <w:vAlign w:val="center"/>
          </w:tcPr>
          <w:p w14:paraId="6F3BFFC0" w14:textId="77777777" w:rsidR="00297696" w:rsidRPr="00CB058B" w:rsidRDefault="00297696" w:rsidP="002C0B60">
            <w:pPr>
              <w:jc w:val="center"/>
              <w:rPr>
                <w:rFonts w:ascii="Arial" w:hAnsi="Arial" w:cs="Arial"/>
                <w:sz w:val="16"/>
                <w:szCs w:val="16"/>
              </w:rPr>
            </w:pPr>
          </w:p>
        </w:tc>
        <w:tc>
          <w:tcPr>
            <w:tcW w:w="862" w:type="dxa"/>
            <w:vAlign w:val="center"/>
          </w:tcPr>
          <w:p w14:paraId="6BCF5A1D" w14:textId="77777777" w:rsidR="00297696" w:rsidRPr="00CB058B" w:rsidRDefault="00297696" w:rsidP="002C0B60">
            <w:pPr>
              <w:jc w:val="center"/>
              <w:rPr>
                <w:rFonts w:ascii="Arial" w:hAnsi="Arial" w:cs="Arial"/>
                <w:sz w:val="16"/>
                <w:szCs w:val="16"/>
              </w:rPr>
            </w:pPr>
          </w:p>
        </w:tc>
        <w:tc>
          <w:tcPr>
            <w:tcW w:w="758" w:type="dxa"/>
            <w:vAlign w:val="center"/>
          </w:tcPr>
          <w:p w14:paraId="0CC103FF" w14:textId="77777777" w:rsidR="00297696" w:rsidRPr="00CB058B" w:rsidRDefault="00297696" w:rsidP="002C0B60">
            <w:pPr>
              <w:jc w:val="center"/>
              <w:rPr>
                <w:rFonts w:ascii="Arial" w:hAnsi="Arial" w:cs="Arial"/>
                <w:sz w:val="16"/>
                <w:szCs w:val="16"/>
              </w:rPr>
            </w:pPr>
          </w:p>
        </w:tc>
        <w:tc>
          <w:tcPr>
            <w:tcW w:w="758" w:type="dxa"/>
            <w:vAlign w:val="center"/>
          </w:tcPr>
          <w:p w14:paraId="63C3120B" w14:textId="77777777" w:rsidR="00297696" w:rsidRPr="00CB058B" w:rsidRDefault="00297696" w:rsidP="002C0B60">
            <w:pPr>
              <w:jc w:val="center"/>
              <w:rPr>
                <w:rFonts w:ascii="Arial" w:hAnsi="Arial" w:cs="Arial"/>
                <w:sz w:val="16"/>
                <w:szCs w:val="16"/>
              </w:rPr>
            </w:pPr>
          </w:p>
        </w:tc>
        <w:tc>
          <w:tcPr>
            <w:tcW w:w="986" w:type="dxa"/>
            <w:vAlign w:val="center"/>
          </w:tcPr>
          <w:p w14:paraId="4D9829FB" w14:textId="77777777" w:rsidR="00297696" w:rsidRPr="00CB058B" w:rsidRDefault="00297696" w:rsidP="002C0B60">
            <w:pPr>
              <w:jc w:val="center"/>
              <w:rPr>
                <w:rFonts w:ascii="Arial" w:hAnsi="Arial" w:cs="Arial"/>
                <w:sz w:val="16"/>
                <w:szCs w:val="16"/>
              </w:rPr>
            </w:pPr>
          </w:p>
        </w:tc>
      </w:tr>
      <w:tr w:rsidR="007B2936" w:rsidRPr="00CB058B" w14:paraId="0A855B7B" w14:textId="77777777" w:rsidTr="002C0B60">
        <w:trPr>
          <w:jc w:val="center"/>
        </w:trPr>
        <w:tc>
          <w:tcPr>
            <w:tcW w:w="395" w:type="dxa"/>
            <w:vAlign w:val="center"/>
          </w:tcPr>
          <w:p w14:paraId="5220B6FE" w14:textId="77777777" w:rsidR="00297696" w:rsidRPr="00CB058B" w:rsidRDefault="00C81E0C" w:rsidP="002C0B60">
            <w:pPr>
              <w:ind w:left="-118" w:right="-154"/>
              <w:jc w:val="center"/>
              <w:rPr>
                <w:rFonts w:ascii="Arial" w:hAnsi="Arial" w:cs="Arial"/>
                <w:sz w:val="16"/>
                <w:szCs w:val="16"/>
              </w:rPr>
            </w:pPr>
            <w:r w:rsidRPr="00CB058B">
              <w:rPr>
                <w:rFonts w:ascii="Arial" w:hAnsi="Arial" w:cs="Arial"/>
                <w:sz w:val="16"/>
                <w:szCs w:val="16"/>
              </w:rPr>
              <w:t>2.2.</w:t>
            </w:r>
          </w:p>
        </w:tc>
        <w:tc>
          <w:tcPr>
            <w:tcW w:w="2010" w:type="dxa"/>
            <w:vAlign w:val="center"/>
          </w:tcPr>
          <w:p w14:paraId="7FFD898B" w14:textId="77777777" w:rsidR="002C0B60" w:rsidRPr="00CB058B" w:rsidRDefault="00C81E0C" w:rsidP="002C0B60">
            <w:pPr>
              <w:rPr>
                <w:rFonts w:ascii="Arial" w:hAnsi="Arial" w:cs="Arial"/>
                <w:sz w:val="16"/>
                <w:szCs w:val="16"/>
              </w:rPr>
            </w:pPr>
            <w:r w:rsidRPr="00CB058B">
              <w:rPr>
                <w:rFonts w:ascii="Arial" w:hAnsi="Arial" w:cs="Arial"/>
                <w:sz w:val="16"/>
                <w:szCs w:val="16"/>
              </w:rPr>
              <w:t>Budynki, lokale</w:t>
            </w:r>
          </w:p>
          <w:p w14:paraId="4C1903C4" w14:textId="3C928638" w:rsidR="00297696" w:rsidRPr="00CB058B" w:rsidRDefault="00C81E0C" w:rsidP="002C0B60">
            <w:pPr>
              <w:rPr>
                <w:rFonts w:ascii="Arial" w:hAnsi="Arial" w:cs="Arial"/>
                <w:sz w:val="16"/>
                <w:szCs w:val="16"/>
              </w:rPr>
            </w:pPr>
            <w:r w:rsidRPr="00CB058B">
              <w:rPr>
                <w:rFonts w:ascii="Arial" w:hAnsi="Arial" w:cs="Arial"/>
                <w:sz w:val="16"/>
                <w:szCs w:val="16"/>
              </w:rPr>
              <w:t>i obiekty inżynierii lądowej</w:t>
            </w:r>
            <w:r w:rsidR="00386AB2" w:rsidRPr="00CB058B">
              <w:rPr>
                <w:rFonts w:ascii="Arial" w:hAnsi="Arial" w:cs="Arial"/>
                <w:sz w:val="16"/>
                <w:szCs w:val="16"/>
              </w:rPr>
              <w:t xml:space="preserve"> i wodnej</w:t>
            </w:r>
          </w:p>
        </w:tc>
        <w:tc>
          <w:tcPr>
            <w:tcW w:w="567" w:type="dxa"/>
            <w:vAlign w:val="center"/>
          </w:tcPr>
          <w:p w14:paraId="76B259B4" w14:textId="77777777" w:rsidR="00297696" w:rsidRPr="00CB058B" w:rsidRDefault="00297696" w:rsidP="002C0B60">
            <w:pPr>
              <w:jc w:val="center"/>
              <w:rPr>
                <w:rFonts w:ascii="Arial" w:hAnsi="Arial" w:cs="Arial"/>
                <w:sz w:val="16"/>
                <w:szCs w:val="16"/>
              </w:rPr>
            </w:pPr>
          </w:p>
        </w:tc>
        <w:tc>
          <w:tcPr>
            <w:tcW w:w="567" w:type="dxa"/>
            <w:vAlign w:val="center"/>
          </w:tcPr>
          <w:p w14:paraId="332856FC" w14:textId="77777777" w:rsidR="00297696" w:rsidRPr="00CB058B" w:rsidRDefault="00297696" w:rsidP="002C0B60">
            <w:pPr>
              <w:jc w:val="center"/>
              <w:rPr>
                <w:rFonts w:ascii="Arial" w:hAnsi="Arial" w:cs="Arial"/>
                <w:sz w:val="16"/>
                <w:szCs w:val="16"/>
              </w:rPr>
            </w:pPr>
          </w:p>
        </w:tc>
        <w:tc>
          <w:tcPr>
            <w:tcW w:w="567" w:type="dxa"/>
            <w:vAlign w:val="center"/>
          </w:tcPr>
          <w:p w14:paraId="2D9DE07C" w14:textId="77777777" w:rsidR="00297696" w:rsidRPr="00CB058B" w:rsidRDefault="00297696" w:rsidP="002C0B60">
            <w:pPr>
              <w:jc w:val="center"/>
              <w:rPr>
                <w:rFonts w:ascii="Arial" w:hAnsi="Arial" w:cs="Arial"/>
                <w:sz w:val="16"/>
                <w:szCs w:val="16"/>
              </w:rPr>
            </w:pPr>
          </w:p>
        </w:tc>
        <w:tc>
          <w:tcPr>
            <w:tcW w:w="433" w:type="dxa"/>
            <w:vAlign w:val="center"/>
          </w:tcPr>
          <w:p w14:paraId="1CB9ADD8" w14:textId="77777777" w:rsidR="00297696" w:rsidRPr="00CB058B" w:rsidRDefault="00297696" w:rsidP="002C0B60">
            <w:pPr>
              <w:jc w:val="center"/>
              <w:rPr>
                <w:rFonts w:ascii="Arial" w:hAnsi="Arial" w:cs="Arial"/>
                <w:sz w:val="16"/>
                <w:szCs w:val="16"/>
              </w:rPr>
            </w:pPr>
          </w:p>
        </w:tc>
        <w:tc>
          <w:tcPr>
            <w:tcW w:w="721" w:type="dxa"/>
            <w:vAlign w:val="center"/>
          </w:tcPr>
          <w:p w14:paraId="1A4F052C" w14:textId="77777777" w:rsidR="00297696" w:rsidRPr="00CB058B" w:rsidRDefault="00297696" w:rsidP="002C0B60">
            <w:pPr>
              <w:jc w:val="center"/>
              <w:rPr>
                <w:rFonts w:ascii="Arial" w:hAnsi="Arial" w:cs="Arial"/>
                <w:sz w:val="16"/>
                <w:szCs w:val="16"/>
              </w:rPr>
            </w:pPr>
          </w:p>
        </w:tc>
        <w:tc>
          <w:tcPr>
            <w:tcW w:w="674" w:type="dxa"/>
            <w:vAlign w:val="center"/>
          </w:tcPr>
          <w:p w14:paraId="64862A52" w14:textId="77777777" w:rsidR="00297696" w:rsidRPr="00CB058B" w:rsidRDefault="00297696" w:rsidP="002C0B60">
            <w:pPr>
              <w:jc w:val="center"/>
              <w:rPr>
                <w:rFonts w:ascii="Arial" w:hAnsi="Arial" w:cs="Arial"/>
                <w:sz w:val="16"/>
                <w:szCs w:val="16"/>
              </w:rPr>
            </w:pPr>
          </w:p>
        </w:tc>
        <w:tc>
          <w:tcPr>
            <w:tcW w:w="862" w:type="dxa"/>
            <w:vAlign w:val="center"/>
          </w:tcPr>
          <w:p w14:paraId="0A12749E" w14:textId="77777777" w:rsidR="00297696" w:rsidRPr="00CB058B" w:rsidRDefault="00297696" w:rsidP="002C0B60">
            <w:pPr>
              <w:jc w:val="center"/>
              <w:rPr>
                <w:rFonts w:ascii="Arial" w:hAnsi="Arial" w:cs="Arial"/>
                <w:sz w:val="16"/>
                <w:szCs w:val="16"/>
              </w:rPr>
            </w:pPr>
          </w:p>
        </w:tc>
        <w:tc>
          <w:tcPr>
            <w:tcW w:w="758" w:type="dxa"/>
            <w:vAlign w:val="center"/>
          </w:tcPr>
          <w:p w14:paraId="0110894D" w14:textId="77777777" w:rsidR="00297696" w:rsidRPr="00CB058B" w:rsidRDefault="00297696" w:rsidP="002C0B60">
            <w:pPr>
              <w:jc w:val="center"/>
              <w:rPr>
                <w:rFonts w:ascii="Arial" w:hAnsi="Arial" w:cs="Arial"/>
                <w:sz w:val="16"/>
                <w:szCs w:val="16"/>
              </w:rPr>
            </w:pPr>
          </w:p>
        </w:tc>
        <w:tc>
          <w:tcPr>
            <w:tcW w:w="758" w:type="dxa"/>
            <w:vAlign w:val="center"/>
          </w:tcPr>
          <w:p w14:paraId="726FEF6A" w14:textId="77777777" w:rsidR="00297696" w:rsidRPr="00CB058B" w:rsidRDefault="00297696" w:rsidP="002C0B60">
            <w:pPr>
              <w:jc w:val="center"/>
              <w:rPr>
                <w:rFonts w:ascii="Arial" w:hAnsi="Arial" w:cs="Arial"/>
                <w:sz w:val="16"/>
                <w:szCs w:val="16"/>
              </w:rPr>
            </w:pPr>
          </w:p>
        </w:tc>
        <w:tc>
          <w:tcPr>
            <w:tcW w:w="986" w:type="dxa"/>
            <w:vAlign w:val="center"/>
          </w:tcPr>
          <w:p w14:paraId="4B40A84C" w14:textId="77777777" w:rsidR="00297696" w:rsidRPr="00CB058B" w:rsidRDefault="00297696" w:rsidP="002C0B60">
            <w:pPr>
              <w:jc w:val="center"/>
              <w:rPr>
                <w:rFonts w:ascii="Arial" w:hAnsi="Arial" w:cs="Arial"/>
                <w:sz w:val="16"/>
                <w:szCs w:val="16"/>
              </w:rPr>
            </w:pPr>
          </w:p>
        </w:tc>
      </w:tr>
      <w:tr w:rsidR="007B2936" w:rsidRPr="00CB058B" w14:paraId="1D12C888" w14:textId="77777777" w:rsidTr="002C0B60">
        <w:trPr>
          <w:jc w:val="center"/>
        </w:trPr>
        <w:tc>
          <w:tcPr>
            <w:tcW w:w="395" w:type="dxa"/>
            <w:vAlign w:val="center"/>
          </w:tcPr>
          <w:p w14:paraId="3913386E" w14:textId="77777777" w:rsidR="00297696" w:rsidRPr="00CB058B" w:rsidRDefault="00C81E0C" w:rsidP="002C0B60">
            <w:pPr>
              <w:ind w:left="-118" w:right="-154"/>
              <w:jc w:val="center"/>
              <w:rPr>
                <w:rFonts w:ascii="Arial" w:hAnsi="Arial" w:cs="Arial"/>
                <w:sz w:val="16"/>
                <w:szCs w:val="16"/>
              </w:rPr>
            </w:pPr>
            <w:r w:rsidRPr="00CB058B">
              <w:rPr>
                <w:rFonts w:ascii="Arial" w:hAnsi="Arial" w:cs="Arial"/>
                <w:sz w:val="16"/>
                <w:szCs w:val="16"/>
              </w:rPr>
              <w:t>2.3.</w:t>
            </w:r>
          </w:p>
        </w:tc>
        <w:tc>
          <w:tcPr>
            <w:tcW w:w="2010" w:type="dxa"/>
            <w:vAlign w:val="center"/>
          </w:tcPr>
          <w:p w14:paraId="31689706" w14:textId="77777777" w:rsidR="00297696" w:rsidRPr="00CB058B" w:rsidRDefault="00C81E0C" w:rsidP="002C0B60">
            <w:pPr>
              <w:rPr>
                <w:rFonts w:ascii="Arial" w:hAnsi="Arial" w:cs="Arial"/>
                <w:sz w:val="16"/>
                <w:szCs w:val="16"/>
              </w:rPr>
            </w:pPr>
            <w:r w:rsidRPr="00CB058B">
              <w:rPr>
                <w:rFonts w:ascii="Arial" w:hAnsi="Arial" w:cs="Arial"/>
                <w:sz w:val="16"/>
                <w:szCs w:val="16"/>
              </w:rPr>
              <w:t>Urządzenia techniczne i maszyny</w:t>
            </w:r>
          </w:p>
        </w:tc>
        <w:tc>
          <w:tcPr>
            <w:tcW w:w="567" w:type="dxa"/>
            <w:vAlign w:val="center"/>
          </w:tcPr>
          <w:p w14:paraId="14768A76" w14:textId="77777777" w:rsidR="00297696" w:rsidRPr="00CB058B" w:rsidRDefault="00297696" w:rsidP="002C0B60">
            <w:pPr>
              <w:jc w:val="center"/>
              <w:rPr>
                <w:rFonts w:ascii="Arial" w:hAnsi="Arial" w:cs="Arial"/>
                <w:sz w:val="16"/>
                <w:szCs w:val="16"/>
              </w:rPr>
            </w:pPr>
          </w:p>
        </w:tc>
        <w:tc>
          <w:tcPr>
            <w:tcW w:w="567" w:type="dxa"/>
            <w:vAlign w:val="center"/>
          </w:tcPr>
          <w:p w14:paraId="22AA9D12" w14:textId="77777777" w:rsidR="00297696" w:rsidRPr="00CB058B" w:rsidRDefault="00297696" w:rsidP="002C0B60">
            <w:pPr>
              <w:jc w:val="center"/>
              <w:rPr>
                <w:rFonts w:ascii="Arial" w:hAnsi="Arial" w:cs="Arial"/>
                <w:sz w:val="16"/>
                <w:szCs w:val="16"/>
              </w:rPr>
            </w:pPr>
          </w:p>
        </w:tc>
        <w:tc>
          <w:tcPr>
            <w:tcW w:w="567" w:type="dxa"/>
            <w:vAlign w:val="center"/>
          </w:tcPr>
          <w:p w14:paraId="06588AF8" w14:textId="77777777" w:rsidR="00297696" w:rsidRPr="00CB058B" w:rsidRDefault="00297696" w:rsidP="002C0B60">
            <w:pPr>
              <w:jc w:val="center"/>
              <w:rPr>
                <w:rFonts w:ascii="Arial" w:hAnsi="Arial" w:cs="Arial"/>
                <w:sz w:val="16"/>
                <w:szCs w:val="16"/>
              </w:rPr>
            </w:pPr>
          </w:p>
        </w:tc>
        <w:tc>
          <w:tcPr>
            <w:tcW w:w="433" w:type="dxa"/>
            <w:vAlign w:val="center"/>
          </w:tcPr>
          <w:p w14:paraId="0DD7EDE4" w14:textId="77777777" w:rsidR="00297696" w:rsidRPr="00CB058B" w:rsidRDefault="00297696" w:rsidP="002C0B60">
            <w:pPr>
              <w:jc w:val="center"/>
              <w:rPr>
                <w:rFonts w:ascii="Arial" w:hAnsi="Arial" w:cs="Arial"/>
                <w:sz w:val="16"/>
                <w:szCs w:val="16"/>
              </w:rPr>
            </w:pPr>
          </w:p>
        </w:tc>
        <w:tc>
          <w:tcPr>
            <w:tcW w:w="721" w:type="dxa"/>
            <w:vAlign w:val="center"/>
          </w:tcPr>
          <w:p w14:paraId="2FCDF43C" w14:textId="77777777" w:rsidR="00297696" w:rsidRPr="00CB058B" w:rsidRDefault="00297696" w:rsidP="002C0B60">
            <w:pPr>
              <w:jc w:val="center"/>
              <w:rPr>
                <w:rFonts w:ascii="Arial" w:hAnsi="Arial" w:cs="Arial"/>
                <w:sz w:val="16"/>
                <w:szCs w:val="16"/>
              </w:rPr>
            </w:pPr>
          </w:p>
        </w:tc>
        <w:tc>
          <w:tcPr>
            <w:tcW w:w="674" w:type="dxa"/>
            <w:vAlign w:val="center"/>
          </w:tcPr>
          <w:p w14:paraId="0B1F6250" w14:textId="77777777" w:rsidR="00297696" w:rsidRPr="00CB058B" w:rsidRDefault="00297696" w:rsidP="002C0B60">
            <w:pPr>
              <w:jc w:val="center"/>
              <w:rPr>
                <w:rFonts w:ascii="Arial" w:hAnsi="Arial" w:cs="Arial"/>
                <w:sz w:val="16"/>
                <w:szCs w:val="16"/>
              </w:rPr>
            </w:pPr>
          </w:p>
        </w:tc>
        <w:tc>
          <w:tcPr>
            <w:tcW w:w="862" w:type="dxa"/>
            <w:vAlign w:val="center"/>
          </w:tcPr>
          <w:p w14:paraId="4E0B5999" w14:textId="77777777" w:rsidR="00297696" w:rsidRPr="00CB058B" w:rsidRDefault="00297696" w:rsidP="002C0B60">
            <w:pPr>
              <w:jc w:val="center"/>
              <w:rPr>
                <w:rFonts w:ascii="Arial" w:hAnsi="Arial" w:cs="Arial"/>
                <w:sz w:val="16"/>
                <w:szCs w:val="16"/>
              </w:rPr>
            </w:pPr>
          </w:p>
        </w:tc>
        <w:tc>
          <w:tcPr>
            <w:tcW w:w="758" w:type="dxa"/>
            <w:vAlign w:val="center"/>
          </w:tcPr>
          <w:p w14:paraId="247927D0" w14:textId="77777777" w:rsidR="00297696" w:rsidRPr="00CB058B" w:rsidRDefault="00297696" w:rsidP="002C0B60">
            <w:pPr>
              <w:jc w:val="center"/>
              <w:rPr>
                <w:rFonts w:ascii="Arial" w:hAnsi="Arial" w:cs="Arial"/>
                <w:sz w:val="16"/>
                <w:szCs w:val="16"/>
              </w:rPr>
            </w:pPr>
          </w:p>
        </w:tc>
        <w:tc>
          <w:tcPr>
            <w:tcW w:w="758" w:type="dxa"/>
            <w:vAlign w:val="center"/>
          </w:tcPr>
          <w:p w14:paraId="56F9193F" w14:textId="77777777" w:rsidR="00297696" w:rsidRPr="00CB058B" w:rsidRDefault="00297696" w:rsidP="002C0B60">
            <w:pPr>
              <w:jc w:val="center"/>
              <w:rPr>
                <w:rFonts w:ascii="Arial" w:hAnsi="Arial" w:cs="Arial"/>
                <w:sz w:val="16"/>
                <w:szCs w:val="16"/>
              </w:rPr>
            </w:pPr>
          </w:p>
        </w:tc>
        <w:tc>
          <w:tcPr>
            <w:tcW w:w="986" w:type="dxa"/>
            <w:vAlign w:val="center"/>
          </w:tcPr>
          <w:p w14:paraId="2D4A790E" w14:textId="77777777" w:rsidR="00297696" w:rsidRPr="00CB058B" w:rsidRDefault="00297696" w:rsidP="002C0B60">
            <w:pPr>
              <w:jc w:val="center"/>
              <w:rPr>
                <w:rFonts w:ascii="Arial" w:hAnsi="Arial" w:cs="Arial"/>
                <w:sz w:val="16"/>
                <w:szCs w:val="16"/>
              </w:rPr>
            </w:pPr>
          </w:p>
        </w:tc>
      </w:tr>
      <w:tr w:rsidR="007B2936" w:rsidRPr="00CB058B" w14:paraId="4FCDE144" w14:textId="77777777" w:rsidTr="002C0B60">
        <w:trPr>
          <w:jc w:val="center"/>
        </w:trPr>
        <w:tc>
          <w:tcPr>
            <w:tcW w:w="395" w:type="dxa"/>
            <w:vAlign w:val="center"/>
          </w:tcPr>
          <w:p w14:paraId="74A3D6F4" w14:textId="77777777" w:rsidR="00297696" w:rsidRPr="00CB058B" w:rsidRDefault="00C81E0C" w:rsidP="002C0B60">
            <w:pPr>
              <w:ind w:left="-118" w:right="-154"/>
              <w:jc w:val="center"/>
              <w:rPr>
                <w:rFonts w:ascii="Arial" w:hAnsi="Arial" w:cs="Arial"/>
                <w:sz w:val="16"/>
                <w:szCs w:val="16"/>
              </w:rPr>
            </w:pPr>
            <w:r w:rsidRPr="00CB058B">
              <w:rPr>
                <w:rFonts w:ascii="Arial" w:hAnsi="Arial" w:cs="Arial"/>
                <w:sz w:val="16"/>
                <w:szCs w:val="16"/>
              </w:rPr>
              <w:t>2.4.</w:t>
            </w:r>
          </w:p>
        </w:tc>
        <w:tc>
          <w:tcPr>
            <w:tcW w:w="2010" w:type="dxa"/>
            <w:vAlign w:val="center"/>
          </w:tcPr>
          <w:p w14:paraId="4C7A4EC5" w14:textId="77777777" w:rsidR="00297696" w:rsidRPr="00CB058B" w:rsidRDefault="00C81E0C" w:rsidP="002C0B60">
            <w:pPr>
              <w:rPr>
                <w:rFonts w:ascii="Arial" w:hAnsi="Arial" w:cs="Arial"/>
                <w:sz w:val="16"/>
                <w:szCs w:val="16"/>
              </w:rPr>
            </w:pPr>
            <w:r w:rsidRPr="00CB058B">
              <w:rPr>
                <w:rFonts w:ascii="Arial" w:hAnsi="Arial" w:cs="Arial"/>
                <w:sz w:val="16"/>
                <w:szCs w:val="16"/>
              </w:rPr>
              <w:t>Środki transportu</w:t>
            </w:r>
          </w:p>
        </w:tc>
        <w:tc>
          <w:tcPr>
            <w:tcW w:w="567" w:type="dxa"/>
            <w:vAlign w:val="center"/>
          </w:tcPr>
          <w:p w14:paraId="0B2CA66C" w14:textId="77777777" w:rsidR="00297696" w:rsidRPr="00CB058B" w:rsidRDefault="00297696" w:rsidP="002C0B60">
            <w:pPr>
              <w:jc w:val="center"/>
              <w:rPr>
                <w:rFonts w:ascii="Arial" w:hAnsi="Arial" w:cs="Arial"/>
                <w:sz w:val="16"/>
                <w:szCs w:val="16"/>
              </w:rPr>
            </w:pPr>
          </w:p>
        </w:tc>
        <w:tc>
          <w:tcPr>
            <w:tcW w:w="567" w:type="dxa"/>
            <w:vAlign w:val="center"/>
          </w:tcPr>
          <w:p w14:paraId="4AF94251" w14:textId="77777777" w:rsidR="00297696" w:rsidRPr="00CB058B" w:rsidRDefault="00297696" w:rsidP="002C0B60">
            <w:pPr>
              <w:jc w:val="center"/>
              <w:rPr>
                <w:rFonts w:ascii="Arial" w:hAnsi="Arial" w:cs="Arial"/>
                <w:sz w:val="16"/>
                <w:szCs w:val="16"/>
              </w:rPr>
            </w:pPr>
          </w:p>
        </w:tc>
        <w:tc>
          <w:tcPr>
            <w:tcW w:w="567" w:type="dxa"/>
            <w:vAlign w:val="center"/>
          </w:tcPr>
          <w:p w14:paraId="57720965" w14:textId="77777777" w:rsidR="00297696" w:rsidRPr="00CB058B" w:rsidRDefault="00297696" w:rsidP="002C0B60">
            <w:pPr>
              <w:jc w:val="center"/>
              <w:rPr>
                <w:rFonts w:ascii="Arial" w:hAnsi="Arial" w:cs="Arial"/>
                <w:sz w:val="16"/>
                <w:szCs w:val="16"/>
              </w:rPr>
            </w:pPr>
          </w:p>
        </w:tc>
        <w:tc>
          <w:tcPr>
            <w:tcW w:w="433" w:type="dxa"/>
            <w:vAlign w:val="center"/>
          </w:tcPr>
          <w:p w14:paraId="4CDF5E14" w14:textId="77777777" w:rsidR="00297696" w:rsidRPr="00CB058B" w:rsidRDefault="00297696" w:rsidP="002C0B60">
            <w:pPr>
              <w:jc w:val="center"/>
              <w:rPr>
                <w:rFonts w:ascii="Arial" w:hAnsi="Arial" w:cs="Arial"/>
                <w:sz w:val="16"/>
                <w:szCs w:val="16"/>
              </w:rPr>
            </w:pPr>
          </w:p>
        </w:tc>
        <w:tc>
          <w:tcPr>
            <w:tcW w:w="721" w:type="dxa"/>
            <w:vAlign w:val="center"/>
          </w:tcPr>
          <w:p w14:paraId="3028FECE" w14:textId="77777777" w:rsidR="00297696" w:rsidRPr="00CB058B" w:rsidRDefault="00297696" w:rsidP="002C0B60">
            <w:pPr>
              <w:jc w:val="center"/>
              <w:rPr>
                <w:rFonts w:ascii="Arial" w:hAnsi="Arial" w:cs="Arial"/>
                <w:sz w:val="16"/>
                <w:szCs w:val="16"/>
              </w:rPr>
            </w:pPr>
          </w:p>
        </w:tc>
        <w:tc>
          <w:tcPr>
            <w:tcW w:w="674" w:type="dxa"/>
            <w:vAlign w:val="center"/>
          </w:tcPr>
          <w:p w14:paraId="2FC40100" w14:textId="77777777" w:rsidR="00297696" w:rsidRPr="00CB058B" w:rsidRDefault="00297696" w:rsidP="002C0B60">
            <w:pPr>
              <w:jc w:val="center"/>
              <w:rPr>
                <w:rFonts w:ascii="Arial" w:hAnsi="Arial" w:cs="Arial"/>
                <w:sz w:val="16"/>
                <w:szCs w:val="16"/>
              </w:rPr>
            </w:pPr>
          </w:p>
        </w:tc>
        <w:tc>
          <w:tcPr>
            <w:tcW w:w="862" w:type="dxa"/>
            <w:vAlign w:val="center"/>
          </w:tcPr>
          <w:p w14:paraId="0D672084" w14:textId="77777777" w:rsidR="00297696" w:rsidRPr="00CB058B" w:rsidRDefault="00297696" w:rsidP="002C0B60">
            <w:pPr>
              <w:jc w:val="center"/>
              <w:rPr>
                <w:rFonts w:ascii="Arial" w:hAnsi="Arial" w:cs="Arial"/>
                <w:sz w:val="16"/>
                <w:szCs w:val="16"/>
              </w:rPr>
            </w:pPr>
          </w:p>
        </w:tc>
        <w:tc>
          <w:tcPr>
            <w:tcW w:w="758" w:type="dxa"/>
            <w:vAlign w:val="center"/>
          </w:tcPr>
          <w:p w14:paraId="48570E51" w14:textId="77777777" w:rsidR="00297696" w:rsidRPr="00CB058B" w:rsidRDefault="00297696" w:rsidP="002C0B60">
            <w:pPr>
              <w:jc w:val="center"/>
              <w:rPr>
                <w:rFonts w:ascii="Arial" w:hAnsi="Arial" w:cs="Arial"/>
                <w:sz w:val="16"/>
                <w:szCs w:val="16"/>
              </w:rPr>
            </w:pPr>
          </w:p>
        </w:tc>
        <w:tc>
          <w:tcPr>
            <w:tcW w:w="758" w:type="dxa"/>
            <w:vAlign w:val="center"/>
          </w:tcPr>
          <w:p w14:paraId="4ECD1344" w14:textId="77777777" w:rsidR="00297696" w:rsidRPr="00CB058B" w:rsidRDefault="00297696" w:rsidP="002C0B60">
            <w:pPr>
              <w:jc w:val="center"/>
              <w:rPr>
                <w:rFonts w:ascii="Arial" w:hAnsi="Arial" w:cs="Arial"/>
                <w:sz w:val="16"/>
                <w:szCs w:val="16"/>
              </w:rPr>
            </w:pPr>
          </w:p>
        </w:tc>
        <w:tc>
          <w:tcPr>
            <w:tcW w:w="986" w:type="dxa"/>
            <w:vAlign w:val="center"/>
          </w:tcPr>
          <w:p w14:paraId="2C68E960" w14:textId="77777777" w:rsidR="00297696" w:rsidRPr="00CB058B" w:rsidRDefault="00297696" w:rsidP="002C0B60">
            <w:pPr>
              <w:jc w:val="center"/>
              <w:rPr>
                <w:rFonts w:ascii="Arial" w:hAnsi="Arial" w:cs="Arial"/>
                <w:sz w:val="16"/>
                <w:szCs w:val="16"/>
              </w:rPr>
            </w:pPr>
          </w:p>
        </w:tc>
      </w:tr>
      <w:tr w:rsidR="007B2936" w:rsidRPr="00CB058B" w14:paraId="0AAA32A6" w14:textId="77777777" w:rsidTr="002C0B60">
        <w:trPr>
          <w:jc w:val="center"/>
        </w:trPr>
        <w:tc>
          <w:tcPr>
            <w:tcW w:w="395" w:type="dxa"/>
            <w:vAlign w:val="center"/>
          </w:tcPr>
          <w:p w14:paraId="2847BBEE" w14:textId="77777777" w:rsidR="00297696" w:rsidRPr="00CB058B" w:rsidRDefault="00C81E0C" w:rsidP="002C0B60">
            <w:pPr>
              <w:ind w:left="-118" w:right="-154"/>
              <w:jc w:val="center"/>
              <w:rPr>
                <w:rFonts w:ascii="Arial" w:hAnsi="Arial" w:cs="Arial"/>
                <w:sz w:val="16"/>
                <w:szCs w:val="16"/>
              </w:rPr>
            </w:pPr>
            <w:r w:rsidRPr="00CB058B">
              <w:rPr>
                <w:rFonts w:ascii="Arial" w:hAnsi="Arial" w:cs="Arial"/>
                <w:sz w:val="16"/>
                <w:szCs w:val="16"/>
              </w:rPr>
              <w:t>2.5.</w:t>
            </w:r>
          </w:p>
        </w:tc>
        <w:tc>
          <w:tcPr>
            <w:tcW w:w="2010" w:type="dxa"/>
            <w:vAlign w:val="center"/>
          </w:tcPr>
          <w:p w14:paraId="63016536" w14:textId="77777777" w:rsidR="00297696" w:rsidRPr="00CB058B" w:rsidRDefault="00C81E0C" w:rsidP="002C0B60">
            <w:pPr>
              <w:rPr>
                <w:rFonts w:ascii="Arial" w:hAnsi="Arial" w:cs="Arial"/>
                <w:sz w:val="16"/>
                <w:szCs w:val="16"/>
              </w:rPr>
            </w:pPr>
            <w:r w:rsidRPr="00CB058B">
              <w:rPr>
                <w:rFonts w:ascii="Arial" w:hAnsi="Arial" w:cs="Arial"/>
                <w:sz w:val="16"/>
                <w:szCs w:val="16"/>
              </w:rPr>
              <w:t>Inne środki trwałe</w:t>
            </w:r>
          </w:p>
        </w:tc>
        <w:tc>
          <w:tcPr>
            <w:tcW w:w="567" w:type="dxa"/>
            <w:vAlign w:val="center"/>
          </w:tcPr>
          <w:p w14:paraId="4794BAF5" w14:textId="77777777" w:rsidR="00297696" w:rsidRPr="00CB058B" w:rsidRDefault="00297696" w:rsidP="002C0B60">
            <w:pPr>
              <w:jc w:val="center"/>
              <w:rPr>
                <w:rFonts w:ascii="Arial" w:hAnsi="Arial" w:cs="Arial"/>
                <w:sz w:val="16"/>
                <w:szCs w:val="16"/>
              </w:rPr>
            </w:pPr>
          </w:p>
        </w:tc>
        <w:tc>
          <w:tcPr>
            <w:tcW w:w="567" w:type="dxa"/>
            <w:vAlign w:val="center"/>
          </w:tcPr>
          <w:p w14:paraId="2FD529E3" w14:textId="77777777" w:rsidR="00297696" w:rsidRPr="00CB058B" w:rsidRDefault="00297696" w:rsidP="002C0B60">
            <w:pPr>
              <w:jc w:val="center"/>
              <w:rPr>
                <w:rFonts w:ascii="Arial" w:hAnsi="Arial" w:cs="Arial"/>
                <w:sz w:val="16"/>
                <w:szCs w:val="16"/>
              </w:rPr>
            </w:pPr>
          </w:p>
        </w:tc>
        <w:tc>
          <w:tcPr>
            <w:tcW w:w="567" w:type="dxa"/>
            <w:vAlign w:val="center"/>
          </w:tcPr>
          <w:p w14:paraId="1FB4BDFC" w14:textId="77777777" w:rsidR="00297696" w:rsidRPr="00CB058B" w:rsidRDefault="00297696" w:rsidP="002C0B60">
            <w:pPr>
              <w:jc w:val="center"/>
              <w:rPr>
                <w:rFonts w:ascii="Arial" w:hAnsi="Arial" w:cs="Arial"/>
                <w:sz w:val="16"/>
                <w:szCs w:val="16"/>
              </w:rPr>
            </w:pPr>
          </w:p>
        </w:tc>
        <w:tc>
          <w:tcPr>
            <w:tcW w:w="433" w:type="dxa"/>
            <w:vAlign w:val="center"/>
          </w:tcPr>
          <w:p w14:paraId="73E94230" w14:textId="77777777" w:rsidR="00297696" w:rsidRPr="00CB058B" w:rsidRDefault="00297696" w:rsidP="002C0B60">
            <w:pPr>
              <w:jc w:val="center"/>
              <w:rPr>
                <w:rFonts w:ascii="Arial" w:hAnsi="Arial" w:cs="Arial"/>
                <w:sz w:val="16"/>
                <w:szCs w:val="16"/>
              </w:rPr>
            </w:pPr>
          </w:p>
        </w:tc>
        <w:tc>
          <w:tcPr>
            <w:tcW w:w="721" w:type="dxa"/>
            <w:vAlign w:val="center"/>
          </w:tcPr>
          <w:p w14:paraId="569D1CE1" w14:textId="77777777" w:rsidR="00297696" w:rsidRPr="00CB058B" w:rsidRDefault="00297696" w:rsidP="002C0B60">
            <w:pPr>
              <w:jc w:val="center"/>
              <w:rPr>
                <w:rFonts w:ascii="Arial" w:hAnsi="Arial" w:cs="Arial"/>
                <w:sz w:val="16"/>
                <w:szCs w:val="16"/>
              </w:rPr>
            </w:pPr>
          </w:p>
        </w:tc>
        <w:tc>
          <w:tcPr>
            <w:tcW w:w="674" w:type="dxa"/>
            <w:vAlign w:val="center"/>
          </w:tcPr>
          <w:p w14:paraId="6469BDE0" w14:textId="77777777" w:rsidR="00297696" w:rsidRPr="00CB058B" w:rsidRDefault="00297696" w:rsidP="002C0B60">
            <w:pPr>
              <w:jc w:val="center"/>
              <w:rPr>
                <w:rFonts w:ascii="Arial" w:hAnsi="Arial" w:cs="Arial"/>
                <w:sz w:val="16"/>
                <w:szCs w:val="16"/>
              </w:rPr>
            </w:pPr>
          </w:p>
        </w:tc>
        <w:tc>
          <w:tcPr>
            <w:tcW w:w="862" w:type="dxa"/>
            <w:vAlign w:val="center"/>
          </w:tcPr>
          <w:p w14:paraId="47A627EC" w14:textId="77777777" w:rsidR="00297696" w:rsidRPr="00CB058B" w:rsidRDefault="00297696" w:rsidP="002C0B60">
            <w:pPr>
              <w:jc w:val="center"/>
              <w:rPr>
                <w:rFonts w:ascii="Arial" w:hAnsi="Arial" w:cs="Arial"/>
                <w:sz w:val="16"/>
                <w:szCs w:val="16"/>
              </w:rPr>
            </w:pPr>
          </w:p>
        </w:tc>
        <w:tc>
          <w:tcPr>
            <w:tcW w:w="758" w:type="dxa"/>
            <w:vAlign w:val="center"/>
          </w:tcPr>
          <w:p w14:paraId="4C5651A4" w14:textId="77777777" w:rsidR="00297696" w:rsidRPr="00CB058B" w:rsidRDefault="00297696" w:rsidP="002C0B60">
            <w:pPr>
              <w:jc w:val="center"/>
              <w:rPr>
                <w:rFonts w:ascii="Arial" w:hAnsi="Arial" w:cs="Arial"/>
                <w:sz w:val="16"/>
                <w:szCs w:val="16"/>
              </w:rPr>
            </w:pPr>
          </w:p>
        </w:tc>
        <w:tc>
          <w:tcPr>
            <w:tcW w:w="758" w:type="dxa"/>
            <w:vAlign w:val="center"/>
          </w:tcPr>
          <w:p w14:paraId="2686D04E" w14:textId="77777777" w:rsidR="00297696" w:rsidRPr="00CB058B" w:rsidRDefault="00297696" w:rsidP="002C0B60">
            <w:pPr>
              <w:jc w:val="center"/>
              <w:rPr>
                <w:rFonts w:ascii="Arial" w:hAnsi="Arial" w:cs="Arial"/>
                <w:sz w:val="16"/>
                <w:szCs w:val="16"/>
              </w:rPr>
            </w:pPr>
          </w:p>
        </w:tc>
        <w:tc>
          <w:tcPr>
            <w:tcW w:w="986" w:type="dxa"/>
            <w:vAlign w:val="center"/>
          </w:tcPr>
          <w:p w14:paraId="1CF1FE01" w14:textId="77777777" w:rsidR="00297696" w:rsidRPr="00CB058B" w:rsidRDefault="00297696" w:rsidP="002C0B60">
            <w:pPr>
              <w:jc w:val="center"/>
              <w:rPr>
                <w:rFonts w:ascii="Arial" w:hAnsi="Arial" w:cs="Arial"/>
                <w:sz w:val="16"/>
                <w:szCs w:val="16"/>
              </w:rPr>
            </w:pPr>
          </w:p>
        </w:tc>
      </w:tr>
      <w:tr w:rsidR="007B2936" w:rsidRPr="00CB058B" w14:paraId="40378C82" w14:textId="77777777" w:rsidTr="002C0B60">
        <w:trPr>
          <w:jc w:val="center"/>
        </w:trPr>
        <w:tc>
          <w:tcPr>
            <w:tcW w:w="395" w:type="dxa"/>
            <w:vAlign w:val="center"/>
          </w:tcPr>
          <w:p w14:paraId="3E65CC51" w14:textId="77777777" w:rsidR="00297696" w:rsidRPr="00CB058B" w:rsidRDefault="00C81E0C" w:rsidP="002C0B60">
            <w:pPr>
              <w:ind w:left="-118" w:right="-154"/>
              <w:jc w:val="center"/>
              <w:rPr>
                <w:rFonts w:ascii="Arial" w:hAnsi="Arial" w:cs="Arial"/>
                <w:sz w:val="16"/>
                <w:szCs w:val="16"/>
              </w:rPr>
            </w:pPr>
            <w:r w:rsidRPr="00CB058B">
              <w:rPr>
                <w:rFonts w:ascii="Arial" w:hAnsi="Arial" w:cs="Arial"/>
                <w:sz w:val="16"/>
                <w:szCs w:val="16"/>
              </w:rPr>
              <w:t>3.</w:t>
            </w:r>
          </w:p>
        </w:tc>
        <w:tc>
          <w:tcPr>
            <w:tcW w:w="2010" w:type="dxa"/>
            <w:vAlign w:val="center"/>
          </w:tcPr>
          <w:p w14:paraId="4C74B5B7" w14:textId="77777777" w:rsidR="002C0B60" w:rsidRPr="00CB058B" w:rsidRDefault="00C81E0C" w:rsidP="002C0B60">
            <w:pPr>
              <w:rPr>
                <w:rFonts w:ascii="Arial" w:hAnsi="Arial" w:cs="Arial"/>
                <w:sz w:val="16"/>
                <w:szCs w:val="16"/>
              </w:rPr>
            </w:pPr>
            <w:r w:rsidRPr="00CB058B">
              <w:rPr>
                <w:rFonts w:ascii="Arial" w:hAnsi="Arial" w:cs="Arial"/>
                <w:sz w:val="16"/>
                <w:szCs w:val="16"/>
              </w:rPr>
              <w:t xml:space="preserve">Środki trwałe </w:t>
            </w:r>
          </w:p>
          <w:p w14:paraId="625C1A3D" w14:textId="5C33DB66" w:rsidR="00297696" w:rsidRPr="00CB058B" w:rsidRDefault="00C81E0C" w:rsidP="002C0B60">
            <w:pPr>
              <w:rPr>
                <w:rFonts w:ascii="Arial" w:hAnsi="Arial" w:cs="Arial"/>
                <w:sz w:val="16"/>
                <w:szCs w:val="16"/>
              </w:rPr>
            </w:pPr>
            <w:r w:rsidRPr="00CB058B">
              <w:rPr>
                <w:rFonts w:ascii="Arial" w:hAnsi="Arial" w:cs="Arial"/>
                <w:sz w:val="16"/>
                <w:szCs w:val="16"/>
              </w:rPr>
              <w:t>w budowie (inwestycje)</w:t>
            </w:r>
          </w:p>
        </w:tc>
        <w:tc>
          <w:tcPr>
            <w:tcW w:w="567" w:type="dxa"/>
            <w:vAlign w:val="center"/>
          </w:tcPr>
          <w:p w14:paraId="026775B3" w14:textId="77777777" w:rsidR="00297696" w:rsidRPr="00CB058B" w:rsidRDefault="00297696" w:rsidP="002C0B60">
            <w:pPr>
              <w:jc w:val="center"/>
              <w:rPr>
                <w:rFonts w:ascii="Arial" w:hAnsi="Arial" w:cs="Arial"/>
                <w:sz w:val="16"/>
                <w:szCs w:val="16"/>
              </w:rPr>
            </w:pPr>
          </w:p>
        </w:tc>
        <w:tc>
          <w:tcPr>
            <w:tcW w:w="567" w:type="dxa"/>
            <w:vAlign w:val="center"/>
          </w:tcPr>
          <w:p w14:paraId="561AF7D8" w14:textId="77777777" w:rsidR="00297696" w:rsidRPr="00CB058B" w:rsidRDefault="00297696" w:rsidP="002C0B60">
            <w:pPr>
              <w:jc w:val="center"/>
              <w:rPr>
                <w:rFonts w:ascii="Arial" w:hAnsi="Arial" w:cs="Arial"/>
                <w:sz w:val="16"/>
                <w:szCs w:val="16"/>
              </w:rPr>
            </w:pPr>
          </w:p>
        </w:tc>
        <w:tc>
          <w:tcPr>
            <w:tcW w:w="567" w:type="dxa"/>
            <w:vAlign w:val="center"/>
          </w:tcPr>
          <w:p w14:paraId="63A2EC91" w14:textId="77777777" w:rsidR="00297696" w:rsidRPr="00CB058B" w:rsidRDefault="00297696" w:rsidP="002C0B60">
            <w:pPr>
              <w:jc w:val="center"/>
              <w:rPr>
                <w:rFonts w:ascii="Arial" w:hAnsi="Arial" w:cs="Arial"/>
                <w:sz w:val="16"/>
                <w:szCs w:val="16"/>
              </w:rPr>
            </w:pPr>
          </w:p>
        </w:tc>
        <w:tc>
          <w:tcPr>
            <w:tcW w:w="433" w:type="dxa"/>
            <w:vAlign w:val="center"/>
          </w:tcPr>
          <w:p w14:paraId="7C5A5203" w14:textId="77777777" w:rsidR="00297696" w:rsidRPr="00CB058B" w:rsidRDefault="00297696" w:rsidP="002C0B60">
            <w:pPr>
              <w:jc w:val="center"/>
              <w:rPr>
                <w:rFonts w:ascii="Arial" w:hAnsi="Arial" w:cs="Arial"/>
                <w:sz w:val="16"/>
                <w:szCs w:val="16"/>
              </w:rPr>
            </w:pPr>
          </w:p>
        </w:tc>
        <w:tc>
          <w:tcPr>
            <w:tcW w:w="721" w:type="dxa"/>
            <w:vAlign w:val="center"/>
          </w:tcPr>
          <w:p w14:paraId="3009270A" w14:textId="77777777" w:rsidR="00297696" w:rsidRPr="00CB058B" w:rsidRDefault="00297696" w:rsidP="002C0B60">
            <w:pPr>
              <w:jc w:val="center"/>
              <w:rPr>
                <w:rFonts w:ascii="Arial" w:hAnsi="Arial" w:cs="Arial"/>
                <w:sz w:val="16"/>
                <w:szCs w:val="16"/>
              </w:rPr>
            </w:pPr>
          </w:p>
        </w:tc>
        <w:tc>
          <w:tcPr>
            <w:tcW w:w="674" w:type="dxa"/>
            <w:vAlign w:val="center"/>
          </w:tcPr>
          <w:p w14:paraId="6A2B7E7A" w14:textId="77777777" w:rsidR="00297696" w:rsidRPr="00CB058B" w:rsidRDefault="00297696" w:rsidP="002C0B60">
            <w:pPr>
              <w:jc w:val="center"/>
              <w:rPr>
                <w:rFonts w:ascii="Arial" w:hAnsi="Arial" w:cs="Arial"/>
                <w:sz w:val="16"/>
                <w:szCs w:val="16"/>
              </w:rPr>
            </w:pPr>
          </w:p>
        </w:tc>
        <w:tc>
          <w:tcPr>
            <w:tcW w:w="862" w:type="dxa"/>
            <w:vAlign w:val="center"/>
          </w:tcPr>
          <w:p w14:paraId="219FF1FA" w14:textId="77777777" w:rsidR="00297696" w:rsidRPr="00CB058B" w:rsidRDefault="00297696" w:rsidP="002C0B60">
            <w:pPr>
              <w:jc w:val="center"/>
              <w:rPr>
                <w:rFonts w:ascii="Arial" w:hAnsi="Arial" w:cs="Arial"/>
                <w:sz w:val="16"/>
                <w:szCs w:val="16"/>
              </w:rPr>
            </w:pPr>
          </w:p>
        </w:tc>
        <w:tc>
          <w:tcPr>
            <w:tcW w:w="758" w:type="dxa"/>
            <w:vAlign w:val="center"/>
          </w:tcPr>
          <w:p w14:paraId="1012CDA1" w14:textId="77777777" w:rsidR="00297696" w:rsidRPr="00CB058B" w:rsidRDefault="00297696" w:rsidP="002C0B60">
            <w:pPr>
              <w:jc w:val="center"/>
              <w:rPr>
                <w:rFonts w:ascii="Arial" w:hAnsi="Arial" w:cs="Arial"/>
                <w:sz w:val="16"/>
                <w:szCs w:val="16"/>
              </w:rPr>
            </w:pPr>
          </w:p>
        </w:tc>
        <w:tc>
          <w:tcPr>
            <w:tcW w:w="758" w:type="dxa"/>
            <w:vAlign w:val="center"/>
          </w:tcPr>
          <w:p w14:paraId="3C6749BE" w14:textId="77777777" w:rsidR="00297696" w:rsidRPr="00CB058B" w:rsidRDefault="00297696" w:rsidP="002C0B60">
            <w:pPr>
              <w:jc w:val="center"/>
              <w:rPr>
                <w:rFonts w:ascii="Arial" w:hAnsi="Arial" w:cs="Arial"/>
                <w:sz w:val="16"/>
                <w:szCs w:val="16"/>
              </w:rPr>
            </w:pPr>
          </w:p>
        </w:tc>
        <w:tc>
          <w:tcPr>
            <w:tcW w:w="986" w:type="dxa"/>
            <w:vAlign w:val="center"/>
          </w:tcPr>
          <w:p w14:paraId="6184D6F6" w14:textId="77777777" w:rsidR="00297696" w:rsidRPr="00CB058B" w:rsidRDefault="00297696" w:rsidP="002C0B60">
            <w:pPr>
              <w:jc w:val="center"/>
              <w:rPr>
                <w:rFonts w:ascii="Arial" w:hAnsi="Arial" w:cs="Arial"/>
                <w:sz w:val="16"/>
                <w:szCs w:val="16"/>
              </w:rPr>
            </w:pPr>
          </w:p>
        </w:tc>
      </w:tr>
      <w:tr w:rsidR="007B2936" w:rsidRPr="00CB058B" w14:paraId="44BC0D80" w14:textId="77777777" w:rsidTr="002C0B60">
        <w:trPr>
          <w:jc w:val="center"/>
        </w:trPr>
        <w:tc>
          <w:tcPr>
            <w:tcW w:w="395" w:type="dxa"/>
            <w:vAlign w:val="center"/>
          </w:tcPr>
          <w:p w14:paraId="2E163BB5" w14:textId="77777777" w:rsidR="00297696" w:rsidRPr="00CB058B" w:rsidRDefault="00C81E0C" w:rsidP="002C0B60">
            <w:pPr>
              <w:ind w:left="-118" w:right="-154"/>
              <w:jc w:val="center"/>
              <w:rPr>
                <w:rFonts w:ascii="Arial" w:hAnsi="Arial" w:cs="Arial"/>
                <w:sz w:val="16"/>
                <w:szCs w:val="16"/>
              </w:rPr>
            </w:pPr>
            <w:r w:rsidRPr="00CB058B">
              <w:rPr>
                <w:rFonts w:ascii="Arial" w:hAnsi="Arial" w:cs="Arial"/>
                <w:sz w:val="16"/>
                <w:szCs w:val="16"/>
              </w:rPr>
              <w:t>4.</w:t>
            </w:r>
          </w:p>
        </w:tc>
        <w:tc>
          <w:tcPr>
            <w:tcW w:w="2010" w:type="dxa"/>
            <w:vAlign w:val="center"/>
          </w:tcPr>
          <w:p w14:paraId="25FD587C" w14:textId="77777777" w:rsidR="00297696" w:rsidRPr="00CB058B" w:rsidRDefault="00C81E0C" w:rsidP="002C0B60">
            <w:pPr>
              <w:rPr>
                <w:rFonts w:ascii="Arial" w:hAnsi="Arial" w:cs="Arial"/>
                <w:sz w:val="16"/>
                <w:szCs w:val="16"/>
              </w:rPr>
            </w:pPr>
            <w:r w:rsidRPr="00CB058B">
              <w:rPr>
                <w:rFonts w:ascii="Arial" w:hAnsi="Arial" w:cs="Arial"/>
                <w:sz w:val="16"/>
                <w:szCs w:val="16"/>
              </w:rPr>
              <w:t>Zaliczki na środki trwałe w budowie (inwestycje)</w:t>
            </w:r>
          </w:p>
        </w:tc>
        <w:tc>
          <w:tcPr>
            <w:tcW w:w="567" w:type="dxa"/>
            <w:vAlign w:val="center"/>
          </w:tcPr>
          <w:p w14:paraId="03385CB3" w14:textId="77777777" w:rsidR="00297696" w:rsidRPr="00CB058B" w:rsidRDefault="00297696" w:rsidP="002C0B60">
            <w:pPr>
              <w:jc w:val="center"/>
              <w:rPr>
                <w:rFonts w:ascii="Arial" w:hAnsi="Arial" w:cs="Arial"/>
                <w:sz w:val="16"/>
                <w:szCs w:val="16"/>
              </w:rPr>
            </w:pPr>
          </w:p>
        </w:tc>
        <w:tc>
          <w:tcPr>
            <w:tcW w:w="567" w:type="dxa"/>
            <w:vAlign w:val="center"/>
          </w:tcPr>
          <w:p w14:paraId="2448F5BA" w14:textId="77777777" w:rsidR="00297696" w:rsidRPr="00CB058B" w:rsidRDefault="00297696" w:rsidP="002C0B60">
            <w:pPr>
              <w:jc w:val="center"/>
              <w:rPr>
                <w:rFonts w:ascii="Arial" w:hAnsi="Arial" w:cs="Arial"/>
                <w:sz w:val="16"/>
                <w:szCs w:val="16"/>
              </w:rPr>
            </w:pPr>
          </w:p>
        </w:tc>
        <w:tc>
          <w:tcPr>
            <w:tcW w:w="567" w:type="dxa"/>
            <w:vAlign w:val="center"/>
          </w:tcPr>
          <w:p w14:paraId="1E07AAFB" w14:textId="77777777" w:rsidR="00297696" w:rsidRPr="00CB058B" w:rsidRDefault="00297696" w:rsidP="002C0B60">
            <w:pPr>
              <w:jc w:val="center"/>
              <w:rPr>
                <w:rFonts w:ascii="Arial" w:hAnsi="Arial" w:cs="Arial"/>
                <w:sz w:val="16"/>
                <w:szCs w:val="16"/>
              </w:rPr>
            </w:pPr>
          </w:p>
        </w:tc>
        <w:tc>
          <w:tcPr>
            <w:tcW w:w="433" w:type="dxa"/>
            <w:vAlign w:val="center"/>
          </w:tcPr>
          <w:p w14:paraId="27371176" w14:textId="77777777" w:rsidR="00297696" w:rsidRPr="00CB058B" w:rsidRDefault="00297696" w:rsidP="002C0B60">
            <w:pPr>
              <w:jc w:val="center"/>
              <w:rPr>
                <w:rFonts w:ascii="Arial" w:hAnsi="Arial" w:cs="Arial"/>
                <w:sz w:val="16"/>
                <w:szCs w:val="16"/>
              </w:rPr>
            </w:pPr>
          </w:p>
        </w:tc>
        <w:tc>
          <w:tcPr>
            <w:tcW w:w="721" w:type="dxa"/>
            <w:vAlign w:val="center"/>
          </w:tcPr>
          <w:p w14:paraId="06A5B124" w14:textId="77777777" w:rsidR="00297696" w:rsidRPr="00CB058B" w:rsidRDefault="00297696" w:rsidP="002C0B60">
            <w:pPr>
              <w:jc w:val="center"/>
              <w:rPr>
                <w:rFonts w:ascii="Arial" w:hAnsi="Arial" w:cs="Arial"/>
                <w:sz w:val="16"/>
                <w:szCs w:val="16"/>
              </w:rPr>
            </w:pPr>
          </w:p>
        </w:tc>
        <w:tc>
          <w:tcPr>
            <w:tcW w:w="674" w:type="dxa"/>
            <w:vAlign w:val="center"/>
          </w:tcPr>
          <w:p w14:paraId="1D895A51" w14:textId="77777777" w:rsidR="00297696" w:rsidRPr="00CB058B" w:rsidRDefault="00297696" w:rsidP="002C0B60">
            <w:pPr>
              <w:jc w:val="center"/>
              <w:rPr>
                <w:rFonts w:ascii="Arial" w:hAnsi="Arial" w:cs="Arial"/>
                <w:sz w:val="16"/>
                <w:szCs w:val="16"/>
              </w:rPr>
            </w:pPr>
          </w:p>
        </w:tc>
        <w:tc>
          <w:tcPr>
            <w:tcW w:w="862" w:type="dxa"/>
            <w:vAlign w:val="center"/>
          </w:tcPr>
          <w:p w14:paraId="395A9DA8" w14:textId="77777777" w:rsidR="00297696" w:rsidRPr="00CB058B" w:rsidRDefault="00297696" w:rsidP="002C0B60">
            <w:pPr>
              <w:jc w:val="center"/>
              <w:rPr>
                <w:rFonts w:ascii="Arial" w:hAnsi="Arial" w:cs="Arial"/>
                <w:sz w:val="16"/>
                <w:szCs w:val="16"/>
              </w:rPr>
            </w:pPr>
          </w:p>
        </w:tc>
        <w:tc>
          <w:tcPr>
            <w:tcW w:w="758" w:type="dxa"/>
            <w:vAlign w:val="center"/>
          </w:tcPr>
          <w:p w14:paraId="645F13C4" w14:textId="77777777" w:rsidR="00297696" w:rsidRPr="00CB058B" w:rsidRDefault="00297696" w:rsidP="002C0B60">
            <w:pPr>
              <w:jc w:val="center"/>
              <w:rPr>
                <w:rFonts w:ascii="Arial" w:hAnsi="Arial" w:cs="Arial"/>
                <w:sz w:val="16"/>
                <w:szCs w:val="16"/>
              </w:rPr>
            </w:pPr>
          </w:p>
        </w:tc>
        <w:tc>
          <w:tcPr>
            <w:tcW w:w="758" w:type="dxa"/>
            <w:vAlign w:val="center"/>
          </w:tcPr>
          <w:p w14:paraId="2E8628F6" w14:textId="77777777" w:rsidR="00297696" w:rsidRPr="00CB058B" w:rsidRDefault="00297696" w:rsidP="002C0B60">
            <w:pPr>
              <w:jc w:val="center"/>
              <w:rPr>
                <w:rFonts w:ascii="Arial" w:hAnsi="Arial" w:cs="Arial"/>
                <w:sz w:val="16"/>
                <w:szCs w:val="16"/>
              </w:rPr>
            </w:pPr>
          </w:p>
        </w:tc>
        <w:tc>
          <w:tcPr>
            <w:tcW w:w="986" w:type="dxa"/>
            <w:vAlign w:val="center"/>
          </w:tcPr>
          <w:p w14:paraId="6BDE2847" w14:textId="77777777" w:rsidR="00297696" w:rsidRPr="00CB058B" w:rsidRDefault="00297696" w:rsidP="002C0B60">
            <w:pPr>
              <w:jc w:val="center"/>
              <w:rPr>
                <w:rFonts w:ascii="Arial" w:hAnsi="Arial" w:cs="Arial"/>
                <w:sz w:val="16"/>
                <w:szCs w:val="16"/>
              </w:rPr>
            </w:pPr>
          </w:p>
        </w:tc>
      </w:tr>
    </w:tbl>
    <w:p w14:paraId="22F0877E" w14:textId="77777777" w:rsidR="00B56948" w:rsidRPr="00CB058B" w:rsidRDefault="00B56948" w:rsidP="001E2480">
      <w:pPr>
        <w:jc w:val="both"/>
        <w:rPr>
          <w:rFonts w:ascii="Arial" w:hAnsi="Arial" w:cs="Arial"/>
          <w:b/>
        </w:rPr>
      </w:pPr>
    </w:p>
    <w:p w14:paraId="7D5EBBF1" w14:textId="6B598EEA" w:rsidR="00DA6AE4" w:rsidRPr="00CB058B" w:rsidRDefault="001E2480" w:rsidP="005A61DE">
      <w:pPr>
        <w:jc w:val="both"/>
        <w:rPr>
          <w:rFonts w:ascii="Arial" w:hAnsi="Arial" w:cs="Arial"/>
        </w:rPr>
      </w:pPr>
      <w:r w:rsidRPr="00CB058B">
        <w:rPr>
          <w:rFonts w:ascii="Arial" w:hAnsi="Arial" w:cs="Arial"/>
          <w:b/>
        </w:rPr>
        <w:lastRenderedPageBreak/>
        <w:t>1.2.</w:t>
      </w:r>
      <w:r w:rsidRPr="00CB058B">
        <w:rPr>
          <w:rFonts w:ascii="Arial" w:hAnsi="Arial" w:cs="Arial"/>
        </w:rPr>
        <w:t xml:space="preserve"> </w:t>
      </w:r>
      <w:r w:rsidR="00E2254C" w:rsidRPr="00CB058B">
        <w:rPr>
          <w:rFonts w:ascii="Arial" w:hAnsi="Arial" w:cs="Arial"/>
        </w:rPr>
        <w:t>A</w:t>
      </w:r>
      <w:r w:rsidRPr="00CB058B">
        <w:rPr>
          <w:rFonts w:ascii="Arial" w:hAnsi="Arial" w:cs="Arial"/>
        </w:rPr>
        <w:t>ktualną wartość rynkową środków trwałych, w tym dóbr kultury -</w:t>
      </w:r>
      <w:r w:rsidR="00891BA4" w:rsidRPr="00CB058B">
        <w:rPr>
          <w:rFonts w:ascii="Arial" w:hAnsi="Arial" w:cs="Arial"/>
        </w:rPr>
        <w:t xml:space="preserve"> </w:t>
      </w:r>
      <w:r w:rsidRPr="00CB058B">
        <w:rPr>
          <w:rFonts w:ascii="Arial" w:hAnsi="Arial" w:cs="Arial"/>
        </w:rPr>
        <w:t>o ile jednostka dysponuje takimi informacjami</w:t>
      </w:r>
    </w:p>
    <w:p w14:paraId="1B855C21" w14:textId="77777777" w:rsidR="00D57AF6" w:rsidRPr="00CB058B" w:rsidRDefault="00D57AF6" w:rsidP="005A61DE">
      <w:pPr>
        <w:jc w:val="both"/>
        <w:rPr>
          <w:rFonts w:ascii="Arial" w:hAnsi="Arial" w:cs="Arial"/>
          <w:b/>
        </w:rPr>
      </w:pPr>
    </w:p>
    <w:p w14:paraId="2B0E80AB" w14:textId="7F5114E7" w:rsidR="003D2852" w:rsidRPr="00CB058B" w:rsidRDefault="00804C14" w:rsidP="005A61DE">
      <w:pPr>
        <w:spacing w:after="0"/>
        <w:ind w:firstLine="708"/>
        <w:jc w:val="right"/>
        <w:rPr>
          <w:rFonts w:ascii="Arial" w:hAnsi="Arial" w:cs="Arial"/>
        </w:rPr>
      </w:pPr>
      <w:r w:rsidRPr="00CB058B">
        <w:rPr>
          <w:rFonts w:ascii="Arial" w:hAnsi="Arial" w:cs="Arial"/>
        </w:rPr>
        <w:t>Tabela 1.2</w:t>
      </w:r>
    </w:p>
    <w:tbl>
      <w:tblPr>
        <w:tblStyle w:val="Tabela-Siatka"/>
        <w:tblW w:w="0" w:type="auto"/>
        <w:tblLook w:val="04A0" w:firstRow="1" w:lastRow="0" w:firstColumn="1" w:lastColumn="0" w:noHBand="0" w:noVBand="1"/>
      </w:tblPr>
      <w:tblGrid>
        <w:gridCol w:w="495"/>
        <w:gridCol w:w="1859"/>
        <w:gridCol w:w="4367"/>
        <w:gridCol w:w="2341"/>
      </w:tblGrid>
      <w:tr w:rsidR="00804C14" w:rsidRPr="00CB058B" w14:paraId="182A68F1" w14:textId="77777777" w:rsidTr="00804C14">
        <w:tc>
          <w:tcPr>
            <w:tcW w:w="9062" w:type="dxa"/>
            <w:gridSpan w:val="4"/>
          </w:tcPr>
          <w:p w14:paraId="2912CD35" w14:textId="4ED2B532" w:rsidR="00804C14" w:rsidRPr="00CB058B" w:rsidRDefault="002C0B60" w:rsidP="00804C14">
            <w:pPr>
              <w:jc w:val="center"/>
              <w:rPr>
                <w:rFonts w:ascii="Arial" w:hAnsi="Arial" w:cs="Arial"/>
                <w:b/>
                <w:bCs/>
                <w:sz w:val="16"/>
                <w:szCs w:val="16"/>
              </w:rPr>
            </w:pPr>
            <w:r w:rsidRPr="00CB058B">
              <w:rPr>
                <w:rFonts w:ascii="Arial" w:hAnsi="Arial" w:cs="Arial"/>
                <w:b/>
                <w:bCs/>
                <w:sz w:val="16"/>
                <w:szCs w:val="16"/>
              </w:rPr>
              <w:t>AKTUALNA WARTOŚĆ RYNKOWA ŚRODKÓW TRWAŁYCH, W TYM DÓBR KULTURY</w:t>
            </w:r>
          </w:p>
          <w:p w14:paraId="51572B71" w14:textId="55F7C6C3" w:rsidR="00804C14" w:rsidRPr="00CB058B" w:rsidRDefault="002C0B60" w:rsidP="00804C14">
            <w:pPr>
              <w:jc w:val="center"/>
              <w:rPr>
                <w:rFonts w:ascii="Arial" w:hAnsi="Arial" w:cs="Arial"/>
                <w:sz w:val="16"/>
                <w:szCs w:val="16"/>
              </w:rPr>
            </w:pPr>
            <w:r w:rsidRPr="00CB058B">
              <w:rPr>
                <w:rFonts w:ascii="Arial" w:hAnsi="Arial" w:cs="Arial"/>
                <w:b/>
                <w:bCs/>
                <w:sz w:val="16"/>
                <w:szCs w:val="16"/>
              </w:rPr>
              <w:t>(OKRES SPRAWOZDAWCZY: OD 01.01.</w:t>
            </w:r>
            <w:r w:rsidR="00C53593" w:rsidRPr="00CB058B">
              <w:rPr>
                <w:rFonts w:ascii="Arial" w:hAnsi="Arial" w:cs="Arial"/>
                <w:b/>
                <w:bCs/>
                <w:sz w:val="16"/>
                <w:szCs w:val="16"/>
              </w:rPr>
              <w:t xml:space="preserve"> 20</w:t>
            </w:r>
            <w:r w:rsidR="00C53593" w:rsidRPr="00CB058B">
              <w:rPr>
                <w:rFonts w:ascii="Arial" w:hAnsi="Arial" w:cs="Arial"/>
                <w:b/>
                <w:bCs/>
                <w:sz w:val="8"/>
                <w:szCs w:val="8"/>
              </w:rPr>
              <w:t>…………</w:t>
            </w:r>
            <w:r w:rsidR="00C53593" w:rsidRPr="00CB058B">
              <w:rPr>
                <w:rFonts w:ascii="Arial" w:hAnsi="Arial" w:cs="Arial"/>
                <w:b/>
                <w:bCs/>
                <w:sz w:val="16"/>
                <w:szCs w:val="16"/>
              </w:rPr>
              <w:t xml:space="preserve"> </w:t>
            </w:r>
            <w:r w:rsidRPr="00CB058B">
              <w:rPr>
                <w:rFonts w:ascii="Arial" w:hAnsi="Arial" w:cs="Arial"/>
                <w:b/>
                <w:bCs/>
                <w:sz w:val="16"/>
                <w:szCs w:val="16"/>
              </w:rPr>
              <w:t xml:space="preserve"> R. DO 31.12.</w:t>
            </w:r>
            <w:r w:rsidR="003655A5" w:rsidRPr="00CB058B">
              <w:rPr>
                <w:rFonts w:ascii="Arial" w:hAnsi="Arial" w:cs="Arial"/>
                <w:b/>
                <w:bCs/>
                <w:sz w:val="16"/>
                <w:szCs w:val="16"/>
              </w:rPr>
              <w:t xml:space="preserve"> 20</w:t>
            </w:r>
            <w:r w:rsidR="003655A5" w:rsidRPr="00CB058B">
              <w:rPr>
                <w:rFonts w:ascii="Arial" w:hAnsi="Arial" w:cs="Arial"/>
                <w:b/>
                <w:bCs/>
                <w:sz w:val="8"/>
                <w:szCs w:val="8"/>
              </w:rPr>
              <w:t>…………</w:t>
            </w:r>
            <w:r w:rsidR="003655A5" w:rsidRPr="00CB058B">
              <w:rPr>
                <w:rFonts w:ascii="Arial" w:hAnsi="Arial" w:cs="Arial"/>
                <w:b/>
                <w:bCs/>
                <w:sz w:val="16"/>
                <w:szCs w:val="16"/>
              </w:rPr>
              <w:t xml:space="preserve"> </w:t>
            </w:r>
            <w:r w:rsidRPr="00CB058B">
              <w:rPr>
                <w:rFonts w:ascii="Arial" w:hAnsi="Arial" w:cs="Arial"/>
                <w:b/>
                <w:bCs/>
                <w:sz w:val="16"/>
                <w:szCs w:val="16"/>
              </w:rPr>
              <w:t xml:space="preserve"> R.)</w:t>
            </w:r>
          </w:p>
        </w:tc>
      </w:tr>
      <w:tr w:rsidR="00804C14" w:rsidRPr="00CB058B" w14:paraId="57793BD9" w14:textId="77777777" w:rsidTr="00804C14">
        <w:tc>
          <w:tcPr>
            <w:tcW w:w="0" w:type="auto"/>
          </w:tcPr>
          <w:p w14:paraId="2E08A5B1" w14:textId="77777777" w:rsidR="00804C14" w:rsidRPr="00CB058B" w:rsidRDefault="00804C14" w:rsidP="00804C14">
            <w:pPr>
              <w:jc w:val="center"/>
              <w:rPr>
                <w:rFonts w:ascii="Arial" w:hAnsi="Arial" w:cs="Arial"/>
                <w:sz w:val="16"/>
                <w:szCs w:val="16"/>
              </w:rPr>
            </w:pPr>
            <w:r w:rsidRPr="00CB058B">
              <w:rPr>
                <w:rFonts w:ascii="Arial" w:hAnsi="Arial" w:cs="Arial"/>
                <w:sz w:val="16"/>
                <w:szCs w:val="16"/>
              </w:rPr>
              <w:t>Lp.</w:t>
            </w:r>
          </w:p>
        </w:tc>
        <w:tc>
          <w:tcPr>
            <w:tcW w:w="0" w:type="auto"/>
          </w:tcPr>
          <w:p w14:paraId="1CC93D5C" w14:textId="77777777" w:rsidR="00804C14" w:rsidRPr="00CB058B" w:rsidRDefault="00804C14" w:rsidP="00804C14">
            <w:pPr>
              <w:jc w:val="center"/>
              <w:rPr>
                <w:rFonts w:ascii="Arial" w:hAnsi="Arial" w:cs="Arial"/>
                <w:sz w:val="16"/>
                <w:szCs w:val="16"/>
              </w:rPr>
            </w:pPr>
            <w:r w:rsidRPr="00CB058B">
              <w:rPr>
                <w:rFonts w:ascii="Arial" w:hAnsi="Arial" w:cs="Arial"/>
                <w:sz w:val="16"/>
                <w:szCs w:val="16"/>
              </w:rPr>
              <w:t>Wyszczególnienie</w:t>
            </w:r>
          </w:p>
        </w:tc>
        <w:tc>
          <w:tcPr>
            <w:tcW w:w="0" w:type="auto"/>
          </w:tcPr>
          <w:p w14:paraId="6F43C5E4" w14:textId="77777777" w:rsidR="00804C14" w:rsidRPr="00CB058B" w:rsidRDefault="00804C14" w:rsidP="00804C14">
            <w:pPr>
              <w:jc w:val="center"/>
              <w:rPr>
                <w:rFonts w:ascii="Arial" w:hAnsi="Arial" w:cs="Arial"/>
                <w:sz w:val="16"/>
                <w:szCs w:val="16"/>
              </w:rPr>
            </w:pPr>
            <w:r w:rsidRPr="00CB058B">
              <w:rPr>
                <w:rFonts w:ascii="Arial" w:hAnsi="Arial" w:cs="Arial"/>
                <w:sz w:val="16"/>
                <w:szCs w:val="16"/>
              </w:rPr>
              <w:t>Wartość bilansowa stan na koniec roku obrotowego</w:t>
            </w:r>
          </w:p>
        </w:tc>
        <w:tc>
          <w:tcPr>
            <w:tcW w:w="0" w:type="auto"/>
          </w:tcPr>
          <w:p w14:paraId="160BA302" w14:textId="77777777" w:rsidR="00804C14" w:rsidRPr="00CB058B" w:rsidRDefault="00804C14" w:rsidP="00804C14">
            <w:pPr>
              <w:jc w:val="center"/>
              <w:rPr>
                <w:rFonts w:ascii="Arial" w:hAnsi="Arial" w:cs="Arial"/>
                <w:sz w:val="16"/>
                <w:szCs w:val="16"/>
              </w:rPr>
            </w:pPr>
            <w:r w:rsidRPr="00CB058B">
              <w:rPr>
                <w:rFonts w:ascii="Arial" w:hAnsi="Arial" w:cs="Arial"/>
                <w:sz w:val="16"/>
                <w:szCs w:val="16"/>
              </w:rPr>
              <w:t>Aktualna wartość rynkowa</w:t>
            </w:r>
          </w:p>
        </w:tc>
      </w:tr>
      <w:tr w:rsidR="00804C14" w:rsidRPr="00CB058B" w14:paraId="1F3A746C" w14:textId="77777777" w:rsidTr="00804C14">
        <w:tc>
          <w:tcPr>
            <w:tcW w:w="0" w:type="auto"/>
          </w:tcPr>
          <w:p w14:paraId="60F9CF8B" w14:textId="77777777" w:rsidR="00804C14" w:rsidRPr="00CB058B" w:rsidRDefault="00804C14" w:rsidP="00804C14">
            <w:pPr>
              <w:jc w:val="center"/>
              <w:rPr>
                <w:rFonts w:ascii="Arial" w:hAnsi="Arial" w:cs="Arial"/>
                <w:i/>
                <w:sz w:val="16"/>
                <w:szCs w:val="16"/>
              </w:rPr>
            </w:pPr>
            <w:r w:rsidRPr="00CB058B">
              <w:rPr>
                <w:rFonts w:ascii="Arial" w:hAnsi="Arial" w:cs="Arial"/>
                <w:i/>
                <w:sz w:val="16"/>
                <w:szCs w:val="16"/>
              </w:rPr>
              <w:t>1</w:t>
            </w:r>
          </w:p>
        </w:tc>
        <w:tc>
          <w:tcPr>
            <w:tcW w:w="0" w:type="auto"/>
          </w:tcPr>
          <w:p w14:paraId="6A9BEDEC" w14:textId="77777777" w:rsidR="00804C14" w:rsidRPr="00CB058B" w:rsidRDefault="00804C14" w:rsidP="00804C14">
            <w:pPr>
              <w:jc w:val="center"/>
              <w:rPr>
                <w:rFonts w:ascii="Arial" w:hAnsi="Arial" w:cs="Arial"/>
                <w:i/>
                <w:sz w:val="16"/>
                <w:szCs w:val="16"/>
              </w:rPr>
            </w:pPr>
            <w:r w:rsidRPr="00CB058B">
              <w:rPr>
                <w:rFonts w:ascii="Arial" w:hAnsi="Arial" w:cs="Arial"/>
                <w:i/>
                <w:sz w:val="16"/>
                <w:szCs w:val="16"/>
              </w:rPr>
              <w:t>2</w:t>
            </w:r>
          </w:p>
        </w:tc>
        <w:tc>
          <w:tcPr>
            <w:tcW w:w="0" w:type="auto"/>
          </w:tcPr>
          <w:p w14:paraId="7B035C2F" w14:textId="77777777" w:rsidR="00804C14" w:rsidRPr="00CB058B" w:rsidRDefault="00804C14" w:rsidP="00804C14">
            <w:pPr>
              <w:jc w:val="center"/>
              <w:rPr>
                <w:rFonts w:ascii="Arial" w:hAnsi="Arial" w:cs="Arial"/>
                <w:i/>
                <w:sz w:val="16"/>
                <w:szCs w:val="16"/>
              </w:rPr>
            </w:pPr>
            <w:r w:rsidRPr="00CB058B">
              <w:rPr>
                <w:rFonts w:ascii="Arial" w:hAnsi="Arial" w:cs="Arial"/>
                <w:i/>
                <w:sz w:val="16"/>
                <w:szCs w:val="16"/>
              </w:rPr>
              <w:t>3</w:t>
            </w:r>
          </w:p>
        </w:tc>
        <w:tc>
          <w:tcPr>
            <w:tcW w:w="0" w:type="auto"/>
          </w:tcPr>
          <w:p w14:paraId="4AF47507" w14:textId="77777777" w:rsidR="00804C14" w:rsidRPr="00CB058B" w:rsidRDefault="00804C14" w:rsidP="00804C14">
            <w:pPr>
              <w:jc w:val="center"/>
              <w:rPr>
                <w:rFonts w:ascii="Arial" w:hAnsi="Arial" w:cs="Arial"/>
                <w:i/>
                <w:sz w:val="16"/>
                <w:szCs w:val="16"/>
              </w:rPr>
            </w:pPr>
            <w:r w:rsidRPr="00CB058B">
              <w:rPr>
                <w:rFonts w:ascii="Arial" w:hAnsi="Arial" w:cs="Arial"/>
                <w:i/>
                <w:sz w:val="16"/>
                <w:szCs w:val="16"/>
              </w:rPr>
              <w:t>4</w:t>
            </w:r>
          </w:p>
        </w:tc>
      </w:tr>
      <w:tr w:rsidR="00804C14" w:rsidRPr="00CB058B" w14:paraId="067CDC32" w14:textId="77777777" w:rsidTr="00804C14">
        <w:tc>
          <w:tcPr>
            <w:tcW w:w="0" w:type="auto"/>
          </w:tcPr>
          <w:p w14:paraId="209115C6" w14:textId="77777777" w:rsidR="00804C14" w:rsidRPr="00CB058B" w:rsidRDefault="00804C14" w:rsidP="00804C14">
            <w:pPr>
              <w:jc w:val="center"/>
              <w:rPr>
                <w:rFonts w:ascii="Arial" w:hAnsi="Arial" w:cs="Arial"/>
                <w:sz w:val="16"/>
                <w:szCs w:val="16"/>
              </w:rPr>
            </w:pPr>
            <w:r w:rsidRPr="00CB058B">
              <w:rPr>
                <w:rFonts w:ascii="Arial" w:hAnsi="Arial" w:cs="Arial"/>
                <w:sz w:val="16"/>
                <w:szCs w:val="16"/>
              </w:rPr>
              <w:t>1.</w:t>
            </w:r>
          </w:p>
        </w:tc>
        <w:tc>
          <w:tcPr>
            <w:tcW w:w="0" w:type="auto"/>
          </w:tcPr>
          <w:p w14:paraId="78FD0BCB" w14:textId="77777777" w:rsidR="00804C14" w:rsidRPr="00CB058B" w:rsidRDefault="00804C14" w:rsidP="00804C14">
            <w:pPr>
              <w:rPr>
                <w:rFonts w:ascii="Arial" w:hAnsi="Arial" w:cs="Arial"/>
                <w:sz w:val="16"/>
                <w:szCs w:val="16"/>
              </w:rPr>
            </w:pPr>
            <w:r w:rsidRPr="00CB058B">
              <w:rPr>
                <w:rFonts w:ascii="Arial" w:hAnsi="Arial" w:cs="Arial"/>
                <w:sz w:val="16"/>
                <w:szCs w:val="16"/>
              </w:rPr>
              <w:t>Środki trwałe w tym:</w:t>
            </w:r>
          </w:p>
        </w:tc>
        <w:tc>
          <w:tcPr>
            <w:tcW w:w="0" w:type="auto"/>
          </w:tcPr>
          <w:p w14:paraId="1EBA53CC" w14:textId="77777777" w:rsidR="00804C14" w:rsidRPr="00CB058B" w:rsidRDefault="00804C14" w:rsidP="00804C14">
            <w:pPr>
              <w:jc w:val="right"/>
              <w:rPr>
                <w:rFonts w:ascii="Arial" w:hAnsi="Arial" w:cs="Arial"/>
                <w:sz w:val="16"/>
                <w:szCs w:val="16"/>
              </w:rPr>
            </w:pPr>
          </w:p>
        </w:tc>
        <w:tc>
          <w:tcPr>
            <w:tcW w:w="0" w:type="auto"/>
          </w:tcPr>
          <w:p w14:paraId="6D2D860F" w14:textId="77777777" w:rsidR="00804C14" w:rsidRPr="00CB058B" w:rsidRDefault="00804C14" w:rsidP="00804C14">
            <w:pPr>
              <w:jc w:val="right"/>
              <w:rPr>
                <w:rFonts w:ascii="Arial" w:hAnsi="Arial" w:cs="Arial"/>
                <w:sz w:val="16"/>
                <w:szCs w:val="16"/>
              </w:rPr>
            </w:pPr>
          </w:p>
        </w:tc>
      </w:tr>
      <w:tr w:rsidR="00804C14" w:rsidRPr="00CB058B" w14:paraId="10C839EF" w14:textId="77777777" w:rsidTr="00804C14">
        <w:tc>
          <w:tcPr>
            <w:tcW w:w="0" w:type="auto"/>
          </w:tcPr>
          <w:p w14:paraId="7F182F9E" w14:textId="77777777" w:rsidR="00804C14" w:rsidRPr="00CB058B" w:rsidRDefault="00804C14" w:rsidP="00804C14">
            <w:pPr>
              <w:jc w:val="right"/>
              <w:rPr>
                <w:rFonts w:ascii="Arial" w:hAnsi="Arial" w:cs="Arial"/>
                <w:sz w:val="16"/>
                <w:szCs w:val="16"/>
              </w:rPr>
            </w:pPr>
            <w:r w:rsidRPr="00CB058B">
              <w:rPr>
                <w:rFonts w:ascii="Arial" w:hAnsi="Arial" w:cs="Arial"/>
                <w:sz w:val="16"/>
                <w:szCs w:val="16"/>
              </w:rPr>
              <w:t>1.1</w:t>
            </w:r>
          </w:p>
        </w:tc>
        <w:tc>
          <w:tcPr>
            <w:tcW w:w="0" w:type="auto"/>
          </w:tcPr>
          <w:p w14:paraId="5DE7CF36" w14:textId="77777777" w:rsidR="00804C14" w:rsidRPr="00CB058B" w:rsidRDefault="00804C14" w:rsidP="00804C14">
            <w:pPr>
              <w:rPr>
                <w:rFonts w:ascii="Arial" w:hAnsi="Arial" w:cs="Arial"/>
                <w:sz w:val="16"/>
                <w:szCs w:val="16"/>
              </w:rPr>
            </w:pPr>
            <w:r w:rsidRPr="00CB058B">
              <w:rPr>
                <w:rFonts w:ascii="Arial" w:hAnsi="Arial" w:cs="Arial"/>
                <w:sz w:val="16"/>
                <w:szCs w:val="16"/>
              </w:rPr>
              <w:t>Dobra kultury</w:t>
            </w:r>
          </w:p>
        </w:tc>
        <w:tc>
          <w:tcPr>
            <w:tcW w:w="0" w:type="auto"/>
          </w:tcPr>
          <w:p w14:paraId="21052C8D" w14:textId="77777777" w:rsidR="00804C14" w:rsidRPr="00CB058B" w:rsidRDefault="00804C14" w:rsidP="00804C14">
            <w:pPr>
              <w:jc w:val="right"/>
              <w:rPr>
                <w:rFonts w:ascii="Arial" w:hAnsi="Arial" w:cs="Arial"/>
                <w:sz w:val="16"/>
                <w:szCs w:val="16"/>
              </w:rPr>
            </w:pPr>
          </w:p>
        </w:tc>
        <w:tc>
          <w:tcPr>
            <w:tcW w:w="0" w:type="auto"/>
          </w:tcPr>
          <w:p w14:paraId="5E8AE035" w14:textId="77777777" w:rsidR="00804C14" w:rsidRPr="00CB058B" w:rsidRDefault="00804C14" w:rsidP="00804C14">
            <w:pPr>
              <w:jc w:val="right"/>
              <w:rPr>
                <w:rFonts w:ascii="Arial" w:hAnsi="Arial" w:cs="Arial"/>
                <w:sz w:val="16"/>
                <w:szCs w:val="16"/>
              </w:rPr>
            </w:pPr>
          </w:p>
        </w:tc>
      </w:tr>
    </w:tbl>
    <w:p w14:paraId="6C632FC8" w14:textId="77777777" w:rsidR="00804C14" w:rsidRPr="00CB058B" w:rsidRDefault="00804C14" w:rsidP="003D2852">
      <w:pPr>
        <w:spacing w:after="0"/>
        <w:ind w:firstLine="708"/>
        <w:jc w:val="right"/>
        <w:rPr>
          <w:rFonts w:ascii="Arial" w:hAnsi="Arial" w:cs="Arial"/>
        </w:rPr>
      </w:pPr>
    </w:p>
    <w:p w14:paraId="342D0112" w14:textId="77777777" w:rsidR="00DA6AE4" w:rsidRPr="00CB058B" w:rsidRDefault="001E2480" w:rsidP="003D2852">
      <w:pPr>
        <w:spacing w:after="0" w:line="276" w:lineRule="auto"/>
        <w:jc w:val="both"/>
        <w:rPr>
          <w:rFonts w:ascii="Arial" w:hAnsi="Arial" w:cs="Arial"/>
        </w:rPr>
      </w:pPr>
      <w:r w:rsidRPr="00CB058B">
        <w:rPr>
          <w:rFonts w:ascii="Arial" w:hAnsi="Arial" w:cs="Arial"/>
          <w:b/>
        </w:rPr>
        <w:t>1.3.</w:t>
      </w:r>
      <w:r w:rsidRPr="00CB058B">
        <w:rPr>
          <w:rFonts w:ascii="Arial" w:hAnsi="Arial" w:cs="Arial"/>
        </w:rPr>
        <w:t xml:space="preserve"> </w:t>
      </w:r>
      <w:r w:rsidR="00E2254C" w:rsidRPr="00CB058B">
        <w:rPr>
          <w:rFonts w:ascii="Arial" w:hAnsi="Arial" w:cs="Arial"/>
        </w:rPr>
        <w:t>K</w:t>
      </w:r>
      <w:r w:rsidRPr="00CB058B">
        <w:rPr>
          <w:rFonts w:ascii="Arial" w:hAnsi="Arial" w:cs="Arial"/>
        </w:rPr>
        <w:t>wotę dokonanych w trakcie roku obrotowego odpisów aktualizujących wartość aktywów trwałych odrębnie dla długoterminowych aktywów niefinansowych oraz długoterminowych aktywów finansowych</w:t>
      </w:r>
    </w:p>
    <w:p w14:paraId="662C1DC0" w14:textId="77777777" w:rsidR="00D57AF6" w:rsidRPr="00CB058B" w:rsidRDefault="00D57AF6" w:rsidP="003D2852">
      <w:pPr>
        <w:spacing w:after="0" w:line="276" w:lineRule="auto"/>
        <w:jc w:val="both"/>
        <w:rPr>
          <w:rFonts w:ascii="Arial" w:hAnsi="Arial" w:cs="Arial"/>
        </w:rPr>
      </w:pPr>
    </w:p>
    <w:p w14:paraId="0438A577" w14:textId="649BD5D5" w:rsidR="003D2852" w:rsidRPr="00CB058B" w:rsidRDefault="001B61C7" w:rsidP="005A61DE">
      <w:pPr>
        <w:spacing w:after="0" w:line="276" w:lineRule="auto"/>
        <w:jc w:val="right"/>
        <w:rPr>
          <w:rFonts w:ascii="Arial" w:hAnsi="Arial" w:cs="Arial"/>
        </w:rPr>
      </w:pPr>
      <w:r w:rsidRPr="00CB058B">
        <w:rPr>
          <w:rFonts w:ascii="Arial" w:hAnsi="Arial" w:cs="Arial"/>
        </w:rPr>
        <w:t>Tabela 1.3</w:t>
      </w:r>
    </w:p>
    <w:tbl>
      <w:tblPr>
        <w:tblStyle w:val="Tabela-Siatka"/>
        <w:tblW w:w="0" w:type="auto"/>
        <w:tblLook w:val="04A0" w:firstRow="1" w:lastRow="0" w:firstColumn="1" w:lastColumn="0" w:noHBand="0" w:noVBand="1"/>
      </w:tblPr>
      <w:tblGrid>
        <w:gridCol w:w="440"/>
        <w:gridCol w:w="1736"/>
        <w:gridCol w:w="1733"/>
        <w:gridCol w:w="1718"/>
        <w:gridCol w:w="1727"/>
        <w:gridCol w:w="1708"/>
      </w:tblGrid>
      <w:tr w:rsidR="001B61C7" w:rsidRPr="00CB058B" w14:paraId="2B33AC60" w14:textId="77777777" w:rsidTr="001B61C7">
        <w:tc>
          <w:tcPr>
            <w:tcW w:w="9062" w:type="dxa"/>
            <w:gridSpan w:val="6"/>
          </w:tcPr>
          <w:p w14:paraId="2C7F983A" w14:textId="174783DD" w:rsidR="001B61C7" w:rsidRPr="00CB058B" w:rsidRDefault="002C0B60" w:rsidP="001B61C7">
            <w:pPr>
              <w:jc w:val="center"/>
              <w:rPr>
                <w:rFonts w:ascii="Arial" w:hAnsi="Arial" w:cs="Arial"/>
                <w:b/>
                <w:bCs/>
                <w:sz w:val="16"/>
                <w:szCs w:val="16"/>
              </w:rPr>
            </w:pPr>
            <w:r w:rsidRPr="00CB058B">
              <w:rPr>
                <w:rFonts w:ascii="Arial" w:hAnsi="Arial" w:cs="Arial"/>
                <w:b/>
                <w:bCs/>
                <w:sz w:val="16"/>
                <w:szCs w:val="16"/>
              </w:rPr>
              <w:t>ODPISY AKTUALIZUJĄCE WARTOŚĆ AKTYWÓW TRWAŁYCH</w:t>
            </w:r>
          </w:p>
          <w:p w14:paraId="35FFA397" w14:textId="5402B198" w:rsidR="001B61C7" w:rsidRPr="00CB058B" w:rsidRDefault="002C0B60" w:rsidP="001B61C7">
            <w:pPr>
              <w:jc w:val="center"/>
              <w:rPr>
                <w:rFonts w:ascii="Arial" w:hAnsi="Arial" w:cs="Arial"/>
                <w:sz w:val="16"/>
                <w:szCs w:val="16"/>
              </w:rPr>
            </w:pPr>
            <w:r w:rsidRPr="00CB058B">
              <w:rPr>
                <w:rFonts w:ascii="Arial" w:hAnsi="Arial" w:cs="Arial"/>
                <w:b/>
                <w:bCs/>
                <w:sz w:val="16"/>
                <w:szCs w:val="16"/>
              </w:rPr>
              <w:t>(OKRES SPRAWOZDAWCZY: OD 01.01.</w:t>
            </w:r>
            <w:r w:rsidR="003655A5" w:rsidRPr="00CB058B">
              <w:rPr>
                <w:rFonts w:ascii="Arial" w:hAnsi="Arial" w:cs="Arial"/>
                <w:b/>
                <w:bCs/>
                <w:sz w:val="16"/>
                <w:szCs w:val="16"/>
              </w:rPr>
              <w:t xml:space="preserve"> 20</w:t>
            </w:r>
            <w:r w:rsidR="003655A5" w:rsidRPr="00CB058B">
              <w:rPr>
                <w:rFonts w:ascii="Arial" w:hAnsi="Arial" w:cs="Arial"/>
                <w:b/>
                <w:bCs/>
                <w:sz w:val="8"/>
                <w:szCs w:val="8"/>
              </w:rPr>
              <w:t>…………</w:t>
            </w:r>
            <w:r w:rsidR="003655A5" w:rsidRPr="00CB058B">
              <w:rPr>
                <w:rFonts w:ascii="Arial" w:hAnsi="Arial" w:cs="Arial"/>
                <w:b/>
                <w:bCs/>
                <w:sz w:val="16"/>
                <w:szCs w:val="16"/>
              </w:rPr>
              <w:t xml:space="preserve"> </w:t>
            </w:r>
            <w:r w:rsidRPr="00CB058B">
              <w:rPr>
                <w:rFonts w:ascii="Arial" w:hAnsi="Arial" w:cs="Arial"/>
                <w:b/>
                <w:bCs/>
                <w:sz w:val="16"/>
                <w:szCs w:val="16"/>
              </w:rPr>
              <w:t xml:space="preserve"> R. DO 31.12.</w:t>
            </w:r>
            <w:r w:rsidR="003655A5" w:rsidRPr="00CB058B">
              <w:rPr>
                <w:rFonts w:ascii="Arial" w:hAnsi="Arial" w:cs="Arial"/>
                <w:b/>
                <w:bCs/>
                <w:sz w:val="16"/>
                <w:szCs w:val="16"/>
              </w:rPr>
              <w:t xml:space="preserve"> 20</w:t>
            </w:r>
            <w:r w:rsidR="003655A5" w:rsidRPr="00CB058B">
              <w:rPr>
                <w:rFonts w:ascii="Arial" w:hAnsi="Arial" w:cs="Arial"/>
                <w:b/>
                <w:bCs/>
                <w:sz w:val="8"/>
                <w:szCs w:val="8"/>
              </w:rPr>
              <w:t>…………</w:t>
            </w:r>
            <w:r w:rsidR="003655A5" w:rsidRPr="00CB058B">
              <w:rPr>
                <w:rFonts w:ascii="Arial" w:hAnsi="Arial" w:cs="Arial"/>
                <w:b/>
                <w:bCs/>
                <w:sz w:val="16"/>
                <w:szCs w:val="16"/>
              </w:rPr>
              <w:t xml:space="preserve"> </w:t>
            </w:r>
            <w:r w:rsidRPr="00CB058B">
              <w:rPr>
                <w:rFonts w:ascii="Arial" w:hAnsi="Arial" w:cs="Arial"/>
                <w:b/>
                <w:bCs/>
                <w:sz w:val="16"/>
                <w:szCs w:val="16"/>
              </w:rPr>
              <w:t xml:space="preserve"> R.)</w:t>
            </w:r>
          </w:p>
        </w:tc>
      </w:tr>
      <w:tr w:rsidR="001B61C7" w:rsidRPr="00CB058B" w14:paraId="4C793BFC" w14:textId="77777777" w:rsidTr="008E21E1">
        <w:tc>
          <w:tcPr>
            <w:tcW w:w="0" w:type="auto"/>
            <w:vAlign w:val="center"/>
          </w:tcPr>
          <w:p w14:paraId="7868B484" w14:textId="77777777" w:rsidR="001B61C7" w:rsidRPr="00CB058B" w:rsidRDefault="001B61C7" w:rsidP="008E21E1">
            <w:pPr>
              <w:jc w:val="center"/>
              <w:rPr>
                <w:rFonts w:ascii="Arial" w:hAnsi="Arial" w:cs="Arial"/>
                <w:sz w:val="16"/>
                <w:szCs w:val="16"/>
              </w:rPr>
            </w:pPr>
            <w:r w:rsidRPr="00CB058B">
              <w:rPr>
                <w:rFonts w:ascii="Arial" w:hAnsi="Arial" w:cs="Arial"/>
                <w:sz w:val="16"/>
                <w:szCs w:val="16"/>
              </w:rPr>
              <w:t>Lp.</w:t>
            </w:r>
          </w:p>
        </w:tc>
        <w:tc>
          <w:tcPr>
            <w:tcW w:w="0" w:type="auto"/>
            <w:vAlign w:val="center"/>
          </w:tcPr>
          <w:p w14:paraId="63E21D65" w14:textId="77777777" w:rsidR="001B61C7" w:rsidRPr="00CB058B" w:rsidRDefault="001B61C7" w:rsidP="008E21E1">
            <w:pPr>
              <w:jc w:val="center"/>
              <w:rPr>
                <w:rFonts w:ascii="Arial" w:hAnsi="Arial" w:cs="Arial"/>
                <w:sz w:val="16"/>
                <w:szCs w:val="16"/>
              </w:rPr>
            </w:pPr>
            <w:r w:rsidRPr="00CB058B">
              <w:rPr>
                <w:rFonts w:ascii="Arial" w:hAnsi="Arial" w:cs="Arial"/>
                <w:sz w:val="16"/>
                <w:szCs w:val="16"/>
              </w:rPr>
              <w:t>Wyszczególnienie aktywów trwałych</w:t>
            </w:r>
          </w:p>
        </w:tc>
        <w:tc>
          <w:tcPr>
            <w:tcW w:w="0" w:type="auto"/>
            <w:vAlign w:val="center"/>
          </w:tcPr>
          <w:p w14:paraId="42E71792" w14:textId="77777777" w:rsidR="008E21E1" w:rsidRPr="00CB058B" w:rsidRDefault="001B61C7" w:rsidP="008E21E1">
            <w:pPr>
              <w:jc w:val="center"/>
              <w:rPr>
                <w:rFonts w:ascii="Arial" w:hAnsi="Arial" w:cs="Arial"/>
                <w:sz w:val="16"/>
                <w:szCs w:val="16"/>
              </w:rPr>
            </w:pPr>
            <w:r w:rsidRPr="00CB058B">
              <w:rPr>
                <w:rFonts w:ascii="Arial" w:hAnsi="Arial" w:cs="Arial"/>
                <w:sz w:val="16"/>
                <w:szCs w:val="16"/>
              </w:rPr>
              <w:t xml:space="preserve">Stan odpisów aktualizujących </w:t>
            </w:r>
          </w:p>
          <w:p w14:paraId="748E85D4" w14:textId="35601A8B" w:rsidR="001B61C7" w:rsidRPr="00CB058B" w:rsidRDefault="001B61C7" w:rsidP="008E21E1">
            <w:pPr>
              <w:jc w:val="center"/>
              <w:rPr>
                <w:rFonts w:ascii="Arial" w:hAnsi="Arial" w:cs="Arial"/>
                <w:sz w:val="16"/>
                <w:szCs w:val="16"/>
              </w:rPr>
            </w:pPr>
            <w:r w:rsidRPr="00CB058B">
              <w:rPr>
                <w:rFonts w:ascii="Arial" w:hAnsi="Arial" w:cs="Arial"/>
                <w:sz w:val="16"/>
                <w:szCs w:val="16"/>
              </w:rPr>
              <w:t>na początek okresu sprawozdawczego</w:t>
            </w:r>
          </w:p>
        </w:tc>
        <w:tc>
          <w:tcPr>
            <w:tcW w:w="0" w:type="auto"/>
            <w:vAlign w:val="center"/>
          </w:tcPr>
          <w:p w14:paraId="68280930" w14:textId="77777777" w:rsidR="008E21E1" w:rsidRPr="00CB058B" w:rsidRDefault="001B61C7" w:rsidP="008E21E1">
            <w:pPr>
              <w:jc w:val="center"/>
              <w:rPr>
                <w:rFonts w:ascii="Arial" w:hAnsi="Arial" w:cs="Arial"/>
                <w:sz w:val="16"/>
                <w:szCs w:val="16"/>
              </w:rPr>
            </w:pPr>
            <w:r w:rsidRPr="00CB058B">
              <w:rPr>
                <w:rFonts w:ascii="Arial" w:hAnsi="Arial" w:cs="Arial"/>
                <w:sz w:val="16"/>
                <w:szCs w:val="16"/>
              </w:rPr>
              <w:t xml:space="preserve">Zwiększenia odpisów aktualizujących </w:t>
            </w:r>
          </w:p>
          <w:p w14:paraId="1AB10390" w14:textId="3680040C" w:rsidR="001B61C7" w:rsidRPr="00CB058B" w:rsidRDefault="001B61C7" w:rsidP="008E21E1">
            <w:pPr>
              <w:jc w:val="center"/>
              <w:rPr>
                <w:rFonts w:ascii="Arial" w:hAnsi="Arial" w:cs="Arial"/>
                <w:sz w:val="16"/>
                <w:szCs w:val="16"/>
              </w:rPr>
            </w:pPr>
            <w:r w:rsidRPr="00CB058B">
              <w:rPr>
                <w:rFonts w:ascii="Arial" w:hAnsi="Arial" w:cs="Arial"/>
                <w:sz w:val="16"/>
                <w:szCs w:val="16"/>
              </w:rPr>
              <w:t>w ciągu okresu sprawozdawczego</w:t>
            </w:r>
          </w:p>
        </w:tc>
        <w:tc>
          <w:tcPr>
            <w:tcW w:w="0" w:type="auto"/>
            <w:vAlign w:val="center"/>
          </w:tcPr>
          <w:p w14:paraId="7B45E0BC" w14:textId="77777777" w:rsidR="008E21E1" w:rsidRPr="00CB058B" w:rsidRDefault="001B61C7" w:rsidP="008E21E1">
            <w:pPr>
              <w:jc w:val="center"/>
              <w:rPr>
                <w:rFonts w:ascii="Arial" w:hAnsi="Arial" w:cs="Arial"/>
                <w:sz w:val="16"/>
                <w:szCs w:val="16"/>
              </w:rPr>
            </w:pPr>
            <w:r w:rsidRPr="00CB058B">
              <w:rPr>
                <w:rFonts w:ascii="Arial" w:hAnsi="Arial" w:cs="Arial"/>
                <w:sz w:val="16"/>
                <w:szCs w:val="16"/>
              </w:rPr>
              <w:t xml:space="preserve">Zmniejszenia odpisów aktualizujących </w:t>
            </w:r>
          </w:p>
          <w:p w14:paraId="13E2745F" w14:textId="62F5658E" w:rsidR="001B61C7" w:rsidRPr="00CB058B" w:rsidRDefault="001B61C7" w:rsidP="008E21E1">
            <w:pPr>
              <w:jc w:val="center"/>
              <w:rPr>
                <w:rFonts w:ascii="Arial" w:hAnsi="Arial" w:cs="Arial"/>
                <w:sz w:val="16"/>
                <w:szCs w:val="16"/>
              </w:rPr>
            </w:pPr>
            <w:r w:rsidRPr="00CB058B">
              <w:rPr>
                <w:rFonts w:ascii="Arial" w:hAnsi="Arial" w:cs="Arial"/>
                <w:sz w:val="16"/>
                <w:szCs w:val="16"/>
              </w:rPr>
              <w:t>w ciągu okresu sprawozdawczego</w:t>
            </w:r>
          </w:p>
        </w:tc>
        <w:tc>
          <w:tcPr>
            <w:tcW w:w="0" w:type="auto"/>
            <w:vAlign w:val="center"/>
          </w:tcPr>
          <w:p w14:paraId="12DD3EA7" w14:textId="77777777" w:rsidR="008E21E1" w:rsidRPr="00CB058B" w:rsidRDefault="001B61C7" w:rsidP="008E21E1">
            <w:pPr>
              <w:jc w:val="center"/>
              <w:rPr>
                <w:rFonts w:ascii="Arial" w:hAnsi="Arial" w:cs="Arial"/>
                <w:sz w:val="16"/>
                <w:szCs w:val="16"/>
              </w:rPr>
            </w:pPr>
            <w:r w:rsidRPr="00CB058B">
              <w:rPr>
                <w:rFonts w:ascii="Arial" w:hAnsi="Arial" w:cs="Arial"/>
                <w:sz w:val="16"/>
                <w:szCs w:val="16"/>
              </w:rPr>
              <w:t xml:space="preserve">Stan odpisów aktualizujących </w:t>
            </w:r>
          </w:p>
          <w:p w14:paraId="78660E0D" w14:textId="77777777" w:rsidR="008E21E1" w:rsidRPr="00CB058B" w:rsidRDefault="001B61C7" w:rsidP="008E21E1">
            <w:pPr>
              <w:jc w:val="center"/>
              <w:rPr>
                <w:rFonts w:ascii="Arial" w:hAnsi="Arial" w:cs="Arial"/>
                <w:sz w:val="16"/>
                <w:szCs w:val="16"/>
              </w:rPr>
            </w:pPr>
            <w:r w:rsidRPr="00CB058B">
              <w:rPr>
                <w:rFonts w:ascii="Arial" w:hAnsi="Arial" w:cs="Arial"/>
                <w:sz w:val="16"/>
                <w:szCs w:val="16"/>
              </w:rPr>
              <w:t xml:space="preserve">na koniec okresu sprawozdawczego </w:t>
            </w:r>
          </w:p>
          <w:p w14:paraId="719717CE" w14:textId="4CB93654" w:rsidR="001B61C7" w:rsidRPr="00CB058B" w:rsidRDefault="001B61C7" w:rsidP="008E21E1">
            <w:pPr>
              <w:jc w:val="center"/>
              <w:rPr>
                <w:rFonts w:ascii="Arial" w:hAnsi="Arial" w:cs="Arial"/>
                <w:sz w:val="16"/>
                <w:szCs w:val="16"/>
              </w:rPr>
            </w:pPr>
            <w:r w:rsidRPr="00CB058B">
              <w:rPr>
                <w:rFonts w:ascii="Arial" w:hAnsi="Arial" w:cs="Arial"/>
                <w:sz w:val="16"/>
                <w:szCs w:val="16"/>
              </w:rPr>
              <w:t>(3  + 4 – 5)</w:t>
            </w:r>
          </w:p>
        </w:tc>
      </w:tr>
      <w:tr w:rsidR="001B61C7" w:rsidRPr="00CB058B" w14:paraId="42775662" w14:textId="77777777" w:rsidTr="001B61C7">
        <w:tc>
          <w:tcPr>
            <w:tcW w:w="0" w:type="auto"/>
          </w:tcPr>
          <w:p w14:paraId="61FF2004" w14:textId="77777777" w:rsidR="001B61C7" w:rsidRPr="00CB058B" w:rsidRDefault="001B61C7" w:rsidP="001B61C7">
            <w:pPr>
              <w:jc w:val="center"/>
              <w:rPr>
                <w:rFonts w:ascii="Arial" w:hAnsi="Arial" w:cs="Arial"/>
                <w:i/>
                <w:iCs/>
                <w:sz w:val="16"/>
                <w:szCs w:val="16"/>
              </w:rPr>
            </w:pPr>
            <w:r w:rsidRPr="00CB058B">
              <w:rPr>
                <w:rFonts w:ascii="Arial" w:hAnsi="Arial" w:cs="Arial"/>
                <w:i/>
                <w:iCs/>
                <w:sz w:val="16"/>
                <w:szCs w:val="16"/>
              </w:rPr>
              <w:t>1</w:t>
            </w:r>
          </w:p>
        </w:tc>
        <w:tc>
          <w:tcPr>
            <w:tcW w:w="0" w:type="auto"/>
          </w:tcPr>
          <w:p w14:paraId="137C21C2" w14:textId="77777777" w:rsidR="001B61C7" w:rsidRPr="00CB058B" w:rsidRDefault="001B61C7" w:rsidP="001B61C7">
            <w:pPr>
              <w:jc w:val="center"/>
              <w:rPr>
                <w:rFonts w:ascii="Arial" w:hAnsi="Arial" w:cs="Arial"/>
                <w:i/>
                <w:iCs/>
                <w:sz w:val="16"/>
                <w:szCs w:val="16"/>
              </w:rPr>
            </w:pPr>
            <w:r w:rsidRPr="00CB058B">
              <w:rPr>
                <w:rFonts w:ascii="Arial" w:hAnsi="Arial" w:cs="Arial"/>
                <w:i/>
                <w:iCs/>
                <w:sz w:val="16"/>
                <w:szCs w:val="16"/>
              </w:rPr>
              <w:t>2</w:t>
            </w:r>
          </w:p>
        </w:tc>
        <w:tc>
          <w:tcPr>
            <w:tcW w:w="0" w:type="auto"/>
          </w:tcPr>
          <w:p w14:paraId="1C27BCF6" w14:textId="77777777" w:rsidR="001B61C7" w:rsidRPr="00CB058B" w:rsidRDefault="001B61C7" w:rsidP="001B61C7">
            <w:pPr>
              <w:jc w:val="center"/>
              <w:rPr>
                <w:rFonts w:ascii="Arial" w:hAnsi="Arial" w:cs="Arial"/>
                <w:i/>
                <w:iCs/>
                <w:sz w:val="16"/>
                <w:szCs w:val="16"/>
              </w:rPr>
            </w:pPr>
            <w:r w:rsidRPr="00CB058B">
              <w:rPr>
                <w:rFonts w:ascii="Arial" w:hAnsi="Arial" w:cs="Arial"/>
                <w:i/>
                <w:iCs/>
                <w:sz w:val="16"/>
                <w:szCs w:val="16"/>
              </w:rPr>
              <w:t>3</w:t>
            </w:r>
          </w:p>
        </w:tc>
        <w:tc>
          <w:tcPr>
            <w:tcW w:w="0" w:type="auto"/>
          </w:tcPr>
          <w:p w14:paraId="3B88E6A9" w14:textId="77777777" w:rsidR="001B61C7" w:rsidRPr="00CB058B" w:rsidRDefault="001B61C7" w:rsidP="001B61C7">
            <w:pPr>
              <w:jc w:val="center"/>
              <w:rPr>
                <w:rFonts w:ascii="Arial" w:hAnsi="Arial" w:cs="Arial"/>
                <w:i/>
                <w:iCs/>
                <w:sz w:val="16"/>
                <w:szCs w:val="16"/>
              </w:rPr>
            </w:pPr>
            <w:r w:rsidRPr="00CB058B">
              <w:rPr>
                <w:rFonts w:ascii="Arial" w:hAnsi="Arial" w:cs="Arial"/>
                <w:i/>
                <w:iCs/>
                <w:sz w:val="16"/>
                <w:szCs w:val="16"/>
              </w:rPr>
              <w:t>4</w:t>
            </w:r>
          </w:p>
        </w:tc>
        <w:tc>
          <w:tcPr>
            <w:tcW w:w="0" w:type="auto"/>
          </w:tcPr>
          <w:p w14:paraId="0E05AB34" w14:textId="77777777" w:rsidR="001B61C7" w:rsidRPr="00CB058B" w:rsidRDefault="001B61C7" w:rsidP="001B61C7">
            <w:pPr>
              <w:jc w:val="center"/>
              <w:rPr>
                <w:rFonts w:ascii="Arial" w:hAnsi="Arial" w:cs="Arial"/>
                <w:i/>
                <w:iCs/>
                <w:sz w:val="16"/>
                <w:szCs w:val="16"/>
              </w:rPr>
            </w:pPr>
            <w:r w:rsidRPr="00CB058B">
              <w:rPr>
                <w:rFonts w:ascii="Arial" w:hAnsi="Arial" w:cs="Arial"/>
                <w:i/>
                <w:iCs/>
                <w:sz w:val="16"/>
                <w:szCs w:val="16"/>
              </w:rPr>
              <w:t>5</w:t>
            </w:r>
          </w:p>
        </w:tc>
        <w:tc>
          <w:tcPr>
            <w:tcW w:w="0" w:type="auto"/>
          </w:tcPr>
          <w:p w14:paraId="0A859A26" w14:textId="77777777" w:rsidR="001B61C7" w:rsidRPr="00CB058B" w:rsidRDefault="001B61C7" w:rsidP="001B61C7">
            <w:pPr>
              <w:jc w:val="center"/>
              <w:rPr>
                <w:rFonts w:ascii="Arial" w:hAnsi="Arial" w:cs="Arial"/>
                <w:i/>
                <w:iCs/>
                <w:sz w:val="16"/>
                <w:szCs w:val="16"/>
              </w:rPr>
            </w:pPr>
            <w:r w:rsidRPr="00CB058B">
              <w:rPr>
                <w:rFonts w:ascii="Arial" w:hAnsi="Arial" w:cs="Arial"/>
                <w:i/>
                <w:iCs/>
                <w:sz w:val="16"/>
                <w:szCs w:val="16"/>
              </w:rPr>
              <w:t>6</w:t>
            </w:r>
          </w:p>
        </w:tc>
      </w:tr>
      <w:tr w:rsidR="001B61C7" w:rsidRPr="00CB058B" w14:paraId="52DA9ACE" w14:textId="77777777" w:rsidTr="008E21E1">
        <w:tc>
          <w:tcPr>
            <w:tcW w:w="0" w:type="auto"/>
            <w:vAlign w:val="center"/>
          </w:tcPr>
          <w:p w14:paraId="7739B861" w14:textId="77777777" w:rsidR="001B61C7" w:rsidRPr="00CB058B" w:rsidRDefault="00804C14" w:rsidP="008E21E1">
            <w:pPr>
              <w:jc w:val="center"/>
              <w:rPr>
                <w:rFonts w:ascii="Arial" w:hAnsi="Arial" w:cs="Arial"/>
                <w:sz w:val="16"/>
                <w:szCs w:val="16"/>
              </w:rPr>
            </w:pPr>
            <w:r w:rsidRPr="00CB058B">
              <w:rPr>
                <w:rFonts w:ascii="Arial" w:hAnsi="Arial" w:cs="Arial"/>
                <w:sz w:val="16"/>
                <w:szCs w:val="16"/>
              </w:rPr>
              <w:t>1.</w:t>
            </w:r>
          </w:p>
        </w:tc>
        <w:tc>
          <w:tcPr>
            <w:tcW w:w="0" w:type="auto"/>
          </w:tcPr>
          <w:p w14:paraId="54AADEA2" w14:textId="77777777" w:rsidR="002C0B60" w:rsidRPr="00CB058B" w:rsidRDefault="00804C14" w:rsidP="00DA6AE4">
            <w:pPr>
              <w:jc w:val="both"/>
              <w:rPr>
                <w:rFonts w:ascii="Arial" w:hAnsi="Arial" w:cs="Arial"/>
                <w:sz w:val="16"/>
                <w:szCs w:val="16"/>
              </w:rPr>
            </w:pPr>
            <w:r w:rsidRPr="00CB058B">
              <w:rPr>
                <w:rFonts w:ascii="Arial" w:hAnsi="Arial" w:cs="Arial"/>
                <w:sz w:val="16"/>
                <w:szCs w:val="16"/>
              </w:rPr>
              <w:t xml:space="preserve">Wartości niematerialne </w:t>
            </w:r>
          </w:p>
          <w:p w14:paraId="7C6345B7" w14:textId="72417824" w:rsidR="001B61C7" w:rsidRPr="00CB058B" w:rsidRDefault="00804C14" w:rsidP="00DA6AE4">
            <w:pPr>
              <w:jc w:val="both"/>
              <w:rPr>
                <w:rFonts w:ascii="Arial" w:hAnsi="Arial" w:cs="Arial"/>
                <w:sz w:val="16"/>
                <w:szCs w:val="16"/>
              </w:rPr>
            </w:pPr>
            <w:r w:rsidRPr="00CB058B">
              <w:rPr>
                <w:rFonts w:ascii="Arial" w:hAnsi="Arial" w:cs="Arial"/>
                <w:sz w:val="16"/>
                <w:szCs w:val="16"/>
              </w:rPr>
              <w:t>i prawne</w:t>
            </w:r>
          </w:p>
        </w:tc>
        <w:tc>
          <w:tcPr>
            <w:tcW w:w="0" w:type="auto"/>
          </w:tcPr>
          <w:p w14:paraId="07766DA7" w14:textId="77777777" w:rsidR="001B61C7" w:rsidRPr="00CB058B" w:rsidRDefault="001B61C7" w:rsidP="00DA6AE4">
            <w:pPr>
              <w:jc w:val="both"/>
              <w:rPr>
                <w:rFonts w:ascii="Arial" w:hAnsi="Arial" w:cs="Arial"/>
                <w:sz w:val="16"/>
                <w:szCs w:val="16"/>
              </w:rPr>
            </w:pPr>
          </w:p>
        </w:tc>
        <w:tc>
          <w:tcPr>
            <w:tcW w:w="0" w:type="auto"/>
          </w:tcPr>
          <w:p w14:paraId="65594FFF" w14:textId="77777777" w:rsidR="001B61C7" w:rsidRPr="00CB058B" w:rsidRDefault="001B61C7" w:rsidP="00DA6AE4">
            <w:pPr>
              <w:jc w:val="both"/>
              <w:rPr>
                <w:rFonts w:ascii="Arial" w:hAnsi="Arial" w:cs="Arial"/>
                <w:sz w:val="16"/>
                <w:szCs w:val="16"/>
              </w:rPr>
            </w:pPr>
          </w:p>
        </w:tc>
        <w:tc>
          <w:tcPr>
            <w:tcW w:w="0" w:type="auto"/>
          </w:tcPr>
          <w:p w14:paraId="2E5EC98C" w14:textId="77777777" w:rsidR="001B61C7" w:rsidRPr="00CB058B" w:rsidRDefault="001B61C7" w:rsidP="00DA6AE4">
            <w:pPr>
              <w:jc w:val="both"/>
              <w:rPr>
                <w:rFonts w:ascii="Arial" w:hAnsi="Arial" w:cs="Arial"/>
                <w:sz w:val="16"/>
                <w:szCs w:val="16"/>
              </w:rPr>
            </w:pPr>
          </w:p>
        </w:tc>
        <w:tc>
          <w:tcPr>
            <w:tcW w:w="0" w:type="auto"/>
          </w:tcPr>
          <w:p w14:paraId="0566C685" w14:textId="77777777" w:rsidR="001B61C7" w:rsidRPr="00CB058B" w:rsidRDefault="001B61C7" w:rsidP="00DA6AE4">
            <w:pPr>
              <w:jc w:val="both"/>
              <w:rPr>
                <w:rFonts w:ascii="Arial" w:hAnsi="Arial" w:cs="Arial"/>
                <w:sz w:val="16"/>
                <w:szCs w:val="16"/>
              </w:rPr>
            </w:pPr>
          </w:p>
        </w:tc>
      </w:tr>
      <w:tr w:rsidR="001B61C7" w:rsidRPr="00CB058B" w14:paraId="1ABDE9C2" w14:textId="77777777" w:rsidTr="008E21E1">
        <w:tc>
          <w:tcPr>
            <w:tcW w:w="0" w:type="auto"/>
            <w:vAlign w:val="center"/>
          </w:tcPr>
          <w:p w14:paraId="2771BD69" w14:textId="77777777" w:rsidR="001B61C7" w:rsidRPr="00CB058B" w:rsidRDefault="00804C14" w:rsidP="008E21E1">
            <w:pPr>
              <w:jc w:val="center"/>
              <w:rPr>
                <w:rFonts w:ascii="Arial" w:hAnsi="Arial" w:cs="Arial"/>
                <w:sz w:val="16"/>
                <w:szCs w:val="16"/>
              </w:rPr>
            </w:pPr>
            <w:r w:rsidRPr="00CB058B">
              <w:rPr>
                <w:rFonts w:ascii="Arial" w:hAnsi="Arial" w:cs="Arial"/>
                <w:sz w:val="16"/>
                <w:szCs w:val="16"/>
              </w:rPr>
              <w:t>2.</w:t>
            </w:r>
          </w:p>
        </w:tc>
        <w:tc>
          <w:tcPr>
            <w:tcW w:w="0" w:type="auto"/>
          </w:tcPr>
          <w:p w14:paraId="517C2030" w14:textId="77777777" w:rsidR="001B61C7" w:rsidRPr="00CB058B" w:rsidRDefault="00804C14" w:rsidP="00DA6AE4">
            <w:pPr>
              <w:jc w:val="both"/>
              <w:rPr>
                <w:rFonts w:ascii="Arial" w:hAnsi="Arial" w:cs="Arial"/>
                <w:sz w:val="16"/>
                <w:szCs w:val="16"/>
              </w:rPr>
            </w:pPr>
            <w:r w:rsidRPr="00CB058B">
              <w:rPr>
                <w:rFonts w:ascii="Arial" w:hAnsi="Arial" w:cs="Arial"/>
                <w:sz w:val="16"/>
                <w:szCs w:val="16"/>
              </w:rPr>
              <w:t>Środki trwałe</w:t>
            </w:r>
          </w:p>
        </w:tc>
        <w:tc>
          <w:tcPr>
            <w:tcW w:w="0" w:type="auto"/>
          </w:tcPr>
          <w:p w14:paraId="21EBB060" w14:textId="77777777" w:rsidR="001B61C7" w:rsidRPr="00CB058B" w:rsidRDefault="001B61C7" w:rsidP="00DA6AE4">
            <w:pPr>
              <w:jc w:val="both"/>
              <w:rPr>
                <w:rFonts w:ascii="Arial" w:hAnsi="Arial" w:cs="Arial"/>
                <w:sz w:val="16"/>
                <w:szCs w:val="16"/>
              </w:rPr>
            </w:pPr>
          </w:p>
        </w:tc>
        <w:tc>
          <w:tcPr>
            <w:tcW w:w="0" w:type="auto"/>
          </w:tcPr>
          <w:p w14:paraId="69DA0BAB" w14:textId="77777777" w:rsidR="001B61C7" w:rsidRPr="00CB058B" w:rsidRDefault="001B61C7" w:rsidP="00DA6AE4">
            <w:pPr>
              <w:jc w:val="both"/>
              <w:rPr>
                <w:rFonts w:ascii="Arial" w:hAnsi="Arial" w:cs="Arial"/>
                <w:sz w:val="16"/>
                <w:szCs w:val="16"/>
              </w:rPr>
            </w:pPr>
          </w:p>
        </w:tc>
        <w:tc>
          <w:tcPr>
            <w:tcW w:w="0" w:type="auto"/>
          </w:tcPr>
          <w:p w14:paraId="6CFE932F" w14:textId="77777777" w:rsidR="001B61C7" w:rsidRPr="00CB058B" w:rsidRDefault="001B61C7" w:rsidP="00DA6AE4">
            <w:pPr>
              <w:jc w:val="both"/>
              <w:rPr>
                <w:rFonts w:ascii="Arial" w:hAnsi="Arial" w:cs="Arial"/>
                <w:sz w:val="16"/>
                <w:szCs w:val="16"/>
              </w:rPr>
            </w:pPr>
          </w:p>
        </w:tc>
        <w:tc>
          <w:tcPr>
            <w:tcW w:w="0" w:type="auto"/>
          </w:tcPr>
          <w:p w14:paraId="7D6159C6" w14:textId="77777777" w:rsidR="001B61C7" w:rsidRPr="00CB058B" w:rsidRDefault="001B61C7" w:rsidP="00DA6AE4">
            <w:pPr>
              <w:jc w:val="both"/>
              <w:rPr>
                <w:rFonts w:ascii="Arial" w:hAnsi="Arial" w:cs="Arial"/>
                <w:sz w:val="16"/>
                <w:szCs w:val="16"/>
              </w:rPr>
            </w:pPr>
          </w:p>
        </w:tc>
      </w:tr>
      <w:tr w:rsidR="001B61C7" w:rsidRPr="00CB058B" w14:paraId="255DF198" w14:textId="77777777" w:rsidTr="008E21E1">
        <w:tc>
          <w:tcPr>
            <w:tcW w:w="0" w:type="auto"/>
            <w:vAlign w:val="center"/>
          </w:tcPr>
          <w:p w14:paraId="02BD6F74" w14:textId="77777777" w:rsidR="001B61C7" w:rsidRPr="00CB058B" w:rsidRDefault="00804C14" w:rsidP="008E21E1">
            <w:pPr>
              <w:jc w:val="center"/>
              <w:rPr>
                <w:rFonts w:ascii="Arial" w:hAnsi="Arial" w:cs="Arial"/>
                <w:sz w:val="16"/>
                <w:szCs w:val="16"/>
              </w:rPr>
            </w:pPr>
            <w:r w:rsidRPr="00CB058B">
              <w:rPr>
                <w:rFonts w:ascii="Arial" w:hAnsi="Arial" w:cs="Arial"/>
                <w:sz w:val="16"/>
                <w:szCs w:val="16"/>
              </w:rPr>
              <w:t>3.</w:t>
            </w:r>
          </w:p>
        </w:tc>
        <w:tc>
          <w:tcPr>
            <w:tcW w:w="0" w:type="auto"/>
          </w:tcPr>
          <w:p w14:paraId="3F5224DE" w14:textId="77777777" w:rsidR="002C0B60" w:rsidRPr="00CB058B" w:rsidRDefault="00804C14" w:rsidP="00DA6AE4">
            <w:pPr>
              <w:jc w:val="both"/>
              <w:rPr>
                <w:rFonts w:ascii="Arial" w:hAnsi="Arial" w:cs="Arial"/>
                <w:sz w:val="16"/>
                <w:szCs w:val="16"/>
              </w:rPr>
            </w:pPr>
            <w:r w:rsidRPr="00CB058B">
              <w:rPr>
                <w:rFonts w:ascii="Arial" w:hAnsi="Arial" w:cs="Arial"/>
                <w:sz w:val="16"/>
                <w:szCs w:val="16"/>
              </w:rPr>
              <w:t xml:space="preserve">Środki trwałe </w:t>
            </w:r>
          </w:p>
          <w:p w14:paraId="227A1AAB" w14:textId="77777777" w:rsidR="002C0B60" w:rsidRPr="00CB058B" w:rsidRDefault="00804C14" w:rsidP="00DA6AE4">
            <w:pPr>
              <w:jc w:val="both"/>
              <w:rPr>
                <w:rFonts w:ascii="Arial" w:hAnsi="Arial" w:cs="Arial"/>
                <w:sz w:val="16"/>
                <w:szCs w:val="16"/>
              </w:rPr>
            </w:pPr>
            <w:r w:rsidRPr="00CB058B">
              <w:rPr>
                <w:rFonts w:ascii="Arial" w:hAnsi="Arial" w:cs="Arial"/>
                <w:sz w:val="16"/>
                <w:szCs w:val="16"/>
              </w:rPr>
              <w:t>w budowie</w:t>
            </w:r>
          </w:p>
          <w:p w14:paraId="38695C8E" w14:textId="087598F8" w:rsidR="001B61C7" w:rsidRPr="00CB058B" w:rsidRDefault="00804C14" w:rsidP="00DA6AE4">
            <w:pPr>
              <w:jc w:val="both"/>
              <w:rPr>
                <w:rFonts w:ascii="Arial" w:hAnsi="Arial" w:cs="Arial"/>
                <w:sz w:val="16"/>
                <w:szCs w:val="16"/>
              </w:rPr>
            </w:pPr>
            <w:r w:rsidRPr="00CB058B">
              <w:rPr>
                <w:rFonts w:ascii="Arial" w:hAnsi="Arial" w:cs="Arial"/>
                <w:sz w:val="16"/>
                <w:szCs w:val="16"/>
              </w:rPr>
              <w:t xml:space="preserve">(inwestycje)  </w:t>
            </w:r>
          </w:p>
        </w:tc>
        <w:tc>
          <w:tcPr>
            <w:tcW w:w="0" w:type="auto"/>
          </w:tcPr>
          <w:p w14:paraId="3D107BE5" w14:textId="77777777" w:rsidR="001B61C7" w:rsidRPr="00CB058B" w:rsidRDefault="001B61C7" w:rsidP="00DA6AE4">
            <w:pPr>
              <w:jc w:val="both"/>
              <w:rPr>
                <w:rFonts w:ascii="Arial" w:hAnsi="Arial" w:cs="Arial"/>
                <w:sz w:val="16"/>
                <w:szCs w:val="16"/>
              </w:rPr>
            </w:pPr>
          </w:p>
        </w:tc>
        <w:tc>
          <w:tcPr>
            <w:tcW w:w="0" w:type="auto"/>
          </w:tcPr>
          <w:p w14:paraId="3C6DD589" w14:textId="77777777" w:rsidR="001B61C7" w:rsidRPr="00CB058B" w:rsidRDefault="001B61C7" w:rsidP="00DA6AE4">
            <w:pPr>
              <w:jc w:val="both"/>
              <w:rPr>
                <w:rFonts w:ascii="Arial" w:hAnsi="Arial" w:cs="Arial"/>
                <w:sz w:val="16"/>
                <w:szCs w:val="16"/>
              </w:rPr>
            </w:pPr>
          </w:p>
        </w:tc>
        <w:tc>
          <w:tcPr>
            <w:tcW w:w="0" w:type="auto"/>
          </w:tcPr>
          <w:p w14:paraId="5CA5BE56" w14:textId="77777777" w:rsidR="001B61C7" w:rsidRPr="00CB058B" w:rsidRDefault="001B61C7" w:rsidP="00DA6AE4">
            <w:pPr>
              <w:jc w:val="both"/>
              <w:rPr>
                <w:rFonts w:ascii="Arial" w:hAnsi="Arial" w:cs="Arial"/>
                <w:sz w:val="16"/>
                <w:szCs w:val="16"/>
              </w:rPr>
            </w:pPr>
          </w:p>
        </w:tc>
        <w:tc>
          <w:tcPr>
            <w:tcW w:w="0" w:type="auto"/>
          </w:tcPr>
          <w:p w14:paraId="5D83D3B7" w14:textId="77777777" w:rsidR="001B61C7" w:rsidRPr="00CB058B" w:rsidRDefault="001B61C7" w:rsidP="00DA6AE4">
            <w:pPr>
              <w:jc w:val="both"/>
              <w:rPr>
                <w:rFonts w:ascii="Arial" w:hAnsi="Arial" w:cs="Arial"/>
                <w:sz w:val="16"/>
                <w:szCs w:val="16"/>
              </w:rPr>
            </w:pPr>
          </w:p>
        </w:tc>
      </w:tr>
      <w:tr w:rsidR="001B61C7" w:rsidRPr="00CB058B" w14:paraId="685E73BF" w14:textId="77777777" w:rsidTr="008E21E1">
        <w:tc>
          <w:tcPr>
            <w:tcW w:w="0" w:type="auto"/>
            <w:vAlign w:val="center"/>
          </w:tcPr>
          <w:p w14:paraId="200A0D17" w14:textId="77777777" w:rsidR="001B61C7" w:rsidRPr="00CB058B" w:rsidRDefault="00804C14" w:rsidP="008E21E1">
            <w:pPr>
              <w:jc w:val="center"/>
              <w:rPr>
                <w:rFonts w:ascii="Arial" w:hAnsi="Arial" w:cs="Arial"/>
                <w:sz w:val="16"/>
                <w:szCs w:val="16"/>
              </w:rPr>
            </w:pPr>
            <w:r w:rsidRPr="00CB058B">
              <w:rPr>
                <w:rFonts w:ascii="Arial" w:hAnsi="Arial" w:cs="Arial"/>
                <w:sz w:val="16"/>
                <w:szCs w:val="16"/>
              </w:rPr>
              <w:t>4.</w:t>
            </w:r>
          </w:p>
        </w:tc>
        <w:tc>
          <w:tcPr>
            <w:tcW w:w="0" w:type="auto"/>
          </w:tcPr>
          <w:p w14:paraId="463E6712" w14:textId="77777777" w:rsidR="002C0B60" w:rsidRPr="00CB058B" w:rsidRDefault="00804C14" w:rsidP="00DA6AE4">
            <w:pPr>
              <w:jc w:val="both"/>
              <w:rPr>
                <w:rFonts w:ascii="Arial" w:hAnsi="Arial" w:cs="Arial"/>
                <w:sz w:val="16"/>
                <w:szCs w:val="16"/>
              </w:rPr>
            </w:pPr>
            <w:r w:rsidRPr="00CB058B">
              <w:rPr>
                <w:rFonts w:ascii="Arial" w:hAnsi="Arial" w:cs="Arial"/>
                <w:sz w:val="16"/>
                <w:szCs w:val="16"/>
              </w:rPr>
              <w:t>Zaliczki na środki</w:t>
            </w:r>
          </w:p>
          <w:p w14:paraId="52A6DDFC" w14:textId="79A2CE01" w:rsidR="002C0B60" w:rsidRPr="00CB058B" w:rsidRDefault="00804C14" w:rsidP="00DA6AE4">
            <w:pPr>
              <w:jc w:val="both"/>
              <w:rPr>
                <w:rFonts w:ascii="Arial" w:hAnsi="Arial" w:cs="Arial"/>
                <w:sz w:val="16"/>
                <w:szCs w:val="16"/>
              </w:rPr>
            </w:pPr>
            <w:r w:rsidRPr="00CB058B">
              <w:rPr>
                <w:rFonts w:ascii="Arial" w:hAnsi="Arial" w:cs="Arial"/>
                <w:sz w:val="16"/>
                <w:szCs w:val="16"/>
              </w:rPr>
              <w:t>trwałe w budowie</w:t>
            </w:r>
          </w:p>
          <w:p w14:paraId="3CA50006" w14:textId="669EEACE" w:rsidR="001B61C7" w:rsidRPr="00CB058B" w:rsidRDefault="00804C14" w:rsidP="00DA6AE4">
            <w:pPr>
              <w:jc w:val="both"/>
              <w:rPr>
                <w:rFonts w:ascii="Arial" w:hAnsi="Arial" w:cs="Arial"/>
                <w:sz w:val="16"/>
                <w:szCs w:val="16"/>
              </w:rPr>
            </w:pPr>
            <w:r w:rsidRPr="00CB058B">
              <w:rPr>
                <w:rFonts w:ascii="Arial" w:hAnsi="Arial" w:cs="Arial"/>
                <w:sz w:val="16"/>
                <w:szCs w:val="16"/>
              </w:rPr>
              <w:t xml:space="preserve">(inwestycje)  </w:t>
            </w:r>
          </w:p>
        </w:tc>
        <w:tc>
          <w:tcPr>
            <w:tcW w:w="0" w:type="auto"/>
          </w:tcPr>
          <w:p w14:paraId="20FEC9C3" w14:textId="77777777" w:rsidR="001B61C7" w:rsidRPr="00CB058B" w:rsidRDefault="001B61C7" w:rsidP="00DA6AE4">
            <w:pPr>
              <w:jc w:val="both"/>
              <w:rPr>
                <w:rFonts w:ascii="Arial" w:hAnsi="Arial" w:cs="Arial"/>
                <w:sz w:val="16"/>
                <w:szCs w:val="16"/>
              </w:rPr>
            </w:pPr>
          </w:p>
        </w:tc>
        <w:tc>
          <w:tcPr>
            <w:tcW w:w="0" w:type="auto"/>
          </w:tcPr>
          <w:p w14:paraId="698F00AC" w14:textId="77777777" w:rsidR="001B61C7" w:rsidRPr="00CB058B" w:rsidRDefault="001B61C7" w:rsidP="00DA6AE4">
            <w:pPr>
              <w:jc w:val="both"/>
              <w:rPr>
                <w:rFonts w:ascii="Arial" w:hAnsi="Arial" w:cs="Arial"/>
                <w:sz w:val="16"/>
                <w:szCs w:val="16"/>
              </w:rPr>
            </w:pPr>
          </w:p>
        </w:tc>
        <w:tc>
          <w:tcPr>
            <w:tcW w:w="0" w:type="auto"/>
          </w:tcPr>
          <w:p w14:paraId="2E19C796" w14:textId="77777777" w:rsidR="001B61C7" w:rsidRPr="00CB058B" w:rsidRDefault="001B61C7" w:rsidP="00DA6AE4">
            <w:pPr>
              <w:jc w:val="both"/>
              <w:rPr>
                <w:rFonts w:ascii="Arial" w:hAnsi="Arial" w:cs="Arial"/>
                <w:sz w:val="16"/>
                <w:szCs w:val="16"/>
              </w:rPr>
            </w:pPr>
          </w:p>
        </w:tc>
        <w:tc>
          <w:tcPr>
            <w:tcW w:w="0" w:type="auto"/>
          </w:tcPr>
          <w:p w14:paraId="2E0A9E0F" w14:textId="77777777" w:rsidR="001B61C7" w:rsidRPr="00CB058B" w:rsidRDefault="001B61C7" w:rsidP="00DA6AE4">
            <w:pPr>
              <w:jc w:val="both"/>
              <w:rPr>
                <w:rFonts w:ascii="Arial" w:hAnsi="Arial" w:cs="Arial"/>
                <w:sz w:val="16"/>
                <w:szCs w:val="16"/>
              </w:rPr>
            </w:pPr>
          </w:p>
        </w:tc>
      </w:tr>
      <w:tr w:rsidR="001B61C7" w:rsidRPr="00CB058B" w14:paraId="6A8A6E51" w14:textId="77777777" w:rsidTr="008E21E1">
        <w:tc>
          <w:tcPr>
            <w:tcW w:w="0" w:type="auto"/>
            <w:vAlign w:val="center"/>
          </w:tcPr>
          <w:p w14:paraId="0A8B5F79" w14:textId="77777777" w:rsidR="001B61C7" w:rsidRPr="00CB058B" w:rsidRDefault="00804C14" w:rsidP="008E21E1">
            <w:pPr>
              <w:jc w:val="center"/>
              <w:rPr>
                <w:rFonts w:ascii="Arial" w:hAnsi="Arial" w:cs="Arial"/>
                <w:sz w:val="16"/>
                <w:szCs w:val="16"/>
              </w:rPr>
            </w:pPr>
            <w:r w:rsidRPr="00CB058B">
              <w:rPr>
                <w:rFonts w:ascii="Arial" w:hAnsi="Arial" w:cs="Arial"/>
                <w:sz w:val="16"/>
                <w:szCs w:val="16"/>
              </w:rPr>
              <w:t>5.</w:t>
            </w:r>
          </w:p>
        </w:tc>
        <w:tc>
          <w:tcPr>
            <w:tcW w:w="0" w:type="auto"/>
          </w:tcPr>
          <w:p w14:paraId="1FDA6CD1" w14:textId="77777777" w:rsidR="001B61C7" w:rsidRPr="00CB058B" w:rsidRDefault="00804C14" w:rsidP="00DA6AE4">
            <w:pPr>
              <w:jc w:val="both"/>
              <w:rPr>
                <w:rFonts w:ascii="Arial" w:hAnsi="Arial" w:cs="Arial"/>
                <w:sz w:val="16"/>
                <w:szCs w:val="16"/>
              </w:rPr>
            </w:pPr>
            <w:r w:rsidRPr="00CB058B">
              <w:rPr>
                <w:rFonts w:ascii="Arial" w:hAnsi="Arial" w:cs="Arial"/>
                <w:sz w:val="16"/>
                <w:szCs w:val="16"/>
              </w:rPr>
              <w:t>Razem długoterminowe aktywa finansowe</w:t>
            </w:r>
          </w:p>
        </w:tc>
        <w:tc>
          <w:tcPr>
            <w:tcW w:w="0" w:type="auto"/>
          </w:tcPr>
          <w:p w14:paraId="198D48D2" w14:textId="77777777" w:rsidR="001B61C7" w:rsidRPr="00CB058B" w:rsidRDefault="001B61C7" w:rsidP="00DA6AE4">
            <w:pPr>
              <w:jc w:val="both"/>
              <w:rPr>
                <w:rFonts w:ascii="Arial" w:hAnsi="Arial" w:cs="Arial"/>
                <w:sz w:val="16"/>
                <w:szCs w:val="16"/>
              </w:rPr>
            </w:pPr>
          </w:p>
        </w:tc>
        <w:tc>
          <w:tcPr>
            <w:tcW w:w="0" w:type="auto"/>
          </w:tcPr>
          <w:p w14:paraId="5C2F7149" w14:textId="77777777" w:rsidR="001B61C7" w:rsidRPr="00CB058B" w:rsidRDefault="001B61C7" w:rsidP="00DA6AE4">
            <w:pPr>
              <w:jc w:val="both"/>
              <w:rPr>
                <w:rFonts w:ascii="Arial" w:hAnsi="Arial" w:cs="Arial"/>
                <w:sz w:val="16"/>
                <w:szCs w:val="16"/>
              </w:rPr>
            </w:pPr>
          </w:p>
        </w:tc>
        <w:tc>
          <w:tcPr>
            <w:tcW w:w="0" w:type="auto"/>
          </w:tcPr>
          <w:p w14:paraId="2319E4EC" w14:textId="77777777" w:rsidR="001B61C7" w:rsidRPr="00CB058B" w:rsidRDefault="001B61C7" w:rsidP="00DA6AE4">
            <w:pPr>
              <w:jc w:val="both"/>
              <w:rPr>
                <w:rFonts w:ascii="Arial" w:hAnsi="Arial" w:cs="Arial"/>
                <w:sz w:val="16"/>
                <w:szCs w:val="16"/>
              </w:rPr>
            </w:pPr>
          </w:p>
        </w:tc>
        <w:tc>
          <w:tcPr>
            <w:tcW w:w="0" w:type="auto"/>
          </w:tcPr>
          <w:p w14:paraId="336FFEB0" w14:textId="77777777" w:rsidR="001B61C7" w:rsidRPr="00CB058B" w:rsidRDefault="001B61C7" w:rsidP="00DA6AE4">
            <w:pPr>
              <w:jc w:val="both"/>
              <w:rPr>
                <w:rFonts w:ascii="Arial" w:hAnsi="Arial" w:cs="Arial"/>
                <w:sz w:val="16"/>
                <w:szCs w:val="16"/>
              </w:rPr>
            </w:pPr>
          </w:p>
        </w:tc>
      </w:tr>
      <w:tr w:rsidR="001B61C7" w:rsidRPr="00CB058B" w14:paraId="45F6AEA6" w14:textId="77777777" w:rsidTr="008E21E1">
        <w:tc>
          <w:tcPr>
            <w:tcW w:w="0" w:type="auto"/>
            <w:vAlign w:val="center"/>
          </w:tcPr>
          <w:p w14:paraId="5BB70519" w14:textId="77777777" w:rsidR="001B61C7" w:rsidRPr="00CB058B" w:rsidRDefault="00804C14" w:rsidP="008E21E1">
            <w:pPr>
              <w:jc w:val="center"/>
              <w:rPr>
                <w:rFonts w:ascii="Arial" w:hAnsi="Arial" w:cs="Arial"/>
                <w:sz w:val="16"/>
                <w:szCs w:val="16"/>
              </w:rPr>
            </w:pPr>
            <w:r w:rsidRPr="00CB058B">
              <w:rPr>
                <w:rFonts w:ascii="Arial" w:hAnsi="Arial" w:cs="Arial"/>
                <w:sz w:val="16"/>
                <w:szCs w:val="16"/>
              </w:rPr>
              <w:t>5.1</w:t>
            </w:r>
          </w:p>
        </w:tc>
        <w:tc>
          <w:tcPr>
            <w:tcW w:w="0" w:type="auto"/>
          </w:tcPr>
          <w:p w14:paraId="174B6A99" w14:textId="77777777" w:rsidR="001B61C7" w:rsidRPr="00CB058B" w:rsidRDefault="00804C14" w:rsidP="00DA6AE4">
            <w:pPr>
              <w:jc w:val="both"/>
              <w:rPr>
                <w:rFonts w:ascii="Arial" w:hAnsi="Arial" w:cs="Arial"/>
                <w:sz w:val="16"/>
                <w:szCs w:val="16"/>
              </w:rPr>
            </w:pPr>
            <w:r w:rsidRPr="00CB058B">
              <w:rPr>
                <w:rFonts w:ascii="Arial" w:hAnsi="Arial" w:cs="Arial"/>
                <w:sz w:val="16"/>
                <w:szCs w:val="16"/>
              </w:rPr>
              <w:t>Akcje i udziały</w:t>
            </w:r>
          </w:p>
        </w:tc>
        <w:tc>
          <w:tcPr>
            <w:tcW w:w="0" w:type="auto"/>
          </w:tcPr>
          <w:p w14:paraId="4345333E" w14:textId="77777777" w:rsidR="001B61C7" w:rsidRPr="00CB058B" w:rsidRDefault="001B61C7" w:rsidP="00DA6AE4">
            <w:pPr>
              <w:jc w:val="both"/>
              <w:rPr>
                <w:rFonts w:ascii="Arial" w:hAnsi="Arial" w:cs="Arial"/>
                <w:sz w:val="16"/>
                <w:szCs w:val="16"/>
              </w:rPr>
            </w:pPr>
          </w:p>
        </w:tc>
        <w:tc>
          <w:tcPr>
            <w:tcW w:w="0" w:type="auto"/>
          </w:tcPr>
          <w:p w14:paraId="50CBAC30" w14:textId="77777777" w:rsidR="001B61C7" w:rsidRPr="00CB058B" w:rsidRDefault="001B61C7" w:rsidP="00DA6AE4">
            <w:pPr>
              <w:jc w:val="both"/>
              <w:rPr>
                <w:rFonts w:ascii="Arial" w:hAnsi="Arial" w:cs="Arial"/>
                <w:sz w:val="16"/>
                <w:szCs w:val="16"/>
              </w:rPr>
            </w:pPr>
          </w:p>
        </w:tc>
        <w:tc>
          <w:tcPr>
            <w:tcW w:w="0" w:type="auto"/>
          </w:tcPr>
          <w:p w14:paraId="30997F09" w14:textId="77777777" w:rsidR="001B61C7" w:rsidRPr="00CB058B" w:rsidRDefault="001B61C7" w:rsidP="00DA6AE4">
            <w:pPr>
              <w:jc w:val="both"/>
              <w:rPr>
                <w:rFonts w:ascii="Arial" w:hAnsi="Arial" w:cs="Arial"/>
                <w:sz w:val="16"/>
                <w:szCs w:val="16"/>
              </w:rPr>
            </w:pPr>
          </w:p>
        </w:tc>
        <w:tc>
          <w:tcPr>
            <w:tcW w:w="0" w:type="auto"/>
          </w:tcPr>
          <w:p w14:paraId="0BAB4EB2" w14:textId="77777777" w:rsidR="001B61C7" w:rsidRPr="00CB058B" w:rsidRDefault="001B61C7" w:rsidP="00DA6AE4">
            <w:pPr>
              <w:jc w:val="both"/>
              <w:rPr>
                <w:rFonts w:ascii="Arial" w:hAnsi="Arial" w:cs="Arial"/>
                <w:sz w:val="16"/>
                <w:szCs w:val="16"/>
              </w:rPr>
            </w:pPr>
          </w:p>
        </w:tc>
      </w:tr>
      <w:tr w:rsidR="001B61C7" w:rsidRPr="00CB058B" w14:paraId="2B891817" w14:textId="77777777" w:rsidTr="008E21E1">
        <w:tc>
          <w:tcPr>
            <w:tcW w:w="0" w:type="auto"/>
            <w:vAlign w:val="center"/>
          </w:tcPr>
          <w:p w14:paraId="2396E1AF" w14:textId="77777777" w:rsidR="001B61C7" w:rsidRPr="00CB058B" w:rsidRDefault="00804C14" w:rsidP="008E21E1">
            <w:pPr>
              <w:jc w:val="center"/>
              <w:rPr>
                <w:rFonts w:ascii="Arial" w:hAnsi="Arial" w:cs="Arial"/>
                <w:sz w:val="16"/>
                <w:szCs w:val="16"/>
              </w:rPr>
            </w:pPr>
            <w:r w:rsidRPr="00CB058B">
              <w:rPr>
                <w:rFonts w:ascii="Arial" w:hAnsi="Arial" w:cs="Arial"/>
                <w:sz w:val="16"/>
                <w:szCs w:val="16"/>
              </w:rPr>
              <w:t>5.2</w:t>
            </w:r>
          </w:p>
        </w:tc>
        <w:tc>
          <w:tcPr>
            <w:tcW w:w="0" w:type="auto"/>
          </w:tcPr>
          <w:p w14:paraId="45748F7F" w14:textId="77777777" w:rsidR="002C0B60" w:rsidRPr="00CB058B" w:rsidRDefault="00804C14" w:rsidP="00DA6AE4">
            <w:pPr>
              <w:jc w:val="both"/>
              <w:rPr>
                <w:rFonts w:ascii="Arial" w:hAnsi="Arial" w:cs="Arial"/>
                <w:sz w:val="16"/>
                <w:szCs w:val="16"/>
              </w:rPr>
            </w:pPr>
            <w:r w:rsidRPr="00CB058B">
              <w:rPr>
                <w:rFonts w:ascii="Arial" w:hAnsi="Arial" w:cs="Arial"/>
                <w:sz w:val="16"/>
                <w:szCs w:val="16"/>
              </w:rPr>
              <w:t>Inne papiery</w:t>
            </w:r>
          </w:p>
          <w:p w14:paraId="6E5CC612" w14:textId="23B1DD5F" w:rsidR="001B61C7" w:rsidRPr="00CB058B" w:rsidRDefault="00804C14" w:rsidP="00DA6AE4">
            <w:pPr>
              <w:jc w:val="both"/>
              <w:rPr>
                <w:rFonts w:ascii="Arial" w:hAnsi="Arial" w:cs="Arial"/>
                <w:sz w:val="16"/>
                <w:szCs w:val="16"/>
              </w:rPr>
            </w:pPr>
            <w:r w:rsidRPr="00CB058B">
              <w:rPr>
                <w:rFonts w:ascii="Arial" w:hAnsi="Arial" w:cs="Arial"/>
                <w:sz w:val="16"/>
                <w:szCs w:val="16"/>
              </w:rPr>
              <w:t>wartościowe</w:t>
            </w:r>
          </w:p>
        </w:tc>
        <w:tc>
          <w:tcPr>
            <w:tcW w:w="0" w:type="auto"/>
          </w:tcPr>
          <w:p w14:paraId="78279606" w14:textId="77777777" w:rsidR="001B61C7" w:rsidRPr="00CB058B" w:rsidRDefault="001B61C7" w:rsidP="00DA6AE4">
            <w:pPr>
              <w:jc w:val="both"/>
              <w:rPr>
                <w:rFonts w:ascii="Arial" w:hAnsi="Arial" w:cs="Arial"/>
                <w:sz w:val="16"/>
                <w:szCs w:val="16"/>
              </w:rPr>
            </w:pPr>
          </w:p>
        </w:tc>
        <w:tc>
          <w:tcPr>
            <w:tcW w:w="0" w:type="auto"/>
          </w:tcPr>
          <w:p w14:paraId="21B35D31" w14:textId="77777777" w:rsidR="001B61C7" w:rsidRPr="00CB058B" w:rsidRDefault="001B61C7" w:rsidP="00DA6AE4">
            <w:pPr>
              <w:jc w:val="both"/>
              <w:rPr>
                <w:rFonts w:ascii="Arial" w:hAnsi="Arial" w:cs="Arial"/>
                <w:sz w:val="16"/>
                <w:szCs w:val="16"/>
              </w:rPr>
            </w:pPr>
          </w:p>
        </w:tc>
        <w:tc>
          <w:tcPr>
            <w:tcW w:w="0" w:type="auto"/>
          </w:tcPr>
          <w:p w14:paraId="790AE1C3" w14:textId="77777777" w:rsidR="001B61C7" w:rsidRPr="00CB058B" w:rsidRDefault="001B61C7" w:rsidP="00DA6AE4">
            <w:pPr>
              <w:jc w:val="both"/>
              <w:rPr>
                <w:rFonts w:ascii="Arial" w:hAnsi="Arial" w:cs="Arial"/>
                <w:sz w:val="16"/>
                <w:szCs w:val="16"/>
              </w:rPr>
            </w:pPr>
          </w:p>
        </w:tc>
        <w:tc>
          <w:tcPr>
            <w:tcW w:w="0" w:type="auto"/>
          </w:tcPr>
          <w:p w14:paraId="3183E230" w14:textId="77777777" w:rsidR="001B61C7" w:rsidRPr="00CB058B" w:rsidRDefault="001B61C7" w:rsidP="00DA6AE4">
            <w:pPr>
              <w:jc w:val="both"/>
              <w:rPr>
                <w:rFonts w:ascii="Arial" w:hAnsi="Arial" w:cs="Arial"/>
                <w:sz w:val="16"/>
                <w:szCs w:val="16"/>
              </w:rPr>
            </w:pPr>
          </w:p>
        </w:tc>
      </w:tr>
      <w:tr w:rsidR="001B61C7" w:rsidRPr="00CB058B" w14:paraId="266A42D7" w14:textId="77777777" w:rsidTr="008E21E1">
        <w:tc>
          <w:tcPr>
            <w:tcW w:w="0" w:type="auto"/>
            <w:vAlign w:val="center"/>
          </w:tcPr>
          <w:p w14:paraId="456DFD3A" w14:textId="77777777" w:rsidR="001B61C7" w:rsidRPr="00CB058B" w:rsidRDefault="00804C14" w:rsidP="008E21E1">
            <w:pPr>
              <w:jc w:val="center"/>
              <w:rPr>
                <w:rFonts w:ascii="Arial" w:hAnsi="Arial" w:cs="Arial"/>
                <w:sz w:val="16"/>
                <w:szCs w:val="16"/>
              </w:rPr>
            </w:pPr>
            <w:r w:rsidRPr="00CB058B">
              <w:rPr>
                <w:rFonts w:ascii="Arial" w:hAnsi="Arial" w:cs="Arial"/>
                <w:sz w:val="16"/>
                <w:szCs w:val="16"/>
              </w:rPr>
              <w:t>5.3</w:t>
            </w:r>
          </w:p>
        </w:tc>
        <w:tc>
          <w:tcPr>
            <w:tcW w:w="0" w:type="auto"/>
          </w:tcPr>
          <w:p w14:paraId="27986FDD" w14:textId="77777777" w:rsidR="001B61C7" w:rsidRPr="00CB058B" w:rsidRDefault="00804C14" w:rsidP="00DA6AE4">
            <w:pPr>
              <w:jc w:val="both"/>
              <w:rPr>
                <w:rFonts w:ascii="Arial" w:hAnsi="Arial" w:cs="Arial"/>
                <w:sz w:val="16"/>
                <w:szCs w:val="16"/>
              </w:rPr>
            </w:pPr>
            <w:r w:rsidRPr="00CB058B">
              <w:rPr>
                <w:rFonts w:ascii="Arial" w:hAnsi="Arial" w:cs="Arial"/>
                <w:sz w:val="16"/>
                <w:szCs w:val="16"/>
              </w:rPr>
              <w:t>Inne długoterminowe aktywa finansowe</w:t>
            </w:r>
          </w:p>
        </w:tc>
        <w:tc>
          <w:tcPr>
            <w:tcW w:w="0" w:type="auto"/>
          </w:tcPr>
          <w:p w14:paraId="1E084A4D" w14:textId="77777777" w:rsidR="001B61C7" w:rsidRPr="00CB058B" w:rsidRDefault="001B61C7" w:rsidP="00DA6AE4">
            <w:pPr>
              <w:jc w:val="both"/>
              <w:rPr>
                <w:rFonts w:ascii="Arial" w:hAnsi="Arial" w:cs="Arial"/>
                <w:sz w:val="16"/>
                <w:szCs w:val="16"/>
              </w:rPr>
            </w:pPr>
          </w:p>
        </w:tc>
        <w:tc>
          <w:tcPr>
            <w:tcW w:w="0" w:type="auto"/>
          </w:tcPr>
          <w:p w14:paraId="3F173DB8" w14:textId="77777777" w:rsidR="001B61C7" w:rsidRPr="00CB058B" w:rsidRDefault="001B61C7" w:rsidP="00DA6AE4">
            <w:pPr>
              <w:jc w:val="both"/>
              <w:rPr>
                <w:rFonts w:ascii="Arial" w:hAnsi="Arial" w:cs="Arial"/>
                <w:sz w:val="16"/>
                <w:szCs w:val="16"/>
              </w:rPr>
            </w:pPr>
          </w:p>
        </w:tc>
        <w:tc>
          <w:tcPr>
            <w:tcW w:w="0" w:type="auto"/>
          </w:tcPr>
          <w:p w14:paraId="79A79C33" w14:textId="77777777" w:rsidR="001B61C7" w:rsidRPr="00CB058B" w:rsidRDefault="001B61C7" w:rsidP="00DA6AE4">
            <w:pPr>
              <w:jc w:val="both"/>
              <w:rPr>
                <w:rFonts w:ascii="Arial" w:hAnsi="Arial" w:cs="Arial"/>
                <w:sz w:val="16"/>
                <w:szCs w:val="16"/>
              </w:rPr>
            </w:pPr>
          </w:p>
        </w:tc>
        <w:tc>
          <w:tcPr>
            <w:tcW w:w="0" w:type="auto"/>
          </w:tcPr>
          <w:p w14:paraId="2E2040FF" w14:textId="77777777" w:rsidR="001B61C7" w:rsidRPr="00CB058B" w:rsidRDefault="001B61C7" w:rsidP="00DA6AE4">
            <w:pPr>
              <w:jc w:val="both"/>
              <w:rPr>
                <w:rFonts w:ascii="Arial" w:hAnsi="Arial" w:cs="Arial"/>
                <w:sz w:val="16"/>
                <w:szCs w:val="16"/>
              </w:rPr>
            </w:pPr>
          </w:p>
        </w:tc>
      </w:tr>
      <w:tr w:rsidR="001B61C7" w:rsidRPr="00CB058B" w14:paraId="39597D69" w14:textId="77777777" w:rsidTr="008E21E1">
        <w:tc>
          <w:tcPr>
            <w:tcW w:w="0" w:type="auto"/>
            <w:vAlign w:val="center"/>
          </w:tcPr>
          <w:p w14:paraId="55930187" w14:textId="77777777" w:rsidR="001B61C7" w:rsidRPr="00CB058B" w:rsidRDefault="001B61C7" w:rsidP="008E21E1">
            <w:pPr>
              <w:jc w:val="center"/>
              <w:rPr>
                <w:rFonts w:ascii="Arial" w:hAnsi="Arial" w:cs="Arial"/>
                <w:sz w:val="16"/>
                <w:szCs w:val="16"/>
              </w:rPr>
            </w:pPr>
          </w:p>
        </w:tc>
        <w:tc>
          <w:tcPr>
            <w:tcW w:w="0" w:type="auto"/>
          </w:tcPr>
          <w:p w14:paraId="03AE8691" w14:textId="77777777" w:rsidR="001B61C7" w:rsidRPr="00CB058B" w:rsidRDefault="00804C14" w:rsidP="00DA6AE4">
            <w:pPr>
              <w:jc w:val="both"/>
              <w:rPr>
                <w:rFonts w:ascii="Arial" w:hAnsi="Arial" w:cs="Arial"/>
                <w:sz w:val="16"/>
                <w:szCs w:val="16"/>
              </w:rPr>
            </w:pPr>
            <w:r w:rsidRPr="00CB058B">
              <w:rPr>
                <w:rFonts w:ascii="Arial" w:hAnsi="Arial" w:cs="Arial"/>
                <w:sz w:val="16"/>
                <w:szCs w:val="16"/>
              </w:rPr>
              <w:t>Ogółem (1+2+3+4+5)</w:t>
            </w:r>
          </w:p>
        </w:tc>
        <w:tc>
          <w:tcPr>
            <w:tcW w:w="0" w:type="auto"/>
          </w:tcPr>
          <w:p w14:paraId="596D1914" w14:textId="77777777" w:rsidR="001B61C7" w:rsidRPr="00CB058B" w:rsidRDefault="001B61C7" w:rsidP="00DA6AE4">
            <w:pPr>
              <w:jc w:val="both"/>
              <w:rPr>
                <w:rFonts w:ascii="Arial" w:hAnsi="Arial" w:cs="Arial"/>
                <w:sz w:val="16"/>
                <w:szCs w:val="16"/>
              </w:rPr>
            </w:pPr>
          </w:p>
        </w:tc>
        <w:tc>
          <w:tcPr>
            <w:tcW w:w="0" w:type="auto"/>
          </w:tcPr>
          <w:p w14:paraId="4967FB24" w14:textId="77777777" w:rsidR="001B61C7" w:rsidRPr="00CB058B" w:rsidRDefault="001B61C7" w:rsidP="00DA6AE4">
            <w:pPr>
              <w:jc w:val="both"/>
              <w:rPr>
                <w:rFonts w:ascii="Arial" w:hAnsi="Arial" w:cs="Arial"/>
                <w:sz w:val="16"/>
                <w:szCs w:val="16"/>
              </w:rPr>
            </w:pPr>
          </w:p>
        </w:tc>
        <w:tc>
          <w:tcPr>
            <w:tcW w:w="0" w:type="auto"/>
          </w:tcPr>
          <w:p w14:paraId="351A7CFB" w14:textId="77777777" w:rsidR="001B61C7" w:rsidRPr="00CB058B" w:rsidRDefault="001B61C7" w:rsidP="00DA6AE4">
            <w:pPr>
              <w:jc w:val="both"/>
              <w:rPr>
                <w:rFonts w:ascii="Arial" w:hAnsi="Arial" w:cs="Arial"/>
                <w:sz w:val="16"/>
                <w:szCs w:val="16"/>
              </w:rPr>
            </w:pPr>
          </w:p>
        </w:tc>
        <w:tc>
          <w:tcPr>
            <w:tcW w:w="0" w:type="auto"/>
          </w:tcPr>
          <w:p w14:paraId="5439680C" w14:textId="77777777" w:rsidR="001B61C7" w:rsidRPr="00CB058B" w:rsidRDefault="001B61C7" w:rsidP="00DA6AE4">
            <w:pPr>
              <w:jc w:val="both"/>
              <w:rPr>
                <w:rFonts w:ascii="Arial" w:hAnsi="Arial" w:cs="Arial"/>
                <w:sz w:val="16"/>
                <w:szCs w:val="16"/>
              </w:rPr>
            </w:pPr>
          </w:p>
        </w:tc>
      </w:tr>
    </w:tbl>
    <w:p w14:paraId="6E21AA91" w14:textId="77777777" w:rsidR="003B5CA5" w:rsidRPr="00CB058B" w:rsidRDefault="003B5CA5" w:rsidP="005A61DE">
      <w:pPr>
        <w:rPr>
          <w:rFonts w:ascii="Arial" w:hAnsi="Arial" w:cs="Arial"/>
          <w:b/>
        </w:rPr>
      </w:pPr>
    </w:p>
    <w:p w14:paraId="0C4AB1BA" w14:textId="62DF62B6" w:rsidR="001E2480" w:rsidRPr="00CB058B" w:rsidRDefault="001E2480" w:rsidP="005A61DE">
      <w:pPr>
        <w:rPr>
          <w:rFonts w:ascii="Arial" w:hAnsi="Arial" w:cs="Arial"/>
        </w:rPr>
      </w:pPr>
      <w:r w:rsidRPr="00CB058B">
        <w:rPr>
          <w:rFonts w:ascii="Arial" w:hAnsi="Arial" w:cs="Arial"/>
          <w:b/>
        </w:rPr>
        <w:t>1.4.</w:t>
      </w:r>
      <w:r w:rsidRPr="00CB058B">
        <w:rPr>
          <w:rFonts w:ascii="Arial" w:hAnsi="Arial" w:cs="Arial"/>
        </w:rPr>
        <w:t xml:space="preserve"> </w:t>
      </w:r>
      <w:r w:rsidR="008764D8" w:rsidRPr="00CB058B">
        <w:rPr>
          <w:rFonts w:ascii="Arial" w:hAnsi="Arial" w:cs="Arial"/>
        </w:rPr>
        <w:t>W</w:t>
      </w:r>
      <w:r w:rsidRPr="00CB058B">
        <w:rPr>
          <w:rFonts w:ascii="Arial" w:hAnsi="Arial" w:cs="Arial"/>
        </w:rPr>
        <w:t>artość gruntów użytkowanych wieczyście</w:t>
      </w:r>
    </w:p>
    <w:p w14:paraId="202E3B96" w14:textId="77777777" w:rsidR="00D57AF6" w:rsidRPr="00CB058B" w:rsidRDefault="00D57AF6" w:rsidP="005A61DE">
      <w:pPr>
        <w:rPr>
          <w:rFonts w:ascii="Arial" w:hAnsi="Arial" w:cs="Arial"/>
          <w:b/>
        </w:rPr>
      </w:pPr>
    </w:p>
    <w:p w14:paraId="60D20D8C" w14:textId="3AD0E6D8" w:rsidR="003D2852" w:rsidRPr="00CB058B" w:rsidRDefault="000875E3" w:rsidP="005A61DE">
      <w:pPr>
        <w:spacing w:after="0" w:line="276" w:lineRule="auto"/>
        <w:jc w:val="right"/>
        <w:rPr>
          <w:rFonts w:ascii="Arial" w:hAnsi="Arial" w:cs="Arial"/>
        </w:rPr>
      </w:pPr>
      <w:r w:rsidRPr="00CB058B">
        <w:rPr>
          <w:rFonts w:ascii="Arial" w:hAnsi="Arial" w:cs="Arial"/>
        </w:rPr>
        <w:t>Tabela 1.4</w:t>
      </w:r>
    </w:p>
    <w:tbl>
      <w:tblPr>
        <w:tblStyle w:val="Tabela-Siatka"/>
        <w:tblW w:w="0" w:type="auto"/>
        <w:tblLook w:val="04A0" w:firstRow="1" w:lastRow="0" w:firstColumn="1" w:lastColumn="0" w:noHBand="0" w:noVBand="1"/>
      </w:tblPr>
      <w:tblGrid>
        <w:gridCol w:w="439"/>
        <w:gridCol w:w="1192"/>
        <w:gridCol w:w="1506"/>
        <w:gridCol w:w="1435"/>
        <w:gridCol w:w="1400"/>
        <w:gridCol w:w="1551"/>
        <w:gridCol w:w="1539"/>
      </w:tblGrid>
      <w:tr w:rsidR="000875E3" w:rsidRPr="00CB058B" w14:paraId="6D0B9A94" w14:textId="77777777" w:rsidTr="008E21E1">
        <w:trPr>
          <w:cantSplit/>
        </w:trPr>
        <w:tc>
          <w:tcPr>
            <w:tcW w:w="9062" w:type="dxa"/>
            <w:gridSpan w:val="7"/>
          </w:tcPr>
          <w:p w14:paraId="5718933D" w14:textId="7A5A59E8" w:rsidR="000875E3" w:rsidRPr="00CB058B" w:rsidRDefault="008E21E1" w:rsidP="000875E3">
            <w:pPr>
              <w:jc w:val="center"/>
              <w:rPr>
                <w:rFonts w:ascii="Arial" w:hAnsi="Arial" w:cs="Arial"/>
                <w:b/>
                <w:bCs/>
                <w:sz w:val="16"/>
                <w:szCs w:val="16"/>
              </w:rPr>
            </w:pPr>
            <w:r w:rsidRPr="00CB058B">
              <w:rPr>
                <w:rFonts w:ascii="Arial" w:hAnsi="Arial" w:cs="Arial"/>
                <w:b/>
                <w:bCs/>
                <w:sz w:val="16"/>
                <w:szCs w:val="16"/>
              </w:rPr>
              <w:t>GRUNTY UŻYTKOWANE WIECZYŚCIE</w:t>
            </w:r>
          </w:p>
          <w:p w14:paraId="3FDA9A89" w14:textId="4DA8C7A2" w:rsidR="000875E3" w:rsidRPr="00CB058B" w:rsidRDefault="008E21E1" w:rsidP="000875E3">
            <w:pPr>
              <w:jc w:val="center"/>
              <w:rPr>
                <w:rFonts w:ascii="Arial" w:hAnsi="Arial" w:cs="Arial"/>
                <w:b/>
                <w:bCs/>
                <w:sz w:val="16"/>
                <w:szCs w:val="16"/>
              </w:rPr>
            </w:pPr>
            <w:r w:rsidRPr="00CB058B">
              <w:rPr>
                <w:rFonts w:ascii="Arial" w:hAnsi="Arial" w:cs="Arial"/>
                <w:b/>
                <w:bCs/>
                <w:sz w:val="16"/>
                <w:szCs w:val="16"/>
              </w:rPr>
              <w:t>(OKRES SPRAWOZDAWCZY: OD 01.01.</w:t>
            </w:r>
            <w:r w:rsidR="003655A5" w:rsidRPr="00CB058B">
              <w:rPr>
                <w:rFonts w:ascii="Arial" w:hAnsi="Arial" w:cs="Arial"/>
                <w:b/>
                <w:bCs/>
                <w:sz w:val="16"/>
                <w:szCs w:val="16"/>
              </w:rPr>
              <w:t xml:space="preserve"> 20</w:t>
            </w:r>
            <w:r w:rsidR="003655A5" w:rsidRPr="00CB058B">
              <w:rPr>
                <w:rFonts w:ascii="Arial" w:hAnsi="Arial" w:cs="Arial"/>
                <w:b/>
                <w:bCs/>
                <w:sz w:val="8"/>
                <w:szCs w:val="8"/>
              </w:rPr>
              <w:t>…………</w:t>
            </w:r>
            <w:r w:rsidRPr="00CB058B">
              <w:rPr>
                <w:rFonts w:ascii="Arial" w:hAnsi="Arial" w:cs="Arial"/>
                <w:b/>
                <w:bCs/>
                <w:sz w:val="16"/>
                <w:szCs w:val="16"/>
              </w:rPr>
              <w:t xml:space="preserve"> R. DO 31.12.</w:t>
            </w:r>
            <w:r w:rsidR="003655A5" w:rsidRPr="00CB058B">
              <w:rPr>
                <w:rFonts w:ascii="Arial" w:hAnsi="Arial" w:cs="Arial"/>
                <w:b/>
                <w:bCs/>
                <w:sz w:val="16"/>
                <w:szCs w:val="16"/>
              </w:rPr>
              <w:t xml:space="preserve"> 20</w:t>
            </w:r>
            <w:r w:rsidR="003655A5" w:rsidRPr="00CB058B">
              <w:rPr>
                <w:rFonts w:ascii="Arial" w:hAnsi="Arial" w:cs="Arial"/>
                <w:b/>
                <w:bCs/>
                <w:sz w:val="8"/>
                <w:szCs w:val="8"/>
              </w:rPr>
              <w:t>…………</w:t>
            </w:r>
            <w:r w:rsidR="003655A5" w:rsidRPr="00CB058B">
              <w:rPr>
                <w:rFonts w:ascii="Arial" w:hAnsi="Arial" w:cs="Arial"/>
                <w:b/>
                <w:bCs/>
                <w:sz w:val="16"/>
                <w:szCs w:val="16"/>
              </w:rPr>
              <w:t xml:space="preserve"> </w:t>
            </w:r>
            <w:r w:rsidRPr="00CB058B">
              <w:rPr>
                <w:rFonts w:ascii="Arial" w:hAnsi="Arial" w:cs="Arial"/>
                <w:b/>
                <w:bCs/>
                <w:sz w:val="16"/>
                <w:szCs w:val="16"/>
              </w:rPr>
              <w:t>R.)</w:t>
            </w:r>
          </w:p>
          <w:p w14:paraId="64D57C3A" w14:textId="6C1013F5" w:rsidR="008E21E1" w:rsidRPr="00CB058B" w:rsidRDefault="008E21E1" w:rsidP="000875E3">
            <w:pPr>
              <w:jc w:val="center"/>
              <w:rPr>
                <w:rFonts w:ascii="Arial" w:hAnsi="Arial" w:cs="Arial"/>
                <w:sz w:val="16"/>
                <w:szCs w:val="16"/>
              </w:rPr>
            </w:pPr>
          </w:p>
        </w:tc>
      </w:tr>
      <w:tr w:rsidR="000875E3" w:rsidRPr="00CB058B" w14:paraId="0A9C9B8F" w14:textId="77777777" w:rsidTr="008E21E1">
        <w:trPr>
          <w:cantSplit/>
        </w:trPr>
        <w:tc>
          <w:tcPr>
            <w:tcW w:w="0" w:type="auto"/>
            <w:vAlign w:val="center"/>
          </w:tcPr>
          <w:p w14:paraId="713613FA" w14:textId="653FA737" w:rsidR="000875E3" w:rsidRPr="00CB058B" w:rsidRDefault="000875E3" w:rsidP="008E21E1">
            <w:pPr>
              <w:ind w:right="-96"/>
              <w:jc w:val="center"/>
              <w:rPr>
                <w:rFonts w:ascii="Arial" w:hAnsi="Arial" w:cs="Arial"/>
                <w:sz w:val="16"/>
                <w:szCs w:val="16"/>
              </w:rPr>
            </w:pPr>
            <w:r w:rsidRPr="00CB058B">
              <w:rPr>
                <w:rFonts w:ascii="Arial" w:hAnsi="Arial" w:cs="Arial"/>
                <w:sz w:val="16"/>
                <w:szCs w:val="16"/>
              </w:rPr>
              <w:t>L</w:t>
            </w:r>
            <w:r w:rsidR="008E21E1" w:rsidRPr="00CB058B">
              <w:rPr>
                <w:rFonts w:ascii="Arial" w:hAnsi="Arial" w:cs="Arial"/>
                <w:sz w:val="16"/>
                <w:szCs w:val="16"/>
              </w:rPr>
              <w:t>p</w:t>
            </w:r>
            <w:r w:rsidRPr="00CB058B">
              <w:rPr>
                <w:rFonts w:ascii="Arial" w:hAnsi="Arial" w:cs="Arial"/>
                <w:sz w:val="16"/>
                <w:szCs w:val="16"/>
              </w:rPr>
              <w:t>.</w:t>
            </w:r>
          </w:p>
        </w:tc>
        <w:tc>
          <w:tcPr>
            <w:tcW w:w="0" w:type="auto"/>
            <w:vAlign w:val="center"/>
          </w:tcPr>
          <w:p w14:paraId="03167348" w14:textId="77777777" w:rsidR="008E21E1" w:rsidRPr="00CB058B" w:rsidRDefault="000875E3" w:rsidP="008E21E1">
            <w:pPr>
              <w:ind w:right="-60"/>
              <w:jc w:val="center"/>
              <w:rPr>
                <w:rFonts w:ascii="Arial" w:hAnsi="Arial" w:cs="Arial"/>
                <w:sz w:val="16"/>
                <w:szCs w:val="16"/>
              </w:rPr>
            </w:pPr>
            <w:r w:rsidRPr="00CB058B">
              <w:rPr>
                <w:rFonts w:ascii="Arial" w:hAnsi="Arial" w:cs="Arial"/>
                <w:sz w:val="16"/>
                <w:szCs w:val="16"/>
              </w:rPr>
              <w:t>Dane identyfikujące gruntu (</w:t>
            </w:r>
            <w:r w:rsidR="00386AB2" w:rsidRPr="00CB058B">
              <w:rPr>
                <w:rFonts w:ascii="Arial" w:hAnsi="Arial" w:cs="Arial"/>
                <w:sz w:val="16"/>
                <w:szCs w:val="16"/>
              </w:rPr>
              <w:t xml:space="preserve">lokalizacja </w:t>
            </w:r>
          </w:p>
          <w:p w14:paraId="42A95388" w14:textId="4D7E5883" w:rsidR="000875E3" w:rsidRPr="00CB058B" w:rsidRDefault="00386AB2" w:rsidP="008E21E1">
            <w:pPr>
              <w:ind w:right="-60"/>
              <w:jc w:val="center"/>
              <w:rPr>
                <w:rFonts w:ascii="Arial" w:hAnsi="Arial" w:cs="Arial"/>
                <w:sz w:val="16"/>
                <w:szCs w:val="16"/>
              </w:rPr>
            </w:pPr>
            <w:r w:rsidRPr="00CB058B">
              <w:rPr>
                <w:rFonts w:ascii="Arial" w:hAnsi="Arial" w:cs="Arial"/>
                <w:sz w:val="16"/>
                <w:szCs w:val="16"/>
              </w:rPr>
              <w:t xml:space="preserve">i </w:t>
            </w:r>
            <w:r w:rsidR="000875E3" w:rsidRPr="00CB058B">
              <w:rPr>
                <w:rFonts w:ascii="Arial" w:hAnsi="Arial" w:cs="Arial"/>
                <w:sz w:val="16"/>
                <w:szCs w:val="16"/>
              </w:rPr>
              <w:t>nr działki, nazwa)</w:t>
            </w:r>
          </w:p>
        </w:tc>
        <w:tc>
          <w:tcPr>
            <w:tcW w:w="0" w:type="auto"/>
            <w:vAlign w:val="center"/>
          </w:tcPr>
          <w:p w14:paraId="74F67007" w14:textId="77777777" w:rsidR="000875E3" w:rsidRPr="00CB058B" w:rsidRDefault="001B61C7" w:rsidP="008E21E1">
            <w:pPr>
              <w:jc w:val="center"/>
              <w:rPr>
                <w:rFonts w:ascii="Arial" w:hAnsi="Arial" w:cs="Arial"/>
                <w:sz w:val="16"/>
                <w:szCs w:val="16"/>
              </w:rPr>
            </w:pPr>
            <w:r w:rsidRPr="00CB058B">
              <w:rPr>
                <w:rFonts w:ascii="Arial" w:hAnsi="Arial" w:cs="Arial"/>
                <w:sz w:val="16"/>
                <w:szCs w:val="16"/>
              </w:rPr>
              <w:t>Wyszczególnienie gruntów użytkowanych wieczyście</w:t>
            </w:r>
          </w:p>
        </w:tc>
        <w:tc>
          <w:tcPr>
            <w:tcW w:w="0" w:type="auto"/>
            <w:vAlign w:val="center"/>
          </w:tcPr>
          <w:p w14:paraId="2D34C4C4" w14:textId="77777777" w:rsidR="000875E3" w:rsidRPr="00CB058B" w:rsidRDefault="00386AB2" w:rsidP="008E21E1">
            <w:pPr>
              <w:ind w:left="-105" w:right="-148"/>
              <w:jc w:val="center"/>
              <w:rPr>
                <w:rFonts w:ascii="Arial" w:hAnsi="Arial" w:cs="Arial"/>
                <w:sz w:val="16"/>
                <w:szCs w:val="16"/>
              </w:rPr>
            </w:pPr>
            <w:r w:rsidRPr="00CB058B">
              <w:rPr>
                <w:rFonts w:ascii="Arial" w:hAnsi="Arial" w:cs="Arial"/>
                <w:sz w:val="16"/>
                <w:szCs w:val="16"/>
              </w:rPr>
              <w:t>S</w:t>
            </w:r>
            <w:r w:rsidR="001B61C7" w:rsidRPr="00CB058B">
              <w:rPr>
                <w:rFonts w:ascii="Arial" w:hAnsi="Arial" w:cs="Arial"/>
                <w:sz w:val="16"/>
                <w:szCs w:val="16"/>
              </w:rPr>
              <w:t>tan na początek okresu sprawozdawczego</w:t>
            </w:r>
          </w:p>
        </w:tc>
        <w:tc>
          <w:tcPr>
            <w:tcW w:w="0" w:type="auto"/>
            <w:vAlign w:val="center"/>
          </w:tcPr>
          <w:p w14:paraId="3E329076" w14:textId="77777777" w:rsidR="008E21E1" w:rsidRPr="00CB058B" w:rsidRDefault="001B61C7" w:rsidP="008E21E1">
            <w:pPr>
              <w:jc w:val="center"/>
              <w:rPr>
                <w:rFonts w:ascii="Arial" w:hAnsi="Arial" w:cs="Arial"/>
                <w:sz w:val="16"/>
                <w:szCs w:val="16"/>
              </w:rPr>
            </w:pPr>
            <w:r w:rsidRPr="00CB058B">
              <w:rPr>
                <w:rFonts w:ascii="Arial" w:hAnsi="Arial" w:cs="Arial"/>
                <w:sz w:val="16"/>
                <w:szCs w:val="16"/>
              </w:rPr>
              <w:t xml:space="preserve">Zwiększenia wartości gruntów użytkowanych wieczyście </w:t>
            </w:r>
          </w:p>
          <w:p w14:paraId="5C6D4F5E" w14:textId="0F5154E5" w:rsidR="000875E3" w:rsidRPr="00CB058B" w:rsidRDefault="001B61C7" w:rsidP="008E21E1">
            <w:pPr>
              <w:ind w:left="-143" w:right="-141"/>
              <w:jc w:val="center"/>
              <w:rPr>
                <w:rFonts w:ascii="Arial" w:hAnsi="Arial" w:cs="Arial"/>
                <w:sz w:val="16"/>
                <w:szCs w:val="16"/>
              </w:rPr>
            </w:pPr>
            <w:r w:rsidRPr="00CB058B">
              <w:rPr>
                <w:rFonts w:ascii="Arial" w:hAnsi="Arial" w:cs="Arial"/>
                <w:sz w:val="16"/>
                <w:szCs w:val="16"/>
              </w:rPr>
              <w:t>w ciągu  okresu sprawozdawczego</w:t>
            </w:r>
          </w:p>
        </w:tc>
        <w:tc>
          <w:tcPr>
            <w:tcW w:w="0" w:type="auto"/>
            <w:vAlign w:val="center"/>
          </w:tcPr>
          <w:p w14:paraId="688AC3E1" w14:textId="77777777" w:rsidR="000875E3" w:rsidRPr="00CB058B" w:rsidRDefault="001B61C7" w:rsidP="008E21E1">
            <w:pPr>
              <w:jc w:val="center"/>
              <w:rPr>
                <w:rFonts w:ascii="Arial" w:hAnsi="Arial" w:cs="Arial"/>
                <w:sz w:val="16"/>
                <w:szCs w:val="16"/>
              </w:rPr>
            </w:pPr>
            <w:r w:rsidRPr="00CB058B">
              <w:rPr>
                <w:rFonts w:ascii="Arial" w:hAnsi="Arial" w:cs="Arial"/>
                <w:sz w:val="16"/>
                <w:szCs w:val="16"/>
              </w:rPr>
              <w:t>Zmniejszenia wartości gruntów użytkowanych wieczyście w ciągu okresu sprawozdawczego</w:t>
            </w:r>
          </w:p>
        </w:tc>
        <w:tc>
          <w:tcPr>
            <w:tcW w:w="0" w:type="auto"/>
            <w:vAlign w:val="center"/>
          </w:tcPr>
          <w:p w14:paraId="2E897CCF" w14:textId="77777777" w:rsidR="001B61C7" w:rsidRPr="00CB058B" w:rsidRDefault="001B61C7" w:rsidP="008E21E1">
            <w:pPr>
              <w:jc w:val="center"/>
              <w:rPr>
                <w:rFonts w:ascii="Arial" w:hAnsi="Arial" w:cs="Arial"/>
                <w:sz w:val="16"/>
                <w:szCs w:val="16"/>
              </w:rPr>
            </w:pPr>
            <w:r w:rsidRPr="00CB058B">
              <w:rPr>
                <w:rFonts w:ascii="Arial" w:hAnsi="Arial" w:cs="Arial"/>
                <w:sz w:val="16"/>
                <w:szCs w:val="16"/>
              </w:rPr>
              <w:t>Stan na koniec okresu sprawozdawczego</w:t>
            </w:r>
          </w:p>
          <w:p w14:paraId="6B85E484" w14:textId="277F1477" w:rsidR="000875E3" w:rsidRPr="00CB058B" w:rsidRDefault="001B61C7" w:rsidP="008E21E1">
            <w:pPr>
              <w:jc w:val="center"/>
              <w:rPr>
                <w:rFonts w:ascii="Arial" w:hAnsi="Arial" w:cs="Arial"/>
                <w:sz w:val="16"/>
                <w:szCs w:val="16"/>
              </w:rPr>
            </w:pPr>
            <w:r w:rsidRPr="00CB058B">
              <w:rPr>
                <w:rFonts w:ascii="Arial" w:hAnsi="Arial" w:cs="Arial"/>
                <w:sz w:val="16"/>
                <w:szCs w:val="16"/>
              </w:rPr>
              <w:t>(4 + 5 – 6)</w:t>
            </w:r>
          </w:p>
        </w:tc>
      </w:tr>
      <w:tr w:rsidR="000875E3" w:rsidRPr="00CB058B" w14:paraId="56A1A203" w14:textId="77777777" w:rsidTr="008E21E1">
        <w:trPr>
          <w:cantSplit/>
        </w:trPr>
        <w:tc>
          <w:tcPr>
            <w:tcW w:w="0" w:type="auto"/>
          </w:tcPr>
          <w:p w14:paraId="35087D50" w14:textId="77777777" w:rsidR="000875E3" w:rsidRPr="00CB058B" w:rsidRDefault="001B61C7" w:rsidP="001B61C7">
            <w:pPr>
              <w:jc w:val="center"/>
              <w:rPr>
                <w:rFonts w:ascii="Arial" w:hAnsi="Arial" w:cs="Arial"/>
                <w:i/>
                <w:sz w:val="16"/>
                <w:szCs w:val="16"/>
              </w:rPr>
            </w:pPr>
            <w:r w:rsidRPr="00CB058B">
              <w:rPr>
                <w:rFonts w:ascii="Arial" w:hAnsi="Arial" w:cs="Arial"/>
                <w:i/>
                <w:sz w:val="16"/>
                <w:szCs w:val="16"/>
              </w:rPr>
              <w:t>1</w:t>
            </w:r>
          </w:p>
        </w:tc>
        <w:tc>
          <w:tcPr>
            <w:tcW w:w="0" w:type="auto"/>
          </w:tcPr>
          <w:p w14:paraId="21BC4107" w14:textId="77777777" w:rsidR="000875E3" w:rsidRPr="00CB058B" w:rsidRDefault="001B61C7" w:rsidP="001B61C7">
            <w:pPr>
              <w:jc w:val="center"/>
              <w:rPr>
                <w:rFonts w:ascii="Arial" w:hAnsi="Arial" w:cs="Arial"/>
                <w:i/>
                <w:sz w:val="16"/>
                <w:szCs w:val="16"/>
              </w:rPr>
            </w:pPr>
            <w:r w:rsidRPr="00CB058B">
              <w:rPr>
                <w:rFonts w:ascii="Arial" w:hAnsi="Arial" w:cs="Arial"/>
                <w:i/>
                <w:sz w:val="16"/>
                <w:szCs w:val="16"/>
              </w:rPr>
              <w:t>2</w:t>
            </w:r>
          </w:p>
        </w:tc>
        <w:tc>
          <w:tcPr>
            <w:tcW w:w="0" w:type="auto"/>
          </w:tcPr>
          <w:p w14:paraId="4E1770A6" w14:textId="77777777" w:rsidR="000875E3" w:rsidRPr="00CB058B" w:rsidRDefault="001B61C7" w:rsidP="001B61C7">
            <w:pPr>
              <w:jc w:val="center"/>
              <w:rPr>
                <w:rFonts w:ascii="Arial" w:hAnsi="Arial" w:cs="Arial"/>
                <w:i/>
                <w:sz w:val="16"/>
                <w:szCs w:val="16"/>
              </w:rPr>
            </w:pPr>
            <w:r w:rsidRPr="00CB058B">
              <w:rPr>
                <w:rFonts w:ascii="Arial" w:hAnsi="Arial" w:cs="Arial"/>
                <w:i/>
                <w:sz w:val="16"/>
                <w:szCs w:val="16"/>
              </w:rPr>
              <w:t>3</w:t>
            </w:r>
          </w:p>
        </w:tc>
        <w:tc>
          <w:tcPr>
            <w:tcW w:w="0" w:type="auto"/>
          </w:tcPr>
          <w:p w14:paraId="7449789A" w14:textId="77777777" w:rsidR="000875E3" w:rsidRPr="00CB058B" w:rsidRDefault="001B61C7" w:rsidP="001B61C7">
            <w:pPr>
              <w:jc w:val="center"/>
              <w:rPr>
                <w:rFonts w:ascii="Arial" w:hAnsi="Arial" w:cs="Arial"/>
                <w:i/>
                <w:sz w:val="16"/>
                <w:szCs w:val="16"/>
              </w:rPr>
            </w:pPr>
            <w:r w:rsidRPr="00CB058B">
              <w:rPr>
                <w:rFonts w:ascii="Arial" w:hAnsi="Arial" w:cs="Arial"/>
                <w:i/>
                <w:sz w:val="16"/>
                <w:szCs w:val="16"/>
              </w:rPr>
              <w:t>4</w:t>
            </w:r>
          </w:p>
        </w:tc>
        <w:tc>
          <w:tcPr>
            <w:tcW w:w="0" w:type="auto"/>
          </w:tcPr>
          <w:p w14:paraId="41A4A627" w14:textId="77777777" w:rsidR="000875E3" w:rsidRPr="00CB058B" w:rsidRDefault="001B61C7" w:rsidP="001B61C7">
            <w:pPr>
              <w:jc w:val="center"/>
              <w:rPr>
                <w:rFonts w:ascii="Arial" w:hAnsi="Arial" w:cs="Arial"/>
                <w:i/>
                <w:sz w:val="16"/>
                <w:szCs w:val="16"/>
              </w:rPr>
            </w:pPr>
            <w:r w:rsidRPr="00CB058B">
              <w:rPr>
                <w:rFonts w:ascii="Arial" w:hAnsi="Arial" w:cs="Arial"/>
                <w:i/>
                <w:sz w:val="16"/>
                <w:szCs w:val="16"/>
              </w:rPr>
              <w:t>5</w:t>
            </w:r>
          </w:p>
        </w:tc>
        <w:tc>
          <w:tcPr>
            <w:tcW w:w="0" w:type="auto"/>
          </w:tcPr>
          <w:p w14:paraId="648709E5" w14:textId="77777777" w:rsidR="000875E3" w:rsidRPr="00CB058B" w:rsidRDefault="001B61C7" w:rsidP="001B61C7">
            <w:pPr>
              <w:jc w:val="center"/>
              <w:rPr>
                <w:rFonts w:ascii="Arial" w:hAnsi="Arial" w:cs="Arial"/>
                <w:i/>
                <w:sz w:val="16"/>
                <w:szCs w:val="16"/>
              </w:rPr>
            </w:pPr>
            <w:r w:rsidRPr="00CB058B">
              <w:rPr>
                <w:rFonts w:ascii="Arial" w:hAnsi="Arial" w:cs="Arial"/>
                <w:i/>
                <w:sz w:val="16"/>
                <w:szCs w:val="16"/>
              </w:rPr>
              <w:t>6</w:t>
            </w:r>
          </w:p>
        </w:tc>
        <w:tc>
          <w:tcPr>
            <w:tcW w:w="0" w:type="auto"/>
          </w:tcPr>
          <w:p w14:paraId="2B938D54" w14:textId="77777777" w:rsidR="000875E3" w:rsidRPr="00CB058B" w:rsidRDefault="001B61C7" w:rsidP="001B61C7">
            <w:pPr>
              <w:jc w:val="center"/>
              <w:rPr>
                <w:rFonts w:ascii="Arial" w:hAnsi="Arial" w:cs="Arial"/>
                <w:i/>
                <w:sz w:val="16"/>
                <w:szCs w:val="16"/>
              </w:rPr>
            </w:pPr>
            <w:r w:rsidRPr="00CB058B">
              <w:rPr>
                <w:rFonts w:ascii="Arial" w:hAnsi="Arial" w:cs="Arial"/>
                <w:i/>
                <w:sz w:val="16"/>
                <w:szCs w:val="16"/>
              </w:rPr>
              <w:t>7</w:t>
            </w:r>
          </w:p>
        </w:tc>
      </w:tr>
      <w:tr w:rsidR="001B61C7" w:rsidRPr="00CB058B" w14:paraId="4BA0C785" w14:textId="77777777" w:rsidTr="008E21E1">
        <w:trPr>
          <w:cantSplit/>
        </w:trPr>
        <w:tc>
          <w:tcPr>
            <w:tcW w:w="0" w:type="auto"/>
            <w:vMerge w:val="restart"/>
            <w:vAlign w:val="center"/>
          </w:tcPr>
          <w:p w14:paraId="11D12668" w14:textId="77777777" w:rsidR="001B61C7" w:rsidRPr="00CB058B" w:rsidRDefault="001B61C7" w:rsidP="008E21E1">
            <w:pPr>
              <w:jc w:val="center"/>
              <w:rPr>
                <w:rFonts w:ascii="Arial" w:hAnsi="Arial" w:cs="Arial"/>
                <w:sz w:val="16"/>
                <w:szCs w:val="16"/>
              </w:rPr>
            </w:pPr>
            <w:r w:rsidRPr="00CB058B">
              <w:rPr>
                <w:rFonts w:ascii="Arial" w:hAnsi="Arial" w:cs="Arial"/>
                <w:sz w:val="16"/>
                <w:szCs w:val="16"/>
              </w:rPr>
              <w:t>1.</w:t>
            </w:r>
          </w:p>
        </w:tc>
        <w:tc>
          <w:tcPr>
            <w:tcW w:w="0" w:type="auto"/>
            <w:vMerge w:val="restart"/>
          </w:tcPr>
          <w:p w14:paraId="1FBB2B0A" w14:textId="77777777" w:rsidR="001B61C7" w:rsidRPr="00CB058B" w:rsidRDefault="001B61C7" w:rsidP="00DA6AE4">
            <w:pPr>
              <w:jc w:val="both"/>
              <w:rPr>
                <w:rFonts w:ascii="Arial" w:hAnsi="Arial" w:cs="Arial"/>
                <w:sz w:val="16"/>
                <w:szCs w:val="16"/>
              </w:rPr>
            </w:pPr>
          </w:p>
        </w:tc>
        <w:tc>
          <w:tcPr>
            <w:tcW w:w="0" w:type="auto"/>
          </w:tcPr>
          <w:p w14:paraId="6A6EEE81" w14:textId="77777777" w:rsidR="001B61C7" w:rsidRPr="00CB058B" w:rsidRDefault="001B61C7" w:rsidP="008E21E1">
            <w:pPr>
              <w:rPr>
                <w:rFonts w:ascii="Arial" w:hAnsi="Arial" w:cs="Arial"/>
                <w:sz w:val="16"/>
                <w:szCs w:val="16"/>
              </w:rPr>
            </w:pPr>
            <w:r w:rsidRPr="00CB058B">
              <w:rPr>
                <w:rFonts w:ascii="Arial" w:hAnsi="Arial" w:cs="Arial"/>
                <w:sz w:val="16"/>
                <w:szCs w:val="16"/>
              </w:rPr>
              <w:t xml:space="preserve">Powierzchnia </w:t>
            </w:r>
          </w:p>
          <w:p w14:paraId="3CC0BCD4" w14:textId="77777777" w:rsidR="001B61C7" w:rsidRPr="00CB058B" w:rsidRDefault="001B61C7" w:rsidP="008E21E1">
            <w:pPr>
              <w:rPr>
                <w:rFonts w:ascii="Arial" w:hAnsi="Arial" w:cs="Arial"/>
                <w:sz w:val="16"/>
                <w:szCs w:val="16"/>
              </w:rPr>
            </w:pPr>
            <w:r w:rsidRPr="00CB058B">
              <w:rPr>
                <w:rFonts w:ascii="Arial" w:hAnsi="Arial" w:cs="Arial"/>
                <w:sz w:val="16"/>
                <w:szCs w:val="16"/>
              </w:rPr>
              <w:t>(w ha)</w:t>
            </w:r>
          </w:p>
        </w:tc>
        <w:tc>
          <w:tcPr>
            <w:tcW w:w="0" w:type="auto"/>
          </w:tcPr>
          <w:p w14:paraId="4918F56B" w14:textId="77777777" w:rsidR="001B61C7" w:rsidRPr="00CB058B" w:rsidRDefault="001B61C7" w:rsidP="00DA6AE4">
            <w:pPr>
              <w:jc w:val="both"/>
              <w:rPr>
                <w:rFonts w:ascii="Arial" w:hAnsi="Arial" w:cs="Arial"/>
                <w:sz w:val="16"/>
                <w:szCs w:val="16"/>
              </w:rPr>
            </w:pPr>
          </w:p>
        </w:tc>
        <w:tc>
          <w:tcPr>
            <w:tcW w:w="0" w:type="auto"/>
          </w:tcPr>
          <w:p w14:paraId="5D8BF2FE" w14:textId="77777777" w:rsidR="001B61C7" w:rsidRPr="00CB058B" w:rsidRDefault="001B61C7" w:rsidP="00DA6AE4">
            <w:pPr>
              <w:jc w:val="both"/>
              <w:rPr>
                <w:rFonts w:ascii="Arial" w:hAnsi="Arial" w:cs="Arial"/>
                <w:sz w:val="16"/>
                <w:szCs w:val="16"/>
              </w:rPr>
            </w:pPr>
          </w:p>
        </w:tc>
        <w:tc>
          <w:tcPr>
            <w:tcW w:w="0" w:type="auto"/>
          </w:tcPr>
          <w:p w14:paraId="5CF5F468" w14:textId="77777777" w:rsidR="001B61C7" w:rsidRPr="00CB058B" w:rsidRDefault="001B61C7" w:rsidP="00DA6AE4">
            <w:pPr>
              <w:jc w:val="both"/>
              <w:rPr>
                <w:rFonts w:ascii="Arial" w:hAnsi="Arial" w:cs="Arial"/>
                <w:sz w:val="16"/>
                <w:szCs w:val="16"/>
              </w:rPr>
            </w:pPr>
          </w:p>
        </w:tc>
        <w:tc>
          <w:tcPr>
            <w:tcW w:w="0" w:type="auto"/>
          </w:tcPr>
          <w:p w14:paraId="62AE1677" w14:textId="77777777" w:rsidR="001B61C7" w:rsidRPr="00CB058B" w:rsidRDefault="001B61C7" w:rsidP="00DA6AE4">
            <w:pPr>
              <w:jc w:val="both"/>
              <w:rPr>
                <w:rFonts w:ascii="Arial" w:hAnsi="Arial" w:cs="Arial"/>
                <w:sz w:val="16"/>
                <w:szCs w:val="16"/>
              </w:rPr>
            </w:pPr>
          </w:p>
        </w:tc>
      </w:tr>
      <w:tr w:rsidR="001B61C7" w:rsidRPr="00CB058B" w14:paraId="15B8A97E" w14:textId="77777777" w:rsidTr="008E21E1">
        <w:trPr>
          <w:cantSplit/>
        </w:trPr>
        <w:tc>
          <w:tcPr>
            <w:tcW w:w="0" w:type="auto"/>
            <w:vMerge/>
            <w:vAlign w:val="center"/>
          </w:tcPr>
          <w:p w14:paraId="72130F8E" w14:textId="77777777" w:rsidR="001B61C7" w:rsidRPr="00CB058B" w:rsidRDefault="001B61C7" w:rsidP="008E21E1">
            <w:pPr>
              <w:jc w:val="center"/>
              <w:rPr>
                <w:rFonts w:ascii="Arial" w:hAnsi="Arial" w:cs="Arial"/>
                <w:sz w:val="16"/>
                <w:szCs w:val="16"/>
              </w:rPr>
            </w:pPr>
          </w:p>
        </w:tc>
        <w:tc>
          <w:tcPr>
            <w:tcW w:w="0" w:type="auto"/>
            <w:vMerge/>
          </w:tcPr>
          <w:p w14:paraId="6048BD69" w14:textId="77777777" w:rsidR="001B61C7" w:rsidRPr="00CB058B" w:rsidRDefault="001B61C7" w:rsidP="00DA6AE4">
            <w:pPr>
              <w:jc w:val="both"/>
              <w:rPr>
                <w:rFonts w:ascii="Arial" w:hAnsi="Arial" w:cs="Arial"/>
                <w:sz w:val="16"/>
                <w:szCs w:val="16"/>
              </w:rPr>
            </w:pPr>
          </w:p>
        </w:tc>
        <w:tc>
          <w:tcPr>
            <w:tcW w:w="0" w:type="auto"/>
          </w:tcPr>
          <w:p w14:paraId="619744AD" w14:textId="77777777" w:rsidR="001B61C7" w:rsidRPr="00CB058B" w:rsidRDefault="001B61C7" w:rsidP="008E21E1">
            <w:pPr>
              <w:rPr>
                <w:rFonts w:ascii="Arial" w:hAnsi="Arial" w:cs="Arial"/>
                <w:sz w:val="16"/>
                <w:szCs w:val="16"/>
              </w:rPr>
            </w:pPr>
            <w:r w:rsidRPr="00CB058B">
              <w:rPr>
                <w:rFonts w:ascii="Arial" w:hAnsi="Arial" w:cs="Arial"/>
                <w:sz w:val="16"/>
                <w:szCs w:val="16"/>
              </w:rPr>
              <w:t>Wartość (w zł)</w:t>
            </w:r>
          </w:p>
        </w:tc>
        <w:tc>
          <w:tcPr>
            <w:tcW w:w="0" w:type="auto"/>
          </w:tcPr>
          <w:p w14:paraId="03329165" w14:textId="77777777" w:rsidR="001B61C7" w:rsidRPr="00CB058B" w:rsidRDefault="001B61C7" w:rsidP="00DA6AE4">
            <w:pPr>
              <w:jc w:val="both"/>
              <w:rPr>
                <w:rFonts w:ascii="Arial" w:hAnsi="Arial" w:cs="Arial"/>
                <w:sz w:val="16"/>
                <w:szCs w:val="16"/>
              </w:rPr>
            </w:pPr>
          </w:p>
        </w:tc>
        <w:tc>
          <w:tcPr>
            <w:tcW w:w="0" w:type="auto"/>
          </w:tcPr>
          <w:p w14:paraId="46007C6C" w14:textId="77777777" w:rsidR="001B61C7" w:rsidRPr="00CB058B" w:rsidRDefault="001B61C7" w:rsidP="00DA6AE4">
            <w:pPr>
              <w:jc w:val="both"/>
              <w:rPr>
                <w:rFonts w:ascii="Arial" w:hAnsi="Arial" w:cs="Arial"/>
                <w:sz w:val="16"/>
                <w:szCs w:val="16"/>
              </w:rPr>
            </w:pPr>
          </w:p>
        </w:tc>
        <w:tc>
          <w:tcPr>
            <w:tcW w:w="0" w:type="auto"/>
          </w:tcPr>
          <w:p w14:paraId="1BB225F0" w14:textId="77777777" w:rsidR="001B61C7" w:rsidRPr="00CB058B" w:rsidRDefault="001B61C7" w:rsidP="00DA6AE4">
            <w:pPr>
              <w:jc w:val="both"/>
              <w:rPr>
                <w:rFonts w:ascii="Arial" w:hAnsi="Arial" w:cs="Arial"/>
                <w:sz w:val="16"/>
                <w:szCs w:val="16"/>
              </w:rPr>
            </w:pPr>
          </w:p>
        </w:tc>
        <w:tc>
          <w:tcPr>
            <w:tcW w:w="0" w:type="auto"/>
          </w:tcPr>
          <w:p w14:paraId="1C66257B" w14:textId="77777777" w:rsidR="001B61C7" w:rsidRPr="00CB058B" w:rsidRDefault="001B61C7" w:rsidP="00DA6AE4">
            <w:pPr>
              <w:jc w:val="both"/>
              <w:rPr>
                <w:rFonts w:ascii="Arial" w:hAnsi="Arial" w:cs="Arial"/>
                <w:sz w:val="16"/>
                <w:szCs w:val="16"/>
              </w:rPr>
            </w:pPr>
          </w:p>
        </w:tc>
      </w:tr>
      <w:tr w:rsidR="001B61C7" w:rsidRPr="00CB058B" w14:paraId="70FD8D5D" w14:textId="77777777" w:rsidTr="008E21E1">
        <w:trPr>
          <w:cantSplit/>
        </w:trPr>
        <w:tc>
          <w:tcPr>
            <w:tcW w:w="0" w:type="auto"/>
            <w:vMerge w:val="restart"/>
            <w:vAlign w:val="center"/>
          </w:tcPr>
          <w:p w14:paraId="684AF706" w14:textId="77777777" w:rsidR="001B61C7" w:rsidRPr="00CB058B" w:rsidRDefault="001B61C7" w:rsidP="008E21E1">
            <w:pPr>
              <w:jc w:val="center"/>
              <w:rPr>
                <w:rFonts w:ascii="Arial" w:hAnsi="Arial" w:cs="Arial"/>
                <w:sz w:val="16"/>
                <w:szCs w:val="16"/>
              </w:rPr>
            </w:pPr>
            <w:r w:rsidRPr="00CB058B">
              <w:rPr>
                <w:rFonts w:ascii="Arial" w:hAnsi="Arial" w:cs="Arial"/>
                <w:sz w:val="16"/>
                <w:szCs w:val="16"/>
              </w:rPr>
              <w:t>2.</w:t>
            </w:r>
          </w:p>
        </w:tc>
        <w:tc>
          <w:tcPr>
            <w:tcW w:w="0" w:type="auto"/>
            <w:vMerge w:val="restart"/>
          </w:tcPr>
          <w:p w14:paraId="1EF3A07C" w14:textId="77777777" w:rsidR="001B61C7" w:rsidRPr="00CB058B" w:rsidRDefault="001B61C7" w:rsidP="00DA6AE4">
            <w:pPr>
              <w:jc w:val="both"/>
              <w:rPr>
                <w:rFonts w:ascii="Arial" w:hAnsi="Arial" w:cs="Arial"/>
                <w:sz w:val="16"/>
                <w:szCs w:val="16"/>
              </w:rPr>
            </w:pPr>
          </w:p>
        </w:tc>
        <w:tc>
          <w:tcPr>
            <w:tcW w:w="0" w:type="auto"/>
          </w:tcPr>
          <w:p w14:paraId="03607FD4" w14:textId="77777777" w:rsidR="001B61C7" w:rsidRPr="00CB058B" w:rsidRDefault="001B61C7" w:rsidP="008E21E1">
            <w:pPr>
              <w:rPr>
                <w:rFonts w:ascii="Arial" w:hAnsi="Arial" w:cs="Arial"/>
                <w:sz w:val="16"/>
                <w:szCs w:val="16"/>
              </w:rPr>
            </w:pPr>
            <w:r w:rsidRPr="00CB058B">
              <w:rPr>
                <w:rFonts w:ascii="Arial" w:hAnsi="Arial" w:cs="Arial"/>
                <w:sz w:val="16"/>
                <w:szCs w:val="16"/>
              </w:rPr>
              <w:t xml:space="preserve">Powierzchnia </w:t>
            </w:r>
          </w:p>
          <w:p w14:paraId="2814A622" w14:textId="77777777" w:rsidR="001B61C7" w:rsidRPr="00CB058B" w:rsidRDefault="001B61C7" w:rsidP="008E21E1">
            <w:pPr>
              <w:rPr>
                <w:rFonts w:ascii="Arial" w:hAnsi="Arial" w:cs="Arial"/>
                <w:sz w:val="16"/>
                <w:szCs w:val="16"/>
              </w:rPr>
            </w:pPr>
            <w:r w:rsidRPr="00CB058B">
              <w:rPr>
                <w:rFonts w:ascii="Arial" w:hAnsi="Arial" w:cs="Arial"/>
                <w:sz w:val="16"/>
                <w:szCs w:val="16"/>
              </w:rPr>
              <w:t>(w ha)</w:t>
            </w:r>
          </w:p>
        </w:tc>
        <w:tc>
          <w:tcPr>
            <w:tcW w:w="0" w:type="auto"/>
          </w:tcPr>
          <w:p w14:paraId="3B363015" w14:textId="77777777" w:rsidR="001B61C7" w:rsidRPr="00CB058B" w:rsidRDefault="001B61C7" w:rsidP="00DA6AE4">
            <w:pPr>
              <w:jc w:val="both"/>
              <w:rPr>
                <w:rFonts w:ascii="Arial" w:hAnsi="Arial" w:cs="Arial"/>
                <w:sz w:val="16"/>
                <w:szCs w:val="16"/>
              </w:rPr>
            </w:pPr>
          </w:p>
        </w:tc>
        <w:tc>
          <w:tcPr>
            <w:tcW w:w="0" w:type="auto"/>
          </w:tcPr>
          <w:p w14:paraId="28DF6548" w14:textId="77777777" w:rsidR="001B61C7" w:rsidRPr="00CB058B" w:rsidRDefault="001B61C7" w:rsidP="00DA6AE4">
            <w:pPr>
              <w:jc w:val="both"/>
              <w:rPr>
                <w:rFonts w:ascii="Arial" w:hAnsi="Arial" w:cs="Arial"/>
                <w:sz w:val="16"/>
                <w:szCs w:val="16"/>
              </w:rPr>
            </w:pPr>
          </w:p>
        </w:tc>
        <w:tc>
          <w:tcPr>
            <w:tcW w:w="0" w:type="auto"/>
          </w:tcPr>
          <w:p w14:paraId="1D3D31DB" w14:textId="77777777" w:rsidR="001B61C7" w:rsidRPr="00CB058B" w:rsidRDefault="001B61C7" w:rsidP="00DA6AE4">
            <w:pPr>
              <w:jc w:val="both"/>
              <w:rPr>
                <w:rFonts w:ascii="Arial" w:hAnsi="Arial" w:cs="Arial"/>
                <w:sz w:val="16"/>
                <w:szCs w:val="16"/>
              </w:rPr>
            </w:pPr>
          </w:p>
        </w:tc>
        <w:tc>
          <w:tcPr>
            <w:tcW w:w="0" w:type="auto"/>
          </w:tcPr>
          <w:p w14:paraId="4FAE68F6" w14:textId="77777777" w:rsidR="001B61C7" w:rsidRPr="00CB058B" w:rsidRDefault="001B61C7" w:rsidP="00DA6AE4">
            <w:pPr>
              <w:jc w:val="both"/>
              <w:rPr>
                <w:rFonts w:ascii="Arial" w:hAnsi="Arial" w:cs="Arial"/>
                <w:sz w:val="16"/>
                <w:szCs w:val="16"/>
              </w:rPr>
            </w:pPr>
          </w:p>
        </w:tc>
      </w:tr>
      <w:tr w:rsidR="001B61C7" w:rsidRPr="00CB058B" w14:paraId="7CE3FBB3" w14:textId="77777777" w:rsidTr="008E21E1">
        <w:trPr>
          <w:cantSplit/>
        </w:trPr>
        <w:tc>
          <w:tcPr>
            <w:tcW w:w="0" w:type="auto"/>
            <w:vMerge/>
            <w:vAlign w:val="center"/>
          </w:tcPr>
          <w:p w14:paraId="4A252D7C" w14:textId="77777777" w:rsidR="001B61C7" w:rsidRPr="00CB058B" w:rsidRDefault="001B61C7" w:rsidP="008E21E1">
            <w:pPr>
              <w:jc w:val="center"/>
              <w:rPr>
                <w:rFonts w:ascii="Arial" w:hAnsi="Arial" w:cs="Arial"/>
                <w:sz w:val="16"/>
                <w:szCs w:val="16"/>
              </w:rPr>
            </w:pPr>
          </w:p>
        </w:tc>
        <w:tc>
          <w:tcPr>
            <w:tcW w:w="0" w:type="auto"/>
            <w:vMerge/>
          </w:tcPr>
          <w:p w14:paraId="0F4EBBE7" w14:textId="77777777" w:rsidR="001B61C7" w:rsidRPr="00CB058B" w:rsidRDefault="001B61C7" w:rsidP="00DA6AE4">
            <w:pPr>
              <w:jc w:val="both"/>
              <w:rPr>
                <w:rFonts w:ascii="Arial" w:hAnsi="Arial" w:cs="Arial"/>
                <w:sz w:val="16"/>
                <w:szCs w:val="16"/>
              </w:rPr>
            </w:pPr>
          </w:p>
        </w:tc>
        <w:tc>
          <w:tcPr>
            <w:tcW w:w="0" w:type="auto"/>
          </w:tcPr>
          <w:p w14:paraId="5A8B35D4" w14:textId="77777777" w:rsidR="001B61C7" w:rsidRPr="00CB058B" w:rsidRDefault="001B61C7" w:rsidP="008E21E1">
            <w:pPr>
              <w:rPr>
                <w:rFonts w:ascii="Arial" w:hAnsi="Arial" w:cs="Arial"/>
                <w:sz w:val="16"/>
                <w:szCs w:val="16"/>
              </w:rPr>
            </w:pPr>
            <w:r w:rsidRPr="00CB058B">
              <w:rPr>
                <w:rFonts w:ascii="Arial" w:hAnsi="Arial" w:cs="Arial"/>
                <w:sz w:val="16"/>
                <w:szCs w:val="16"/>
              </w:rPr>
              <w:t>Wartość (w zł)</w:t>
            </w:r>
          </w:p>
        </w:tc>
        <w:tc>
          <w:tcPr>
            <w:tcW w:w="0" w:type="auto"/>
          </w:tcPr>
          <w:p w14:paraId="299CE69A" w14:textId="77777777" w:rsidR="001B61C7" w:rsidRPr="00CB058B" w:rsidRDefault="001B61C7" w:rsidP="00DA6AE4">
            <w:pPr>
              <w:jc w:val="both"/>
              <w:rPr>
                <w:rFonts w:ascii="Arial" w:hAnsi="Arial" w:cs="Arial"/>
                <w:sz w:val="16"/>
                <w:szCs w:val="16"/>
              </w:rPr>
            </w:pPr>
          </w:p>
        </w:tc>
        <w:tc>
          <w:tcPr>
            <w:tcW w:w="0" w:type="auto"/>
          </w:tcPr>
          <w:p w14:paraId="03475A98" w14:textId="77777777" w:rsidR="001B61C7" w:rsidRPr="00CB058B" w:rsidRDefault="001B61C7" w:rsidP="00DA6AE4">
            <w:pPr>
              <w:jc w:val="both"/>
              <w:rPr>
                <w:rFonts w:ascii="Arial" w:hAnsi="Arial" w:cs="Arial"/>
                <w:sz w:val="16"/>
                <w:szCs w:val="16"/>
              </w:rPr>
            </w:pPr>
          </w:p>
        </w:tc>
        <w:tc>
          <w:tcPr>
            <w:tcW w:w="0" w:type="auto"/>
          </w:tcPr>
          <w:p w14:paraId="636B38FB" w14:textId="77777777" w:rsidR="001B61C7" w:rsidRPr="00CB058B" w:rsidRDefault="001B61C7" w:rsidP="00DA6AE4">
            <w:pPr>
              <w:jc w:val="both"/>
              <w:rPr>
                <w:rFonts w:ascii="Arial" w:hAnsi="Arial" w:cs="Arial"/>
                <w:sz w:val="16"/>
                <w:szCs w:val="16"/>
              </w:rPr>
            </w:pPr>
          </w:p>
        </w:tc>
        <w:tc>
          <w:tcPr>
            <w:tcW w:w="0" w:type="auto"/>
          </w:tcPr>
          <w:p w14:paraId="2375E522" w14:textId="77777777" w:rsidR="001B61C7" w:rsidRPr="00CB058B" w:rsidRDefault="001B61C7" w:rsidP="00DA6AE4">
            <w:pPr>
              <w:jc w:val="both"/>
              <w:rPr>
                <w:rFonts w:ascii="Arial" w:hAnsi="Arial" w:cs="Arial"/>
                <w:sz w:val="16"/>
                <w:szCs w:val="16"/>
              </w:rPr>
            </w:pPr>
          </w:p>
        </w:tc>
      </w:tr>
      <w:tr w:rsidR="001B61C7" w:rsidRPr="00CB058B" w14:paraId="68D959FB" w14:textId="77777777" w:rsidTr="008E21E1">
        <w:trPr>
          <w:cantSplit/>
        </w:trPr>
        <w:tc>
          <w:tcPr>
            <w:tcW w:w="0" w:type="auto"/>
            <w:vMerge w:val="restart"/>
            <w:vAlign w:val="center"/>
          </w:tcPr>
          <w:p w14:paraId="513C04A0" w14:textId="77777777" w:rsidR="001B61C7" w:rsidRPr="00CB058B" w:rsidRDefault="001B61C7" w:rsidP="008E21E1">
            <w:pPr>
              <w:jc w:val="center"/>
              <w:rPr>
                <w:rFonts w:ascii="Arial" w:hAnsi="Arial" w:cs="Arial"/>
                <w:sz w:val="16"/>
                <w:szCs w:val="16"/>
              </w:rPr>
            </w:pPr>
            <w:r w:rsidRPr="00CB058B">
              <w:rPr>
                <w:rFonts w:ascii="Arial" w:hAnsi="Arial" w:cs="Arial"/>
                <w:sz w:val="16"/>
                <w:szCs w:val="16"/>
              </w:rPr>
              <w:t>…</w:t>
            </w:r>
          </w:p>
        </w:tc>
        <w:tc>
          <w:tcPr>
            <w:tcW w:w="0" w:type="auto"/>
            <w:vMerge w:val="restart"/>
          </w:tcPr>
          <w:p w14:paraId="068A5F0C" w14:textId="77777777" w:rsidR="001B61C7" w:rsidRPr="00CB058B" w:rsidRDefault="001B61C7" w:rsidP="00DA6AE4">
            <w:pPr>
              <w:jc w:val="both"/>
              <w:rPr>
                <w:rFonts w:ascii="Arial" w:hAnsi="Arial" w:cs="Arial"/>
                <w:sz w:val="16"/>
                <w:szCs w:val="16"/>
              </w:rPr>
            </w:pPr>
          </w:p>
        </w:tc>
        <w:tc>
          <w:tcPr>
            <w:tcW w:w="0" w:type="auto"/>
          </w:tcPr>
          <w:p w14:paraId="056CF893" w14:textId="77777777" w:rsidR="001B61C7" w:rsidRPr="00CB058B" w:rsidRDefault="001B61C7" w:rsidP="008E21E1">
            <w:pPr>
              <w:rPr>
                <w:rFonts w:ascii="Arial" w:hAnsi="Arial" w:cs="Arial"/>
                <w:sz w:val="16"/>
                <w:szCs w:val="16"/>
              </w:rPr>
            </w:pPr>
            <w:r w:rsidRPr="00CB058B">
              <w:rPr>
                <w:rFonts w:ascii="Arial" w:hAnsi="Arial" w:cs="Arial"/>
                <w:sz w:val="16"/>
                <w:szCs w:val="16"/>
              </w:rPr>
              <w:t xml:space="preserve">Powierzchnia </w:t>
            </w:r>
          </w:p>
          <w:p w14:paraId="4088CF22" w14:textId="77777777" w:rsidR="001B61C7" w:rsidRPr="00CB058B" w:rsidRDefault="001B61C7" w:rsidP="008E21E1">
            <w:pPr>
              <w:rPr>
                <w:rFonts w:ascii="Arial" w:hAnsi="Arial" w:cs="Arial"/>
                <w:sz w:val="16"/>
                <w:szCs w:val="16"/>
              </w:rPr>
            </w:pPr>
            <w:r w:rsidRPr="00CB058B">
              <w:rPr>
                <w:rFonts w:ascii="Arial" w:hAnsi="Arial" w:cs="Arial"/>
                <w:sz w:val="16"/>
                <w:szCs w:val="16"/>
              </w:rPr>
              <w:t>(w ha)</w:t>
            </w:r>
          </w:p>
        </w:tc>
        <w:tc>
          <w:tcPr>
            <w:tcW w:w="0" w:type="auto"/>
          </w:tcPr>
          <w:p w14:paraId="5B7F19E0" w14:textId="77777777" w:rsidR="001B61C7" w:rsidRPr="00CB058B" w:rsidRDefault="001B61C7" w:rsidP="00DA6AE4">
            <w:pPr>
              <w:jc w:val="both"/>
              <w:rPr>
                <w:rFonts w:ascii="Arial" w:hAnsi="Arial" w:cs="Arial"/>
                <w:sz w:val="16"/>
                <w:szCs w:val="16"/>
              </w:rPr>
            </w:pPr>
          </w:p>
        </w:tc>
        <w:tc>
          <w:tcPr>
            <w:tcW w:w="0" w:type="auto"/>
          </w:tcPr>
          <w:p w14:paraId="36108E00" w14:textId="77777777" w:rsidR="001B61C7" w:rsidRPr="00CB058B" w:rsidRDefault="001B61C7" w:rsidP="00DA6AE4">
            <w:pPr>
              <w:jc w:val="both"/>
              <w:rPr>
                <w:rFonts w:ascii="Arial" w:hAnsi="Arial" w:cs="Arial"/>
                <w:sz w:val="16"/>
                <w:szCs w:val="16"/>
              </w:rPr>
            </w:pPr>
          </w:p>
        </w:tc>
        <w:tc>
          <w:tcPr>
            <w:tcW w:w="0" w:type="auto"/>
          </w:tcPr>
          <w:p w14:paraId="342477DB" w14:textId="77777777" w:rsidR="001B61C7" w:rsidRPr="00CB058B" w:rsidRDefault="001B61C7" w:rsidP="00DA6AE4">
            <w:pPr>
              <w:jc w:val="both"/>
              <w:rPr>
                <w:rFonts w:ascii="Arial" w:hAnsi="Arial" w:cs="Arial"/>
                <w:sz w:val="16"/>
                <w:szCs w:val="16"/>
              </w:rPr>
            </w:pPr>
          </w:p>
        </w:tc>
        <w:tc>
          <w:tcPr>
            <w:tcW w:w="0" w:type="auto"/>
          </w:tcPr>
          <w:p w14:paraId="7616EEF0" w14:textId="77777777" w:rsidR="001B61C7" w:rsidRPr="00CB058B" w:rsidRDefault="001B61C7" w:rsidP="00DA6AE4">
            <w:pPr>
              <w:jc w:val="both"/>
              <w:rPr>
                <w:rFonts w:ascii="Arial" w:hAnsi="Arial" w:cs="Arial"/>
                <w:sz w:val="16"/>
                <w:szCs w:val="16"/>
              </w:rPr>
            </w:pPr>
          </w:p>
        </w:tc>
      </w:tr>
      <w:tr w:rsidR="001B61C7" w:rsidRPr="00CB058B" w14:paraId="61A8F87D" w14:textId="77777777" w:rsidTr="008E21E1">
        <w:trPr>
          <w:cantSplit/>
        </w:trPr>
        <w:tc>
          <w:tcPr>
            <w:tcW w:w="0" w:type="auto"/>
            <w:vMerge/>
          </w:tcPr>
          <w:p w14:paraId="755DE87E" w14:textId="77777777" w:rsidR="001B61C7" w:rsidRPr="00CB058B" w:rsidRDefault="001B61C7" w:rsidP="00DA6AE4">
            <w:pPr>
              <w:jc w:val="both"/>
              <w:rPr>
                <w:rFonts w:ascii="Arial" w:hAnsi="Arial" w:cs="Arial"/>
                <w:sz w:val="16"/>
                <w:szCs w:val="16"/>
              </w:rPr>
            </w:pPr>
          </w:p>
        </w:tc>
        <w:tc>
          <w:tcPr>
            <w:tcW w:w="0" w:type="auto"/>
            <w:vMerge/>
          </w:tcPr>
          <w:p w14:paraId="2EAD22B6" w14:textId="77777777" w:rsidR="001B61C7" w:rsidRPr="00CB058B" w:rsidRDefault="001B61C7" w:rsidP="00DA6AE4">
            <w:pPr>
              <w:jc w:val="both"/>
              <w:rPr>
                <w:rFonts w:ascii="Arial" w:hAnsi="Arial" w:cs="Arial"/>
                <w:sz w:val="16"/>
                <w:szCs w:val="16"/>
              </w:rPr>
            </w:pPr>
          </w:p>
        </w:tc>
        <w:tc>
          <w:tcPr>
            <w:tcW w:w="0" w:type="auto"/>
          </w:tcPr>
          <w:p w14:paraId="43195A30" w14:textId="77777777" w:rsidR="001B61C7" w:rsidRPr="00CB058B" w:rsidRDefault="001B61C7" w:rsidP="008E21E1">
            <w:pPr>
              <w:rPr>
                <w:rFonts w:ascii="Arial" w:hAnsi="Arial" w:cs="Arial"/>
                <w:sz w:val="16"/>
                <w:szCs w:val="16"/>
              </w:rPr>
            </w:pPr>
            <w:r w:rsidRPr="00CB058B">
              <w:rPr>
                <w:rFonts w:ascii="Arial" w:hAnsi="Arial" w:cs="Arial"/>
                <w:sz w:val="16"/>
                <w:szCs w:val="16"/>
              </w:rPr>
              <w:t>Wartość (w zł)</w:t>
            </w:r>
          </w:p>
        </w:tc>
        <w:tc>
          <w:tcPr>
            <w:tcW w:w="0" w:type="auto"/>
          </w:tcPr>
          <w:p w14:paraId="3EA5B483" w14:textId="77777777" w:rsidR="001B61C7" w:rsidRPr="00CB058B" w:rsidRDefault="001B61C7" w:rsidP="00DA6AE4">
            <w:pPr>
              <w:jc w:val="both"/>
              <w:rPr>
                <w:rFonts w:ascii="Arial" w:hAnsi="Arial" w:cs="Arial"/>
                <w:sz w:val="16"/>
                <w:szCs w:val="16"/>
              </w:rPr>
            </w:pPr>
          </w:p>
        </w:tc>
        <w:tc>
          <w:tcPr>
            <w:tcW w:w="0" w:type="auto"/>
          </w:tcPr>
          <w:p w14:paraId="760ACD98" w14:textId="77777777" w:rsidR="001B61C7" w:rsidRPr="00CB058B" w:rsidRDefault="001B61C7" w:rsidP="00DA6AE4">
            <w:pPr>
              <w:jc w:val="both"/>
              <w:rPr>
                <w:rFonts w:ascii="Arial" w:hAnsi="Arial" w:cs="Arial"/>
                <w:sz w:val="16"/>
                <w:szCs w:val="16"/>
              </w:rPr>
            </w:pPr>
          </w:p>
        </w:tc>
        <w:tc>
          <w:tcPr>
            <w:tcW w:w="0" w:type="auto"/>
          </w:tcPr>
          <w:p w14:paraId="177E2F6A" w14:textId="77777777" w:rsidR="001B61C7" w:rsidRPr="00CB058B" w:rsidRDefault="001B61C7" w:rsidP="00DA6AE4">
            <w:pPr>
              <w:jc w:val="both"/>
              <w:rPr>
                <w:rFonts w:ascii="Arial" w:hAnsi="Arial" w:cs="Arial"/>
                <w:sz w:val="16"/>
                <w:szCs w:val="16"/>
              </w:rPr>
            </w:pPr>
          </w:p>
        </w:tc>
        <w:tc>
          <w:tcPr>
            <w:tcW w:w="0" w:type="auto"/>
          </w:tcPr>
          <w:p w14:paraId="5EEDBE43" w14:textId="77777777" w:rsidR="001B61C7" w:rsidRPr="00CB058B" w:rsidRDefault="001B61C7" w:rsidP="00DA6AE4">
            <w:pPr>
              <w:jc w:val="both"/>
              <w:rPr>
                <w:rFonts w:ascii="Arial" w:hAnsi="Arial" w:cs="Arial"/>
                <w:sz w:val="16"/>
                <w:szCs w:val="16"/>
              </w:rPr>
            </w:pPr>
          </w:p>
        </w:tc>
      </w:tr>
      <w:tr w:rsidR="001B61C7" w:rsidRPr="00CB058B" w14:paraId="5D67DC37" w14:textId="77777777" w:rsidTr="008E21E1">
        <w:trPr>
          <w:cantSplit/>
        </w:trPr>
        <w:tc>
          <w:tcPr>
            <w:tcW w:w="0" w:type="auto"/>
            <w:vMerge w:val="restart"/>
          </w:tcPr>
          <w:p w14:paraId="2A51BFAF" w14:textId="77777777" w:rsidR="001B61C7" w:rsidRPr="00CB058B" w:rsidRDefault="001B61C7" w:rsidP="00DA6AE4">
            <w:pPr>
              <w:jc w:val="both"/>
              <w:rPr>
                <w:rFonts w:ascii="Arial" w:hAnsi="Arial" w:cs="Arial"/>
                <w:sz w:val="16"/>
                <w:szCs w:val="16"/>
              </w:rPr>
            </w:pPr>
          </w:p>
        </w:tc>
        <w:tc>
          <w:tcPr>
            <w:tcW w:w="0" w:type="auto"/>
            <w:vMerge w:val="restart"/>
          </w:tcPr>
          <w:p w14:paraId="1D33621C" w14:textId="77777777" w:rsidR="001B61C7" w:rsidRPr="00CB058B" w:rsidRDefault="001B61C7" w:rsidP="00DA6AE4">
            <w:pPr>
              <w:jc w:val="both"/>
              <w:rPr>
                <w:rFonts w:ascii="Arial" w:hAnsi="Arial" w:cs="Arial"/>
                <w:sz w:val="16"/>
                <w:szCs w:val="16"/>
              </w:rPr>
            </w:pPr>
            <w:r w:rsidRPr="00CB058B">
              <w:rPr>
                <w:rFonts w:ascii="Arial" w:hAnsi="Arial" w:cs="Arial"/>
                <w:sz w:val="16"/>
                <w:szCs w:val="16"/>
              </w:rPr>
              <w:t>Ogółem</w:t>
            </w:r>
          </w:p>
        </w:tc>
        <w:tc>
          <w:tcPr>
            <w:tcW w:w="0" w:type="auto"/>
          </w:tcPr>
          <w:p w14:paraId="5747953A" w14:textId="77777777" w:rsidR="001B61C7" w:rsidRPr="00CB058B" w:rsidRDefault="001B61C7" w:rsidP="001B61C7">
            <w:pPr>
              <w:jc w:val="both"/>
              <w:rPr>
                <w:rFonts w:ascii="Arial" w:hAnsi="Arial" w:cs="Arial"/>
                <w:sz w:val="16"/>
                <w:szCs w:val="16"/>
              </w:rPr>
            </w:pPr>
            <w:r w:rsidRPr="00CB058B">
              <w:rPr>
                <w:rFonts w:ascii="Arial" w:hAnsi="Arial" w:cs="Arial"/>
                <w:sz w:val="16"/>
                <w:szCs w:val="16"/>
              </w:rPr>
              <w:t xml:space="preserve">Powierzchnia </w:t>
            </w:r>
          </w:p>
          <w:p w14:paraId="7034AFBA" w14:textId="77777777" w:rsidR="001B61C7" w:rsidRPr="00CB058B" w:rsidRDefault="001B61C7" w:rsidP="001B61C7">
            <w:pPr>
              <w:jc w:val="both"/>
              <w:rPr>
                <w:rFonts w:ascii="Arial" w:hAnsi="Arial" w:cs="Arial"/>
                <w:sz w:val="16"/>
                <w:szCs w:val="16"/>
              </w:rPr>
            </w:pPr>
            <w:r w:rsidRPr="00CB058B">
              <w:rPr>
                <w:rFonts w:ascii="Arial" w:hAnsi="Arial" w:cs="Arial"/>
                <w:sz w:val="16"/>
                <w:szCs w:val="16"/>
              </w:rPr>
              <w:t>(w ha)</w:t>
            </w:r>
          </w:p>
        </w:tc>
        <w:tc>
          <w:tcPr>
            <w:tcW w:w="0" w:type="auto"/>
          </w:tcPr>
          <w:p w14:paraId="304674B9" w14:textId="77777777" w:rsidR="001B61C7" w:rsidRPr="00CB058B" w:rsidRDefault="001B61C7" w:rsidP="00DA6AE4">
            <w:pPr>
              <w:jc w:val="both"/>
              <w:rPr>
                <w:rFonts w:ascii="Arial" w:hAnsi="Arial" w:cs="Arial"/>
                <w:sz w:val="16"/>
                <w:szCs w:val="16"/>
              </w:rPr>
            </w:pPr>
          </w:p>
        </w:tc>
        <w:tc>
          <w:tcPr>
            <w:tcW w:w="0" w:type="auto"/>
          </w:tcPr>
          <w:p w14:paraId="19F8A451" w14:textId="77777777" w:rsidR="001B61C7" w:rsidRPr="00CB058B" w:rsidRDefault="001B61C7" w:rsidP="00DA6AE4">
            <w:pPr>
              <w:jc w:val="both"/>
              <w:rPr>
                <w:rFonts w:ascii="Arial" w:hAnsi="Arial" w:cs="Arial"/>
                <w:sz w:val="16"/>
                <w:szCs w:val="16"/>
              </w:rPr>
            </w:pPr>
          </w:p>
        </w:tc>
        <w:tc>
          <w:tcPr>
            <w:tcW w:w="0" w:type="auto"/>
          </w:tcPr>
          <w:p w14:paraId="72C4795C" w14:textId="77777777" w:rsidR="001B61C7" w:rsidRPr="00CB058B" w:rsidRDefault="001B61C7" w:rsidP="00DA6AE4">
            <w:pPr>
              <w:jc w:val="both"/>
              <w:rPr>
                <w:rFonts w:ascii="Arial" w:hAnsi="Arial" w:cs="Arial"/>
                <w:sz w:val="16"/>
                <w:szCs w:val="16"/>
              </w:rPr>
            </w:pPr>
          </w:p>
        </w:tc>
        <w:tc>
          <w:tcPr>
            <w:tcW w:w="0" w:type="auto"/>
          </w:tcPr>
          <w:p w14:paraId="7670B8A0" w14:textId="77777777" w:rsidR="001B61C7" w:rsidRPr="00CB058B" w:rsidRDefault="001B61C7" w:rsidP="00DA6AE4">
            <w:pPr>
              <w:jc w:val="both"/>
              <w:rPr>
                <w:rFonts w:ascii="Arial" w:hAnsi="Arial" w:cs="Arial"/>
                <w:sz w:val="16"/>
                <w:szCs w:val="16"/>
              </w:rPr>
            </w:pPr>
          </w:p>
        </w:tc>
      </w:tr>
      <w:tr w:rsidR="001B61C7" w:rsidRPr="00CB058B" w14:paraId="7CC39B4C" w14:textId="77777777" w:rsidTr="008E21E1">
        <w:trPr>
          <w:cantSplit/>
        </w:trPr>
        <w:tc>
          <w:tcPr>
            <w:tcW w:w="0" w:type="auto"/>
            <w:vMerge/>
          </w:tcPr>
          <w:p w14:paraId="74782130" w14:textId="77777777" w:rsidR="001B61C7" w:rsidRPr="00CB058B" w:rsidRDefault="001B61C7" w:rsidP="00DA6AE4">
            <w:pPr>
              <w:jc w:val="both"/>
              <w:rPr>
                <w:rFonts w:ascii="Arial" w:hAnsi="Arial" w:cs="Arial"/>
                <w:sz w:val="16"/>
                <w:szCs w:val="16"/>
              </w:rPr>
            </w:pPr>
          </w:p>
        </w:tc>
        <w:tc>
          <w:tcPr>
            <w:tcW w:w="0" w:type="auto"/>
            <w:vMerge/>
          </w:tcPr>
          <w:p w14:paraId="3F9E2E44" w14:textId="77777777" w:rsidR="001B61C7" w:rsidRPr="00CB058B" w:rsidRDefault="001B61C7" w:rsidP="00DA6AE4">
            <w:pPr>
              <w:jc w:val="both"/>
              <w:rPr>
                <w:rFonts w:ascii="Arial" w:hAnsi="Arial" w:cs="Arial"/>
                <w:sz w:val="16"/>
                <w:szCs w:val="16"/>
              </w:rPr>
            </w:pPr>
          </w:p>
        </w:tc>
        <w:tc>
          <w:tcPr>
            <w:tcW w:w="0" w:type="auto"/>
          </w:tcPr>
          <w:p w14:paraId="3261BC0C" w14:textId="77777777" w:rsidR="001B61C7" w:rsidRPr="00CB058B" w:rsidRDefault="001B61C7" w:rsidP="00DA6AE4">
            <w:pPr>
              <w:jc w:val="both"/>
              <w:rPr>
                <w:rFonts w:ascii="Arial" w:hAnsi="Arial" w:cs="Arial"/>
                <w:sz w:val="16"/>
                <w:szCs w:val="16"/>
              </w:rPr>
            </w:pPr>
            <w:r w:rsidRPr="00CB058B">
              <w:rPr>
                <w:rFonts w:ascii="Arial" w:hAnsi="Arial" w:cs="Arial"/>
                <w:sz w:val="16"/>
                <w:szCs w:val="16"/>
              </w:rPr>
              <w:t>Wartość (w zł)</w:t>
            </w:r>
          </w:p>
        </w:tc>
        <w:tc>
          <w:tcPr>
            <w:tcW w:w="0" w:type="auto"/>
          </w:tcPr>
          <w:p w14:paraId="6A77EDED" w14:textId="77777777" w:rsidR="001B61C7" w:rsidRPr="00CB058B" w:rsidRDefault="001B61C7" w:rsidP="00DA6AE4">
            <w:pPr>
              <w:jc w:val="both"/>
              <w:rPr>
                <w:rFonts w:ascii="Arial" w:hAnsi="Arial" w:cs="Arial"/>
                <w:sz w:val="16"/>
                <w:szCs w:val="16"/>
              </w:rPr>
            </w:pPr>
          </w:p>
        </w:tc>
        <w:tc>
          <w:tcPr>
            <w:tcW w:w="0" w:type="auto"/>
          </w:tcPr>
          <w:p w14:paraId="15EF8793" w14:textId="77777777" w:rsidR="001B61C7" w:rsidRPr="00CB058B" w:rsidRDefault="001B61C7" w:rsidP="00DA6AE4">
            <w:pPr>
              <w:jc w:val="both"/>
              <w:rPr>
                <w:rFonts w:ascii="Arial" w:hAnsi="Arial" w:cs="Arial"/>
                <w:sz w:val="16"/>
                <w:szCs w:val="16"/>
              </w:rPr>
            </w:pPr>
          </w:p>
        </w:tc>
        <w:tc>
          <w:tcPr>
            <w:tcW w:w="0" w:type="auto"/>
          </w:tcPr>
          <w:p w14:paraId="2130CA27" w14:textId="77777777" w:rsidR="001B61C7" w:rsidRPr="00CB058B" w:rsidRDefault="001B61C7" w:rsidP="00DA6AE4">
            <w:pPr>
              <w:jc w:val="both"/>
              <w:rPr>
                <w:rFonts w:ascii="Arial" w:hAnsi="Arial" w:cs="Arial"/>
                <w:sz w:val="16"/>
                <w:szCs w:val="16"/>
              </w:rPr>
            </w:pPr>
          </w:p>
        </w:tc>
        <w:tc>
          <w:tcPr>
            <w:tcW w:w="0" w:type="auto"/>
          </w:tcPr>
          <w:p w14:paraId="67C7F309" w14:textId="77777777" w:rsidR="001B61C7" w:rsidRPr="00CB058B" w:rsidRDefault="001B61C7" w:rsidP="00DA6AE4">
            <w:pPr>
              <w:jc w:val="both"/>
              <w:rPr>
                <w:rFonts w:ascii="Arial" w:hAnsi="Arial" w:cs="Arial"/>
                <w:sz w:val="16"/>
                <w:szCs w:val="16"/>
              </w:rPr>
            </w:pPr>
          </w:p>
        </w:tc>
      </w:tr>
    </w:tbl>
    <w:p w14:paraId="3C2F5BBE" w14:textId="77777777" w:rsidR="008816A3" w:rsidRPr="00CB058B" w:rsidRDefault="008816A3" w:rsidP="003D2852">
      <w:pPr>
        <w:spacing w:after="0" w:line="276" w:lineRule="auto"/>
        <w:jc w:val="both"/>
        <w:rPr>
          <w:rFonts w:ascii="Arial" w:hAnsi="Arial" w:cs="Arial"/>
        </w:rPr>
      </w:pPr>
    </w:p>
    <w:p w14:paraId="17335680" w14:textId="7FDF5246" w:rsidR="001E2480" w:rsidRPr="00CB058B" w:rsidRDefault="008764D8" w:rsidP="003C150F">
      <w:pPr>
        <w:pStyle w:val="Akapitzlist"/>
        <w:numPr>
          <w:ilvl w:val="1"/>
          <w:numId w:val="1"/>
        </w:numPr>
        <w:spacing w:after="0" w:line="276" w:lineRule="auto"/>
        <w:ind w:left="0" w:firstLine="0"/>
        <w:jc w:val="both"/>
        <w:rPr>
          <w:rFonts w:ascii="Arial" w:hAnsi="Arial" w:cs="Arial"/>
        </w:rPr>
      </w:pPr>
      <w:r w:rsidRPr="00CB058B">
        <w:rPr>
          <w:rFonts w:ascii="Arial" w:hAnsi="Arial" w:cs="Arial"/>
        </w:rPr>
        <w:t>W</w:t>
      </w:r>
      <w:r w:rsidR="001E2480" w:rsidRPr="00CB058B">
        <w:rPr>
          <w:rFonts w:ascii="Arial" w:hAnsi="Arial" w:cs="Arial"/>
        </w:rPr>
        <w:t>artość nieamortyzowanych lub nieumarzanych przez jednostkę środków trwałych, używanych na podstawie umów najmu, dzierżawy i innych umów, w tym z tytułu umów leasingu</w:t>
      </w:r>
    </w:p>
    <w:p w14:paraId="356447DC" w14:textId="77777777" w:rsidR="008816A3" w:rsidRPr="00CB058B" w:rsidRDefault="008816A3" w:rsidP="008816A3">
      <w:pPr>
        <w:pStyle w:val="Akapitzlist"/>
        <w:spacing w:after="0" w:line="276" w:lineRule="auto"/>
        <w:ind w:left="0"/>
        <w:jc w:val="both"/>
        <w:rPr>
          <w:rFonts w:ascii="Arial" w:hAnsi="Arial" w:cs="Arial"/>
        </w:rPr>
      </w:pPr>
    </w:p>
    <w:p w14:paraId="3197D469" w14:textId="7B34BAB1" w:rsidR="003D2852" w:rsidRPr="00CB058B" w:rsidRDefault="000875E3" w:rsidP="008816A3">
      <w:pPr>
        <w:spacing w:after="0" w:line="276" w:lineRule="auto"/>
        <w:ind w:left="7080" w:firstLine="708"/>
        <w:jc w:val="right"/>
        <w:rPr>
          <w:rFonts w:ascii="Arial" w:hAnsi="Arial" w:cs="Arial"/>
        </w:rPr>
      </w:pPr>
      <w:r w:rsidRPr="00CB058B">
        <w:rPr>
          <w:rFonts w:ascii="Arial" w:hAnsi="Arial" w:cs="Arial"/>
        </w:rPr>
        <w:t>Tabela 1.5</w:t>
      </w:r>
    </w:p>
    <w:tbl>
      <w:tblPr>
        <w:tblStyle w:val="Tabela-Siatka"/>
        <w:tblW w:w="0" w:type="auto"/>
        <w:jc w:val="center"/>
        <w:tblLook w:val="04A0" w:firstRow="1" w:lastRow="0" w:firstColumn="1" w:lastColumn="0" w:noHBand="0" w:noVBand="1"/>
      </w:tblPr>
      <w:tblGrid>
        <w:gridCol w:w="439"/>
        <w:gridCol w:w="1824"/>
        <w:gridCol w:w="1566"/>
        <w:gridCol w:w="1826"/>
        <w:gridCol w:w="1693"/>
        <w:gridCol w:w="1714"/>
      </w:tblGrid>
      <w:tr w:rsidR="000875E3" w:rsidRPr="00CB058B" w14:paraId="25D20CC9" w14:textId="77777777" w:rsidTr="008E21E1">
        <w:trPr>
          <w:jc w:val="center"/>
        </w:trPr>
        <w:tc>
          <w:tcPr>
            <w:tcW w:w="9062" w:type="dxa"/>
            <w:gridSpan w:val="6"/>
          </w:tcPr>
          <w:p w14:paraId="41911293" w14:textId="191C771E" w:rsidR="000875E3" w:rsidRPr="00CB058B" w:rsidRDefault="008E21E1" w:rsidP="008E21E1">
            <w:pPr>
              <w:jc w:val="center"/>
              <w:rPr>
                <w:rFonts w:ascii="Arial" w:hAnsi="Arial" w:cs="Arial"/>
                <w:b/>
                <w:bCs/>
                <w:sz w:val="16"/>
                <w:szCs w:val="16"/>
              </w:rPr>
            </w:pPr>
            <w:r w:rsidRPr="00CB058B">
              <w:rPr>
                <w:rFonts w:ascii="Arial" w:hAnsi="Arial" w:cs="Arial"/>
                <w:b/>
                <w:bCs/>
                <w:sz w:val="16"/>
                <w:szCs w:val="16"/>
              </w:rPr>
              <w:t>WARTOŚĆ NIEAMORTYZOWANYCH LUB NIEUMARZANYCH PRZEZ JEDNOSTKĘ ŚRODKÓW TRWAŁYCH, UŻYWANYCH NA PODSTAWIE UMÓW NAJMU, DZIERŻAWY I INNYCH UMÓW, W TYM Z TYTUŁU UMÓW LEASINGU</w:t>
            </w:r>
          </w:p>
          <w:p w14:paraId="7582610C" w14:textId="6955E7AC" w:rsidR="000875E3" w:rsidRPr="00CB058B" w:rsidRDefault="008E21E1" w:rsidP="000875E3">
            <w:pPr>
              <w:jc w:val="center"/>
              <w:rPr>
                <w:rFonts w:ascii="Arial" w:hAnsi="Arial" w:cs="Arial"/>
                <w:sz w:val="16"/>
                <w:szCs w:val="16"/>
              </w:rPr>
            </w:pPr>
            <w:r w:rsidRPr="00CB058B">
              <w:rPr>
                <w:rFonts w:ascii="Arial" w:hAnsi="Arial" w:cs="Arial"/>
                <w:b/>
                <w:bCs/>
                <w:sz w:val="16"/>
                <w:szCs w:val="16"/>
              </w:rPr>
              <w:t>(OKRES SPRAWOZDAWCZY: OD 01.01.</w:t>
            </w:r>
            <w:r w:rsidR="003655A5" w:rsidRPr="00CB058B">
              <w:rPr>
                <w:rFonts w:ascii="Arial" w:hAnsi="Arial" w:cs="Arial"/>
                <w:b/>
                <w:bCs/>
                <w:sz w:val="16"/>
                <w:szCs w:val="16"/>
              </w:rPr>
              <w:t xml:space="preserve"> 20</w:t>
            </w:r>
            <w:r w:rsidR="003655A5" w:rsidRPr="00CB058B">
              <w:rPr>
                <w:rFonts w:ascii="Arial" w:hAnsi="Arial" w:cs="Arial"/>
                <w:b/>
                <w:bCs/>
                <w:sz w:val="8"/>
                <w:szCs w:val="8"/>
              </w:rPr>
              <w:t>…………</w:t>
            </w:r>
            <w:r w:rsidR="003655A5" w:rsidRPr="00CB058B">
              <w:rPr>
                <w:rFonts w:ascii="Arial" w:hAnsi="Arial" w:cs="Arial"/>
                <w:b/>
                <w:bCs/>
                <w:sz w:val="16"/>
                <w:szCs w:val="16"/>
              </w:rPr>
              <w:t xml:space="preserve"> </w:t>
            </w:r>
            <w:r w:rsidRPr="00CB058B">
              <w:rPr>
                <w:rFonts w:ascii="Arial" w:hAnsi="Arial" w:cs="Arial"/>
                <w:b/>
                <w:bCs/>
                <w:sz w:val="16"/>
                <w:szCs w:val="16"/>
              </w:rPr>
              <w:t xml:space="preserve"> R. DO 31.12.</w:t>
            </w:r>
            <w:r w:rsidR="003655A5" w:rsidRPr="00CB058B">
              <w:rPr>
                <w:rFonts w:ascii="Arial" w:hAnsi="Arial" w:cs="Arial"/>
                <w:b/>
                <w:bCs/>
                <w:sz w:val="16"/>
                <w:szCs w:val="16"/>
              </w:rPr>
              <w:t xml:space="preserve"> 20</w:t>
            </w:r>
            <w:r w:rsidR="003655A5" w:rsidRPr="00CB058B">
              <w:rPr>
                <w:rFonts w:ascii="Arial" w:hAnsi="Arial" w:cs="Arial"/>
                <w:b/>
                <w:bCs/>
                <w:sz w:val="8"/>
                <w:szCs w:val="8"/>
              </w:rPr>
              <w:t>…………</w:t>
            </w:r>
            <w:r w:rsidR="003655A5" w:rsidRPr="00CB058B">
              <w:rPr>
                <w:rFonts w:ascii="Arial" w:hAnsi="Arial" w:cs="Arial"/>
                <w:b/>
                <w:bCs/>
                <w:sz w:val="16"/>
                <w:szCs w:val="16"/>
              </w:rPr>
              <w:t xml:space="preserve"> </w:t>
            </w:r>
            <w:r w:rsidRPr="00CB058B">
              <w:rPr>
                <w:rFonts w:ascii="Arial" w:hAnsi="Arial" w:cs="Arial"/>
                <w:b/>
                <w:bCs/>
                <w:sz w:val="16"/>
                <w:szCs w:val="16"/>
              </w:rPr>
              <w:t xml:space="preserve"> R.)</w:t>
            </w:r>
          </w:p>
        </w:tc>
      </w:tr>
      <w:tr w:rsidR="000875E3" w:rsidRPr="00CB058B" w14:paraId="75920EC0" w14:textId="77777777" w:rsidTr="008E21E1">
        <w:trPr>
          <w:jc w:val="center"/>
        </w:trPr>
        <w:tc>
          <w:tcPr>
            <w:tcW w:w="0" w:type="auto"/>
            <w:vAlign w:val="center"/>
          </w:tcPr>
          <w:p w14:paraId="06414594" w14:textId="77777777" w:rsidR="000875E3" w:rsidRPr="00CB058B" w:rsidRDefault="000875E3" w:rsidP="008E21E1">
            <w:pPr>
              <w:jc w:val="center"/>
              <w:rPr>
                <w:rFonts w:ascii="Arial" w:hAnsi="Arial" w:cs="Arial"/>
                <w:sz w:val="16"/>
                <w:szCs w:val="16"/>
              </w:rPr>
            </w:pPr>
            <w:r w:rsidRPr="00CB058B">
              <w:rPr>
                <w:rFonts w:ascii="Arial" w:hAnsi="Arial" w:cs="Arial"/>
                <w:sz w:val="16"/>
                <w:szCs w:val="16"/>
              </w:rPr>
              <w:t>Lp.</w:t>
            </w:r>
          </w:p>
        </w:tc>
        <w:tc>
          <w:tcPr>
            <w:tcW w:w="1824" w:type="dxa"/>
            <w:vAlign w:val="center"/>
          </w:tcPr>
          <w:p w14:paraId="1116E7FB" w14:textId="741281AD" w:rsidR="000875E3" w:rsidRPr="00CB058B" w:rsidRDefault="000875E3" w:rsidP="008E21E1">
            <w:pPr>
              <w:jc w:val="center"/>
              <w:rPr>
                <w:rFonts w:ascii="Arial" w:hAnsi="Arial" w:cs="Arial"/>
                <w:sz w:val="16"/>
                <w:szCs w:val="16"/>
              </w:rPr>
            </w:pPr>
            <w:r w:rsidRPr="00CB058B">
              <w:rPr>
                <w:rFonts w:ascii="Arial" w:hAnsi="Arial" w:cs="Arial"/>
                <w:sz w:val="16"/>
                <w:szCs w:val="16"/>
              </w:rPr>
              <w:t>Wyszczególnienie</w:t>
            </w:r>
          </w:p>
          <w:p w14:paraId="36CE37EA" w14:textId="77777777" w:rsidR="000875E3" w:rsidRPr="00CB058B" w:rsidRDefault="000875E3" w:rsidP="008E21E1">
            <w:pPr>
              <w:jc w:val="center"/>
              <w:rPr>
                <w:rFonts w:ascii="Arial" w:hAnsi="Arial" w:cs="Arial"/>
                <w:sz w:val="16"/>
                <w:szCs w:val="16"/>
              </w:rPr>
            </w:pPr>
            <w:r w:rsidRPr="00CB058B">
              <w:rPr>
                <w:rFonts w:ascii="Arial" w:hAnsi="Arial" w:cs="Arial"/>
                <w:sz w:val="16"/>
                <w:szCs w:val="16"/>
              </w:rPr>
              <w:t>(grupy wg KŚT)</w:t>
            </w:r>
          </w:p>
        </w:tc>
        <w:tc>
          <w:tcPr>
            <w:tcW w:w="1566" w:type="dxa"/>
            <w:vAlign w:val="center"/>
          </w:tcPr>
          <w:p w14:paraId="30983888" w14:textId="77777777" w:rsidR="008E21E1" w:rsidRPr="00CB058B" w:rsidRDefault="00386AB2" w:rsidP="008E21E1">
            <w:pPr>
              <w:jc w:val="center"/>
              <w:rPr>
                <w:rFonts w:ascii="Arial" w:hAnsi="Arial" w:cs="Arial"/>
                <w:sz w:val="16"/>
                <w:szCs w:val="16"/>
              </w:rPr>
            </w:pPr>
            <w:r w:rsidRPr="00CB058B">
              <w:rPr>
                <w:rFonts w:ascii="Arial" w:hAnsi="Arial" w:cs="Arial"/>
                <w:sz w:val="16"/>
                <w:szCs w:val="16"/>
              </w:rPr>
              <w:t>Stan odpisów</w:t>
            </w:r>
            <w:r w:rsidR="000875E3" w:rsidRPr="00CB058B">
              <w:rPr>
                <w:rFonts w:ascii="Arial" w:hAnsi="Arial" w:cs="Arial"/>
                <w:sz w:val="16"/>
                <w:szCs w:val="16"/>
              </w:rPr>
              <w:t xml:space="preserve"> </w:t>
            </w:r>
          </w:p>
          <w:p w14:paraId="2043DA89" w14:textId="6CC73063" w:rsidR="000875E3" w:rsidRPr="00CB058B" w:rsidRDefault="000875E3" w:rsidP="008E21E1">
            <w:pPr>
              <w:jc w:val="center"/>
              <w:rPr>
                <w:rFonts w:ascii="Arial" w:hAnsi="Arial" w:cs="Arial"/>
                <w:sz w:val="16"/>
                <w:szCs w:val="16"/>
              </w:rPr>
            </w:pPr>
            <w:r w:rsidRPr="00CB058B">
              <w:rPr>
                <w:rFonts w:ascii="Arial" w:hAnsi="Arial" w:cs="Arial"/>
                <w:sz w:val="16"/>
                <w:szCs w:val="16"/>
              </w:rPr>
              <w:t>na początek okresu sprawozdawczego</w:t>
            </w:r>
          </w:p>
          <w:p w14:paraId="66237B08" w14:textId="77777777" w:rsidR="000875E3" w:rsidRPr="00CB058B" w:rsidRDefault="000875E3" w:rsidP="008E21E1">
            <w:pPr>
              <w:jc w:val="center"/>
              <w:rPr>
                <w:rFonts w:ascii="Arial" w:hAnsi="Arial" w:cs="Arial"/>
                <w:sz w:val="16"/>
                <w:szCs w:val="16"/>
              </w:rPr>
            </w:pPr>
            <w:r w:rsidRPr="00CB058B">
              <w:rPr>
                <w:rFonts w:ascii="Arial" w:hAnsi="Arial" w:cs="Arial"/>
                <w:sz w:val="16"/>
                <w:szCs w:val="16"/>
              </w:rPr>
              <w:t>(w zł)</w:t>
            </w:r>
          </w:p>
        </w:tc>
        <w:tc>
          <w:tcPr>
            <w:tcW w:w="0" w:type="auto"/>
            <w:vAlign w:val="center"/>
          </w:tcPr>
          <w:p w14:paraId="7A33C3C2" w14:textId="77777777" w:rsidR="000875E3" w:rsidRPr="00CB058B" w:rsidRDefault="000875E3" w:rsidP="008E21E1">
            <w:pPr>
              <w:jc w:val="center"/>
              <w:rPr>
                <w:rFonts w:ascii="Arial" w:hAnsi="Arial" w:cs="Arial"/>
                <w:sz w:val="16"/>
                <w:szCs w:val="16"/>
              </w:rPr>
            </w:pPr>
            <w:r w:rsidRPr="00CB058B">
              <w:rPr>
                <w:rFonts w:ascii="Arial" w:hAnsi="Arial" w:cs="Arial"/>
                <w:sz w:val="16"/>
                <w:szCs w:val="16"/>
              </w:rPr>
              <w:t>Zwiększenia w ciągu okresu sprawozdawczego</w:t>
            </w:r>
          </w:p>
          <w:p w14:paraId="2EE9F239" w14:textId="77777777" w:rsidR="000875E3" w:rsidRPr="00CB058B" w:rsidRDefault="000875E3" w:rsidP="008E21E1">
            <w:pPr>
              <w:jc w:val="center"/>
              <w:rPr>
                <w:rFonts w:ascii="Arial" w:hAnsi="Arial" w:cs="Arial"/>
                <w:sz w:val="16"/>
                <w:szCs w:val="16"/>
              </w:rPr>
            </w:pPr>
            <w:r w:rsidRPr="00CB058B">
              <w:rPr>
                <w:rFonts w:ascii="Arial" w:hAnsi="Arial" w:cs="Arial"/>
                <w:sz w:val="16"/>
                <w:szCs w:val="16"/>
              </w:rPr>
              <w:t>(w zł)</w:t>
            </w:r>
          </w:p>
        </w:tc>
        <w:tc>
          <w:tcPr>
            <w:tcW w:w="0" w:type="auto"/>
            <w:vAlign w:val="center"/>
          </w:tcPr>
          <w:p w14:paraId="3439FB68" w14:textId="77777777" w:rsidR="008E21E1" w:rsidRPr="00CB058B" w:rsidRDefault="000875E3" w:rsidP="008E21E1">
            <w:pPr>
              <w:jc w:val="center"/>
              <w:rPr>
                <w:rFonts w:ascii="Arial" w:hAnsi="Arial" w:cs="Arial"/>
                <w:sz w:val="16"/>
                <w:szCs w:val="16"/>
              </w:rPr>
            </w:pPr>
            <w:r w:rsidRPr="00CB058B">
              <w:rPr>
                <w:rFonts w:ascii="Arial" w:hAnsi="Arial" w:cs="Arial"/>
                <w:sz w:val="16"/>
                <w:szCs w:val="16"/>
              </w:rPr>
              <w:t xml:space="preserve">Zmniejszenia </w:t>
            </w:r>
          </w:p>
          <w:p w14:paraId="5FFE3B37" w14:textId="5ABD88E7" w:rsidR="000875E3" w:rsidRPr="00CB058B" w:rsidRDefault="000875E3" w:rsidP="008E21E1">
            <w:pPr>
              <w:jc w:val="center"/>
              <w:rPr>
                <w:rFonts w:ascii="Arial" w:hAnsi="Arial" w:cs="Arial"/>
                <w:sz w:val="16"/>
                <w:szCs w:val="16"/>
              </w:rPr>
            </w:pPr>
            <w:r w:rsidRPr="00CB058B">
              <w:rPr>
                <w:rFonts w:ascii="Arial" w:hAnsi="Arial" w:cs="Arial"/>
                <w:sz w:val="16"/>
                <w:szCs w:val="16"/>
              </w:rPr>
              <w:t>w ciągu okresu sprawozdawczego</w:t>
            </w:r>
          </w:p>
          <w:p w14:paraId="373283E6" w14:textId="77777777" w:rsidR="000875E3" w:rsidRPr="00CB058B" w:rsidRDefault="000875E3" w:rsidP="008E21E1">
            <w:pPr>
              <w:jc w:val="center"/>
              <w:rPr>
                <w:rFonts w:ascii="Arial" w:hAnsi="Arial" w:cs="Arial"/>
                <w:sz w:val="16"/>
                <w:szCs w:val="16"/>
              </w:rPr>
            </w:pPr>
            <w:r w:rsidRPr="00CB058B">
              <w:rPr>
                <w:rFonts w:ascii="Arial" w:hAnsi="Arial" w:cs="Arial"/>
                <w:sz w:val="16"/>
                <w:szCs w:val="16"/>
              </w:rPr>
              <w:t>(w zł)</w:t>
            </w:r>
          </w:p>
        </w:tc>
        <w:tc>
          <w:tcPr>
            <w:tcW w:w="0" w:type="auto"/>
            <w:vAlign w:val="center"/>
          </w:tcPr>
          <w:p w14:paraId="40B417D9" w14:textId="77777777" w:rsidR="008E21E1" w:rsidRPr="00CB058B" w:rsidRDefault="00386AB2" w:rsidP="008E21E1">
            <w:pPr>
              <w:jc w:val="center"/>
              <w:rPr>
                <w:rFonts w:ascii="Arial" w:hAnsi="Arial" w:cs="Arial"/>
                <w:sz w:val="16"/>
                <w:szCs w:val="16"/>
              </w:rPr>
            </w:pPr>
            <w:r w:rsidRPr="00CB058B">
              <w:rPr>
                <w:rFonts w:ascii="Arial" w:hAnsi="Arial" w:cs="Arial"/>
                <w:sz w:val="16"/>
                <w:szCs w:val="16"/>
              </w:rPr>
              <w:t>Stan odpisów</w:t>
            </w:r>
            <w:r w:rsidR="000875E3" w:rsidRPr="00CB058B">
              <w:rPr>
                <w:rFonts w:ascii="Arial" w:hAnsi="Arial" w:cs="Arial"/>
                <w:sz w:val="16"/>
                <w:szCs w:val="16"/>
              </w:rPr>
              <w:t xml:space="preserve"> </w:t>
            </w:r>
          </w:p>
          <w:p w14:paraId="27FADD02" w14:textId="2F6E976E" w:rsidR="000875E3" w:rsidRPr="00CB058B" w:rsidRDefault="000875E3" w:rsidP="008E21E1">
            <w:pPr>
              <w:jc w:val="center"/>
              <w:rPr>
                <w:rFonts w:ascii="Arial" w:hAnsi="Arial" w:cs="Arial"/>
                <w:sz w:val="16"/>
                <w:szCs w:val="16"/>
              </w:rPr>
            </w:pPr>
            <w:r w:rsidRPr="00CB058B">
              <w:rPr>
                <w:rFonts w:ascii="Arial" w:hAnsi="Arial" w:cs="Arial"/>
                <w:sz w:val="16"/>
                <w:szCs w:val="16"/>
              </w:rPr>
              <w:t>na koniec okresu sprawozdawczego</w:t>
            </w:r>
          </w:p>
          <w:p w14:paraId="5DFD5005" w14:textId="0505CA81" w:rsidR="000875E3" w:rsidRPr="00CB058B" w:rsidRDefault="000875E3" w:rsidP="008E21E1">
            <w:pPr>
              <w:jc w:val="center"/>
              <w:rPr>
                <w:rFonts w:ascii="Arial" w:hAnsi="Arial" w:cs="Arial"/>
                <w:sz w:val="16"/>
                <w:szCs w:val="16"/>
              </w:rPr>
            </w:pPr>
            <w:r w:rsidRPr="00CB058B">
              <w:rPr>
                <w:rFonts w:ascii="Arial" w:hAnsi="Arial" w:cs="Arial"/>
                <w:sz w:val="16"/>
                <w:szCs w:val="16"/>
              </w:rPr>
              <w:t>(w zł)</w:t>
            </w:r>
          </w:p>
          <w:p w14:paraId="59F3B5CB" w14:textId="4A3665B1" w:rsidR="000875E3" w:rsidRPr="00CB058B" w:rsidRDefault="000875E3" w:rsidP="008E21E1">
            <w:pPr>
              <w:jc w:val="center"/>
              <w:rPr>
                <w:rFonts w:ascii="Arial" w:hAnsi="Arial" w:cs="Arial"/>
                <w:sz w:val="16"/>
                <w:szCs w:val="16"/>
              </w:rPr>
            </w:pPr>
            <w:r w:rsidRPr="00CB058B">
              <w:rPr>
                <w:rFonts w:ascii="Arial" w:hAnsi="Arial" w:cs="Arial"/>
                <w:sz w:val="16"/>
                <w:szCs w:val="16"/>
              </w:rPr>
              <w:t>(3 + 4 – 5)</w:t>
            </w:r>
          </w:p>
        </w:tc>
      </w:tr>
      <w:tr w:rsidR="000875E3" w:rsidRPr="00CB058B" w14:paraId="24A6BC9B" w14:textId="77777777" w:rsidTr="008E21E1">
        <w:trPr>
          <w:jc w:val="center"/>
        </w:trPr>
        <w:tc>
          <w:tcPr>
            <w:tcW w:w="0" w:type="auto"/>
          </w:tcPr>
          <w:p w14:paraId="7F4CCC10" w14:textId="77777777" w:rsidR="000875E3" w:rsidRPr="00CB058B" w:rsidRDefault="000875E3" w:rsidP="000875E3">
            <w:pPr>
              <w:jc w:val="center"/>
              <w:rPr>
                <w:rFonts w:ascii="Arial" w:hAnsi="Arial" w:cs="Arial"/>
                <w:i/>
                <w:sz w:val="16"/>
                <w:szCs w:val="16"/>
              </w:rPr>
            </w:pPr>
            <w:r w:rsidRPr="00CB058B">
              <w:rPr>
                <w:rFonts w:ascii="Arial" w:hAnsi="Arial" w:cs="Arial"/>
                <w:i/>
                <w:sz w:val="16"/>
                <w:szCs w:val="16"/>
              </w:rPr>
              <w:t>1</w:t>
            </w:r>
          </w:p>
        </w:tc>
        <w:tc>
          <w:tcPr>
            <w:tcW w:w="1824" w:type="dxa"/>
          </w:tcPr>
          <w:p w14:paraId="403D8CCE" w14:textId="77777777" w:rsidR="000875E3" w:rsidRPr="00CB058B" w:rsidRDefault="000875E3" w:rsidP="000875E3">
            <w:pPr>
              <w:jc w:val="center"/>
              <w:rPr>
                <w:rFonts w:ascii="Arial" w:hAnsi="Arial" w:cs="Arial"/>
                <w:i/>
                <w:sz w:val="16"/>
                <w:szCs w:val="16"/>
              </w:rPr>
            </w:pPr>
            <w:r w:rsidRPr="00CB058B">
              <w:rPr>
                <w:rFonts w:ascii="Arial" w:hAnsi="Arial" w:cs="Arial"/>
                <w:i/>
                <w:sz w:val="16"/>
                <w:szCs w:val="16"/>
              </w:rPr>
              <w:t>2</w:t>
            </w:r>
          </w:p>
        </w:tc>
        <w:tc>
          <w:tcPr>
            <w:tcW w:w="1566" w:type="dxa"/>
          </w:tcPr>
          <w:p w14:paraId="144F9294" w14:textId="77777777" w:rsidR="000875E3" w:rsidRPr="00CB058B" w:rsidRDefault="000875E3" w:rsidP="000875E3">
            <w:pPr>
              <w:jc w:val="center"/>
              <w:rPr>
                <w:rFonts w:ascii="Arial" w:hAnsi="Arial" w:cs="Arial"/>
                <w:i/>
                <w:sz w:val="16"/>
                <w:szCs w:val="16"/>
              </w:rPr>
            </w:pPr>
            <w:r w:rsidRPr="00CB058B">
              <w:rPr>
                <w:rFonts w:ascii="Arial" w:hAnsi="Arial" w:cs="Arial"/>
                <w:i/>
                <w:sz w:val="16"/>
                <w:szCs w:val="16"/>
              </w:rPr>
              <w:t>3</w:t>
            </w:r>
          </w:p>
        </w:tc>
        <w:tc>
          <w:tcPr>
            <w:tcW w:w="0" w:type="auto"/>
          </w:tcPr>
          <w:p w14:paraId="4BB70624" w14:textId="77777777" w:rsidR="000875E3" w:rsidRPr="00CB058B" w:rsidRDefault="000875E3" w:rsidP="000875E3">
            <w:pPr>
              <w:jc w:val="center"/>
              <w:rPr>
                <w:rFonts w:ascii="Arial" w:hAnsi="Arial" w:cs="Arial"/>
                <w:i/>
                <w:sz w:val="16"/>
                <w:szCs w:val="16"/>
              </w:rPr>
            </w:pPr>
            <w:r w:rsidRPr="00CB058B">
              <w:rPr>
                <w:rFonts w:ascii="Arial" w:hAnsi="Arial" w:cs="Arial"/>
                <w:i/>
                <w:sz w:val="16"/>
                <w:szCs w:val="16"/>
              </w:rPr>
              <w:t>4</w:t>
            </w:r>
          </w:p>
        </w:tc>
        <w:tc>
          <w:tcPr>
            <w:tcW w:w="0" w:type="auto"/>
          </w:tcPr>
          <w:p w14:paraId="47736CC4" w14:textId="77777777" w:rsidR="000875E3" w:rsidRPr="00CB058B" w:rsidRDefault="000875E3" w:rsidP="000875E3">
            <w:pPr>
              <w:jc w:val="center"/>
              <w:rPr>
                <w:rFonts w:ascii="Arial" w:hAnsi="Arial" w:cs="Arial"/>
                <w:i/>
                <w:sz w:val="16"/>
                <w:szCs w:val="16"/>
              </w:rPr>
            </w:pPr>
            <w:r w:rsidRPr="00CB058B">
              <w:rPr>
                <w:rFonts w:ascii="Arial" w:hAnsi="Arial" w:cs="Arial"/>
                <w:i/>
                <w:sz w:val="16"/>
                <w:szCs w:val="16"/>
              </w:rPr>
              <w:t>5</w:t>
            </w:r>
          </w:p>
        </w:tc>
        <w:tc>
          <w:tcPr>
            <w:tcW w:w="0" w:type="auto"/>
          </w:tcPr>
          <w:p w14:paraId="3220854E" w14:textId="77777777" w:rsidR="000875E3" w:rsidRPr="00CB058B" w:rsidRDefault="000875E3" w:rsidP="000875E3">
            <w:pPr>
              <w:jc w:val="center"/>
              <w:rPr>
                <w:rFonts w:ascii="Arial" w:hAnsi="Arial" w:cs="Arial"/>
                <w:i/>
                <w:sz w:val="16"/>
                <w:szCs w:val="16"/>
              </w:rPr>
            </w:pPr>
            <w:r w:rsidRPr="00CB058B">
              <w:rPr>
                <w:rFonts w:ascii="Arial" w:hAnsi="Arial" w:cs="Arial"/>
                <w:i/>
                <w:sz w:val="16"/>
                <w:szCs w:val="16"/>
              </w:rPr>
              <w:t>6</w:t>
            </w:r>
          </w:p>
        </w:tc>
      </w:tr>
      <w:tr w:rsidR="000875E3" w:rsidRPr="00CB058B" w14:paraId="03C7727A" w14:textId="77777777" w:rsidTr="008E21E1">
        <w:trPr>
          <w:jc w:val="center"/>
        </w:trPr>
        <w:tc>
          <w:tcPr>
            <w:tcW w:w="0" w:type="auto"/>
            <w:vAlign w:val="center"/>
          </w:tcPr>
          <w:p w14:paraId="2B9E53C9" w14:textId="77777777" w:rsidR="000875E3" w:rsidRPr="00CB058B" w:rsidRDefault="000875E3" w:rsidP="008E21E1">
            <w:pPr>
              <w:jc w:val="center"/>
              <w:rPr>
                <w:rFonts w:ascii="Arial" w:hAnsi="Arial" w:cs="Arial"/>
                <w:sz w:val="16"/>
                <w:szCs w:val="16"/>
              </w:rPr>
            </w:pPr>
            <w:r w:rsidRPr="00CB058B">
              <w:rPr>
                <w:rFonts w:ascii="Arial" w:hAnsi="Arial" w:cs="Arial"/>
                <w:sz w:val="16"/>
                <w:szCs w:val="16"/>
              </w:rPr>
              <w:t>1.</w:t>
            </w:r>
          </w:p>
        </w:tc>
        <w:tc>
          <w:tcPr>
            <w:tcW w:w="1824" w:type="dxa"/>
          </w:tcPr>
          <w:p w14:paraId="740118D0" w14:textId="77777777" w:rsidR="000875E3" w:rsidRPr="00CB058B" w:rsidRDefault="000875E3" w:rsidP="008E21E1">
            <w:pPr>
              <w:rPr>
                <w:rFonts w:ascii="Arial" w:hAnsi="Arial" w:cs="Arial"/>
                <w:sz w:val="16"/>
                <w:szCs w:val="16"/>
              </w:rPr>
            </w:pPr>
            <w:r w:rsidRPr="00CB058B">
              <w:rPr>
                <w:rFonts w:ascii="Arial" w:hAnsi="Arial" w:cs="Arial"/>
                <w:sz w:val="16"/>
                <w:szCs w:val="16"/>
              </w:rPr>
              <w:t>Grunty (O KŚT)</w:t>
            </w:r>
          </w:p>
        </w:tc>
        <w:tc>
          <w:tcPr>
            <w:tcW w:w="1566" w:type="dxa"/>
          </w:tcPr>
          <w:p w14:paraId="6921D8C0" w14:textId="77777777" w:rsidR="000875E3" w:rsidRPr="00CB058B" w:rsidRDefault="000875E3" w:rsidP="001E2480">
            <w:pPr>
              <w:jc w:val="both"/>
              <w:rPr>
                <w:rFonts w:ascii="Arial" w:hAnsi="Arial" w:cs="Arial"/>
                <w:sz w:val="16"/>
                <w:szCs w:val="16"/>
              </w:rPr>
            </w:pPr>
          </w:p>
        </w:tc>
        <w:tc>
          <w:tcPr>
            <w:tcW w:w="0" w:type="auto"/>
          </w:tcPr>
          <w:p w14:paraId="52851AE3" w14:textId="77777777" w:rsidR="000875E3" w:rsidRPr="00CB058B" w:rsidRDefault="000875E3" w:rsidP="001E2480">
            <w:pPr>
              <w:jc w:val="both"/>
              <w:rPr>
                <w:rFonts w:ascii="Arial" w:hAnsi="Arial" w:cs="Arial"/>
                <w:sz w:val="16"/>
                <w:szCs w:val="16"/>
              </w:rPr>
            </w:pPr>
          </w:p>
        </w:tc>
        <w:tc>
          <w:tcPr>
            <w:tcW w:w="0" w:type="auto"/>
          </w:tcPr>
          <w:p w14:paraId="576547D6" w14:textId="77777777" w:rsidR="000875E3" w:rsidRPr="00CB058B" w:rsidRDefault="000875E3" w:rsidP="001E2480">
            <w:pPr>
              <w:jc w:val="both"/>
              <w:rPr>
                <w:rFonts w:ascii="Arial" w:hAnsi="Arial" w:cs="Arial"/>
                <w:sz w:val="16"/>
                <w:szCs w:val="16"/>
              </w:rPr>
            </w:pPr>
          </w:p>
        </w:tc>
        <w:tc>
          <w:tcPr>
            <w:tcW w:w="0" w:type="auto"/>
          </w:tcPr>
          <w:p w14:paraId="6381C09F" w14:textId="77777777" w:rsidR="000875E3" w:rsidRPr="00CB058B" w:rsidRDefault="000875E3" w:rsidP="001E2480">
            <w:pPr>
              <w:jc w:val="both"/>
              <w:rPr>
                <w:rFonts w:ascii="Arial" w:hAnsi="Arial" w:cs="Arial"/>
                <w:sz w:val="16"/>
                <w:szCs w:val="16"/>
              </w:rPr>
            </w:pPr>
          </w:p>
        </w:tc>
      </w:tr>
      <w:tr w:rsidR="000875E3" w:rsidRPr="00CB058B" w14:paraId="0310FB37" w14:textId="77777777" w:rsidTr="008E21E1">
        <w:trPr>
          <w:jc w:val="center"/>
        </w:trPr>
        <w:tc>
          <w:tcPr>
            <w:tcW w:w="0" w:type="auto"/>
            <w:vAlign w:val="center"/>
          </w:tcPr>
          <w:p w14:paraId="157F5637" w14:textId="77777777" w:rsidR="000875E3" w:rsidRPr="00CB058B" w:rsidRDefault="000875E3" w:rsidP="008E21E1">
            <w:pPr>
              <w:jc w:val="center"/>
              <w:rPr>
                <w:rFonts w:ascii="Arial" w:hAnsi="Arial" w:cs="Arial"/>
                <w:sz w:val="16"/>
                <w:szCs w:val="16"/>
              </w:rPr>
            </w:pPr>
            <w:r w:rsidRPr="00CB058B">
              <w:rPr>
                <w:rFonts w:ascii="Arial" w:hAnsi="Arial" w:cs="Arial"/>
                <w:sz w:val="16"/>
                <w:szCs w:val="16"/>
              </w:rPr>
              <w:t>2.</w:t>
            </w:r>
          </w:p>
        </w:tc>
        <w:tc>
          <w:tcPr>
            <w:tcW w:w="1824" w:type="dxa"/>
          </w:tcPr>
          <w:p w14:paraId="1BEBA0F7" w14:textId="77777777" w:rsidR="008E21E1" w:rsidRPr="00CB058B" w:rsidRDefault="000875E3" w:rsidP="008E21E1">
            <w:pPr>
              <w:rPr>
                <w:rFonts w:ascii="Arial" w:hAnsi="Arial" w:cs="Arial"/>
                <w:sz w:val="16"/>
                <w:szCs w:val="16"/>
              </w:rPr>
            </w:pPr>
            <w:r w:rsidRPr="00CB058B">
              <w:rPr>
                <w:rFonts w:ascii="Arial" w:hAnsi="Arial" w:cs="Arial"/>
                <w:sz w:val="16"/>
                <w:szCs w:val="16"/>
              </w:rPr>
              <w:t xml:space="preserve">Budynki, lokale </w:t>
            </w:r>
          </w:p>
          <w:p w14:paraId="65B6912A" w14:textId="77777777" w:rsidR="008E21E1" w:rsidRPr="00CB058B" w:rsidRDefault="000875E3" w:rsidP="008E21E1">
            <w:pPr>
              <w:rPr>
                <w:rFonts w:ascii="Arial" w:hAnsi="Arial" w:cs="Arial"/>
                <w:sz w:val="16"/>
                <w:szCs w:val="16"/>
              </w:rPr>
            </w:pPr>
            <w:r w:rsidRPr="00CB058B">
              <w:rPr>
                <w:rFonts w:ascii="Arial" w:hAnsi="Arial" w:cs="Arial"/>
                <w:sz w:val="16"/>
                <w:szCs w:val="16"/>
              </w:rPr>
              <w:t>i obiekty inżynierii lądowej</w:t>
            </w:r>
            <w:r w:rsidR="008E21E1" w:rsidRPr="00CB058B">
              <w:rPr>
                <w:rFonts w:ascii="Arial" w:hAnsi="Arial" w:cs="Arial"/>
                <w:sz w:val="16"/>
                <w:szCs w:val="16"/>
              </w:rPr>
              <w:t xml:space="preserve"> </w:t>
            </w:r>
            <w:r w:rsidRPr="00CB058B">
              <w:rPr>
                <w:rFonts w:ascii="Arial" w:hAnsi="Arial" w:cs="Arial"/>
                <w:sz w:val="16"/>
                <w:szCs w:val="16"/>
              </w:rPr>
              <w:t xml:space="preserve">i wodnej </w:t>
            </w:r>
          </w:p>
          <w:p w14:paraId="1B010CCA" w14:textId="5D321759" w:rsidR="000875E3" w:rsidRPr="00CB058B" w:rsidRDefault="000875E3" w:rsidP="008E21E1">
            <w:pPr>
              <w:rPr>
                <w:rFonts w:ascii="Arial" w:hAnsi="Arial" w:cs="Arial"/>
                <w:sz w:val="16"/>
                <w:szCs w:val="16"/>
              </w:rPr>
            </w:pPr>
            <w:r w:rsidRPr="00CB058B">
              <w:rPr>
                <w:rFonts w:ascii="Arial" w:hAnsi="Arial" w:cs="Arial"/>
                <w:sz w:val="16"/>
                <w:szCs w:val="16"/>
              </w:rPr>
              <w:t>(1-2 KŚT)</w:t>
            </w:r>
          </w:p>
        </w:tc>
        <w:tc>
          <w:tcPr>
            <w:tcW w:w="1566" w:type="dxa"/>
          </w:tcPr>
          <w:p w14:paraId="12546E6A" w14:textId="77777777" w:rsidR="000875E3" w:rsidRPr="00CB058B" w:rsidRDefault="000875E3" w:rsidP="001E2480">
            <w:pPr>
              <w:jc w:val="both"/>
              <w:rPr>
                <w:rFonts w:ascii="Arial" w:hAnsi="Arial" w:cs="Arial"/>
                <w:sz w:val="16"/>
                <w:szCs w:val="16"/>
              </w:rPr>
            </w:pPr>
          </w:p>
        </w:tc>
        <w:tc>
          <w:tcPr>
            <w:tcW w:w="0" w:type="auto"/>
          </w:tcPr>
          <w:p w14:paraId="4C1C817E" w14:textId="77777777" w:rsidR="000875E3" w:rsidRPr="00CB058B" w:rsidRDefault="000875E3" w:rsidP="001E2480">
            <w:pPr>
              <w:jc w:val="both"/>
              <w:rPr>
                <w:rFonts w:ascii="Arial" w:hAnsi="Arial" w:cs="Arial"/>
                <w:sz w:val="16"/>
                <w:szCs w:val="16"/>
              </w:rPr>
            </w:pPr>
          </w:p>
        </w:tc>
        <w:tc>
          <w:tcPr>
            <w:tcW w:w="0" w:type="auto"/>
          </w:tcPr>
          <w:p w14:paraId="7CA0A652" w14:textId="77777777" w:rsidR="000875E3" w:rsidRPr="00CB058B" w:rsidRDefault="000875E3" w:rsidP="001E2480">
            <w:pPr>
              <w:jc w:val="both"/>
              <w:rPr>
                <w:rFonts w:ascii="Arial" w:hAnsi="Arial" w:cs="Arial"/>
                <w:sz w:val="16"/>
                <w:szCs w:val="16"/>
              </w:rPr>
            </w:pPr>
          </w:p>
        </w:tc>
        <w:tc>
          <w:tcPr>
            <w:tcW w:w="0" w:type="auto"/>
          </w:tcPr>
          <w:p w14:paraId="3A19990B" w14:textId="77777777" w:rsidR="000875E3" w:rsidRPr="00CB058B" w:rsidRDefault="000875E3" w:rsidP="001E2480">
            <w:pPr>
              <w:jc w:val="both"/>
              <w:rPr>
                <w:rFonts w:ascii="Arial" w:hAnsi="Arial" w:cs="Arial"/>
                <w:sz w:val="16"/>
                <w:szCs w:val="16"/>
              </w:rPr>
            </w:pPr>
          </w:p>
        </w:tc>
      </w:tr>
      <w:tr w:rsidR="000875E3" w:rsidRPr="00CB058B" w14:paraId="3CB62F8B" w14:textId="77777777" w:rsidTr="008E21E1">
        <w:trPr>
          <w:jc w:val="center"/>
        </w:trPr>
        <w:tc>
          <w:tcPr>
            <w:tcW w:w="0" w:type="auto"/>
            <w:vAlign w:val="center"/>
          </w:tcPr>
          <w:p w14:paraId="3D8213A5" w14:textId="77777777" w:rsidR="000875E3" w:rsidRPr="00CB058B" w:rsidRDefault="000875E3" w:rsidP="008E21E1">
            <w:pPr>
              <w:jc w:val="center"/>
              <w:rPr>
                <w:rFonts w:ascii="Arial" w:hAnsi="Arial" w:cs="Arial"/>
                <w:sz w:val="16"/>
                <w:szCs w:val="16"/>
              </w:rPr>
            </w:pPr>
            <w:r w:rsidRPr="00CB058B">
              <w:rPr>
                <w:rFonts w:ascii="Arial" w:hAnsi="Arial" w:cs="Arial"/>
                <w:sz w:val="16"/>
                <w:szCs w:val="16"/>
              </w:rPr>
              <w:t>3.</w:t>
            </w:r>
          </w:p>
        </w:tc>
        <w:tc>
          <w:tcPr>
            <w:tcW w:w="1824" w:type="dxa"/>
          </w:tcPr>
          <w:p w14:paraId="4A1DEF24" w14:textId="40126BE6" w:rsidR="008E21E1" w:rsidRPr="00CB058B" w:rsidRDefault="000875E3" w:rsidP="008E21E1">
            <w:pPr>
              <w:rPr>
                <w:rFonts w:ascii="Arial" w:hAnsi="Arial" w:cs="Arial"/>
                <w:sz w:val="16"/>
                <w:szCs w:val="16"/>
              </w:rPr>
            </w:pPr>
            <w:r w:rsidRPr="00CB058B">
              <w:rPr>
                <w:rFonts w:ascii="Arial" w:hAnsi="Arial" w:cs="Arial"/>
                <w:sz w:val="16"/>
                <w:szCs w:val="16"/>
              </w:rPr>
              <w:t>Urządzenia</w:t>
            </w:r>
            <w:r w:rsidR="008E21E1" w:rsidRPr="00CB058B">
              <w:rPr>
                <w:rFonts w:ascii="Arial" w:hAnsi="Arial" w:cs="Arial"/>
                <w:sz w:val="16"/>
                <w:szCs w:val="16"/>
              </w:rPr>
              <w:t xml:space="preserve"> </w:t>
            </w:r>
            <w:r w:rsidRPr="00CB058B">
              <w:rPr>
                <w:rFonts w:ascii="Arial" w:hAnsi="Arial" w:cs="Arial"/>
                <w:sz w:val="16"/>
                <w:szCs w:val="16"/>
              </w:rPr>
              <w:t xml:space="preserve">techniczne </w:t>
            </w:r>
          </w:p>
          <w:p w14:paraId="4238704B" w14:textId="3C9563AE" w:rsidR="000875E3" w:rsidRPr="00CB058B" w:rsidRDefault="000875E3" w:rsidP="008E21E1">
            <w:pPr>
              <w:rPr>
                <w:rFonts w:ascii="Arial" w:hAnsi="Arial" w:cs="Arial"/>
                <w:sz w:val="16"/>
                <w:szCs w:val="16"/>
              </w:rPr>
            </w:pPr>
            <w:r w:rsidRPr="00CB058B">
              <w:rPr>
                <w:rFonts w:ascii="Arial" w:hAnsi="Arial" w:cs="Arial"/>
                <w:sz w:val="16"/>
                <w:szCs w:val="16"/>
              </w:rPr>
              <w:t>i</w:t>
            </w:r>
            <w:r w:rsidR="008E21E1" w:rsidRPr="00CB058B">
              <w:rPr>
                <w:rFonts w:ascii="Arial" w:hAnsi="Arial" w:cs="Arial"/>
                <w:sz w:val="16"/>
                <w:szCs w:val="16"/>
              </w:rPr>
              <w:t xml:space="preserve"> </w:t>
            </w:r>
            <w:r w:rsidRPr="00CB058B">
              <w:rPr>
                <w:rFonts w:ascii="Arial" w:hAnsi="Arial" w:cs="Arial"/>
                <w:sz w:val="16"/>
                <w:szCs w:val="16"/>
              </w:rPr>
              <w:t>maszyny (3-6 KŚT)</w:t>
            </w:r>
          </w:p>
        </w:tc>
        <w:tc>
          <w:tcPr>
            <w:tcW w:w="1566" w:type="dxa"/>
          </w:tcPr>
          <w:p w14:paraId="0A38C571" w14:textId="77777777" w:rsidR="000875E3" w:rsidRPr="00CB058B" w:rsidRDefault="000875E3" w:rsidP="001E2480">
            <w:pPr>
              <w:jc w:val="both"/>
              <w:rPr>
                <w:rFonts w:ascii="Arial" w:hAnsi="Arial" w:cs="Arial"/>
                <w:sz w:val="16"/>
                <w:szCs w:val="16"/>
              </w:rPr>
            </w:pPr>
          </w:p>
        </w:tc>
        <w:tc>
          <w:tcPr>
            <w:tcW w:w="0" w:type="auto"/>
          </w:tcPr>
          <w:p w14:paraId="3EFB2B82" w14:textId="77777777" w:rsidR="000875E3" w:rsidRPr="00CB058B" w:rsidRDefault="000875E3" w:rsidP="001E2480">
            <w:pPr>
              <w:jc w:val="both"/>
              <w:rPr>
                <w:rFonts w:ascii="Arial" w:hAnsi="Arial" w:cs="Arial"/>
                <w:sz w:val="16"/>
                <w:szCs w:val="16"/>
              </w:rPr>
            </w:pPr>
          </w:p>
        </w:tc>
        <w:tc>
          <w:tcPr>
            <w:tcW w:w="0" w:type="auto"/>
          </w:tcPr>
          <w:p w14:paraId="44C1018D" w14:textId="77777777" w:rsidR="000875E3" w:rsidRPr="00CB058B" w:rsidRDefault="000875E3" w:rsidP="001E2480">
            <w:pPr>
              <w:jc w:val="both"/>
              <w:rPr>
                <w:rFonts w:ascii="Arial" w:hAnsi="Arial" w:cs="Arial"/>
                <w:sz w:val="16"/>
                <w:szCs w:val="16"/>
              </w:rPr>
            </w:pPr>
          </w:p>
        </w:tc>
        <w:tc>
          <w:tcPr>
            <w:tcW w:w="0" w:type="auto"/>
          </w:tcPr>
          <w:p w14:paraId="3B656A92" w14:textId="77777777" w:rsidR="000875E3" w:rsidRPr="00CB058B" w:rsidRDefault="000875E3" w:rsidP="001E2480">
            <w:pPr>
              <w:jc w:val="both"/>
              <w:rPr>
                <w:rFonts w:ascii="Arial" w:hAnsi="Arial" w:cs="Arial"/>
                <w:sz w:val="16"/>
                <w:szCs w:val="16"/>
              </w:rPr>
            </w:pPr>
          </w:p>
        </w:tc>
      </w:tr>
      <w:tr w:rsidR="000875E3" w:rsidRPr="00CB058B" w14:paraId="5A465E8D" w14:textId="77777777" w:rsidTr="008E21E1">
        <w:trPr>
          <w:jc w:val="center"/>
        </w:trPr>
        <w:tc>
          <w:tcPr>
            <w:tcW w:w="0" w:type="auto"/>
            <w:vAlign w:val="center"/>
          </w:tcPr>
          <w:p w14:paraId="344AAC6E" w14:textId="77777777" w:rsidR="000875E3" w:rsidRPr="00CB058B" w:rsidRDefault="000875E3" w:rsidP="008E21E1">
            <w:pPr>
              <w:jc w:val="center"/>
              <w:rPr>
                <w:rFonts w:ascii="Arial" w:hAnsi="Arial" w:cs="Arial"/>
                <w:sz w:val="16"/>
                <w:szCs w:val="16"/>
              </w:rPr>
            </w:pPr>
            <w:r w:rsidRPr="00CB058B">
              <w:rPr>
                <w:rFonts w:ascii="Arial" w:hAnsi="Arial" w:cs="Arial"/>
                <w:sz w:val="16"/>
                <w:szCs w:val="16"/>
              </w:rPr>
              <w:t>4.</w:t>
            </w:r>
          </w:p>
        </w:tc>
        <w:tc>
          <w:tcPr>
            <w:tcW w:w="1824" w:type="dxa"/>
          </w:tcPr>
          <w:p w14:paraId="2B927311" w14:textId="77777777" w:rsidR="008E21E1" w:rsidRPr="00CB058B" w:rsidRDefault="000875E3" w:rsidP="008E21E1">
            <w:pPr>
              <w:rPr>
                <w:rFonts w:ascii="Arial" w:hAnsi="Arial" w:cs="Arial"/>
                <w:sz w:val="16"/>
                <w:szCs w:val="16"/>
              </w:rPr>
            </w:pPr>
            <w:r w:rsidRPr="00CB058B">
              <w:rPr>
                <w:rFonts w:ascii="Arial" w:hAnsi="Arial" w:cs="Arial"/>
                <w:sz w:val="16"/>
                <w:szCs w:val="16"/>
              </w:rPr>
              <w:t xml:space="preserve">Środki transportu </w:t>
            </w:r>
          </w:p>
          <w:p w14:paraId="2FC5D5FF" w14:textId="16FAB8DB" w:rsidR="000875E3" w:rsidRPr="00CB058B" w:rsidRDefault="000875E3" w:rsidP="008E21E1">
            <w:pPr>
              <w:rPr>
                <w:rFonts w:ascii="Arial" w:hAnsi="Arial" w:cs="Arial"/>
                <w:sz w:val="16"/>
                <w:szCs w:val="16"/>
              </w:rPr>
            </w:pPr>
            <w:r w:rsidRPr="00CB058B">
              <w:rPr>
                <w:rFonts w:ascii="Arial" w:hAnsi="Arial" w:cs="Arial"/>
                <w:sz w:val="16"/>
                <w:szCs w:val="16"/>
              </w:rPr>
              <w:t>(7 KŚT)</w:t>
            </w:r>
          </w:p>
        </w:tc>
        <w:tc>
          <w:tcPr>
            <w:tcW w:w="1566" w:type="dxa"/>
          </w:tcPr>
          <w:p w14:paraId="53AF6FE7" w14:textId="77777777" w:rsidR="000875E3" w:rsidRPr="00CB058B" w:rsidRDefault="000875E3" w:rsidP="001E2480">
            <w:pPr>
              <w:jc w:val="both"/>
              <w:rPr>
                <w:rFonts w:ascii="Arial" w:hAnsi="Arial" w:cs="Arial"/>
                <w:sz w:val="16"/>
                <w:szCs w:val="16"/>
              </w:rPr>
            </w:pPr>
          </w:p>
        </w:tc>
        <w:tc>
          <w:tcPr>
            <w:tcW w:w="0" w:type="auto"/>
          </w:tcPr>
          <w:p w14:paraId="0C64C9B6" w14:textId="77777777" w:rsidR="000875E3" w:rsidRPr="00CB058B" w:rsidRDefault="000875E3" w:rsidP="001E2480">
            <w:pPr>
              <w:jc w:val="both"/>
              <w:rPr>
                <w:rFonts w:ascii="Arial" w:hAnsi="Arial" w:cs="Arial"/>
                <w:sz w:val="16"/>
                <w:szCs w:val="16"/>
              </w:rPr>
            </w:pPr>
          </w:p>
        </w:tc>
        <w:tc>
          <w:tcPr>
            <w:tcW w:w="0" w:type="auto"/>
          </w:tcPr>
          <w:p w14:paraId="119B07F6" w14:textId="77777777" w:rsidR="000875E3" w:rsidRPr="00CB058B" w:rsidRDefault="000875E3" w:rsidP="001E2480">
            <w:pPr>
              <w:jc w:val="both"/>
              <w:rPr>
                <w:rFonts w:ascii="Arial" w:hAnsi="Arial" w:cs="Arial"/>
                <w:sz w:val="16"/>
                <w:szCs w:val="16"/>
              </w:rPr>
            </w:pPr>
          </w:p>
        </w:tc>
        <w:tc>
          <w:tcPr>
            <w:tcW w:w="0" w:type="auto"/>
          </w:tcPr>
          <w:p w14:paraId="038D2EBB" w14:textId="77777777" w:rsidR="000875E3" w:rsidRPr="00CB058B" w:rsidRDefault="000875E3" w:rsidP="001E2480">
            <w:pPr>
              <w:jc w:val="both"/>
              <w:rPr>
                <w:rFonts w:ascii="Arial" w:hAnsi="Arial" w:cs="Arial"/>
                <w:sz w:val="16"/>
                <w:szCs w:val="16"/>
              </w:rPr>
            </w:pPr>
          </w:p>
        </w:tc>
      </w:tr>
      <w:tr w:rsidR="000875E3" w:rsidRPr="00CB058B" w14:paraId="7C647690" w14:textId="77777777" w:rsidTr="008E21E1">
        <w:trPr>
          <w:jc w:val="center"/>
        </w:trPr>
        <w:tc>
          <w:tcPr>
            <w:tcW w:w="0" w:type="auto"/>
            <w:vAlign w:val="center"/>
          </w:tcPr>
          <w:p w14:paraId="58A61DEA" w14:textId="77777777" w:rsidR="000875E3" w:rsidRPr="00CB058B" w:rsidRDefault="000875E3" w:rsidP="008E21E1">
            <w:pPr>
              <w:jc w:val="center"/>
              <w:rPr>
                <w:rFonts w:ascii="Arial" w:hAnsi="Arial" w:cs="Arial"/>
                <w:sz w:val="16"/>
                <w:szCs w:val="16"/>
              </w:rPr>
            </w:pPr>
            <w:r w:rsidRPr="00CB058B">
              <w:rPr>
                <w:rFonts w:ascii="Arial" w:hAnsi="Arial" w:cs="Arial"/>
                <w:sz w:val="16"/>
                <w:szCs w:val="16"/>
              </w:rPr>
              <w:t>5.</w:t>
            </w:r>
          </w:p>
        </w:tc>
        <w:tc>
          <w:tcPr>
            <w:tcW w:w="1824" w:type="dxa"/>
          </w:tcPr>
          <w:p w14:paraId="5603D9CB" w14:textId="77777777" w:rsidR="008E21E1" w:rsidRPr="00CB058B" w:rsidRDefault="000875E3" w:rsidP="008E21E1">
            <w:pPr>
              <w:rPr>
                <w:rFonts w:ascii="Arial" w:hAnsi="Arial" w:cs="Arial"/>
                <w:sz w:val="16"/>
                <w:szCs w:val="16"/>
              </w:rPr>
            </w:pPr>
            <w:r w:rsidRPr="00CB058B">
              <w:rPr>
                <w:rFonts w:ascii="Arial" w:hAnsi="Arial" w:cs="Arial"/>
                <w:sz w:val="16"/>
                <w:szCs w:val="16"/>
              </w:rPr>
              <w:t xml:space="preserve">Inne środki trwałe </w:t>
            </w:r>
          </w:p>
          <w:p w14:paraId="77D679EA" w14:textId="2C550DEC" w:rsidR="000875E3" w:rsidRPr="00CB058B" w:rsidRDefault="000875E3" w:rsidP="008E21E1">
            <w:pPr>
              <w:rPr>
                <w:rFonts w:ascii="Arial" w:hAnsi="Arial" w:cs="Arial"/>
                <w:sz w:val="16"/>
                <w:szCs w:val="16"/>
              </w:rPr>
            </w:pPr>
            <w:r w:rsidRPr="00CB058B">
              <w:rPr>
                <w:rFonts w:ascii="Arial" w:hAnsi="Arial" w:cs="Arial"/>
                <w:sz w:val="16"/>
                <w:szCs w:val="16"/>
              </w:rPr>
              <w:t>(8 KŚT)</w:t>
            </w:r>
          </w:p>
        </w:tc>
        <w:tc>
          <w:tcPr>
            <w:tcW w:w="1566" w:type="dxa"/>
          </w:tcPr>
          <w:p w14:paraId="7A0FF306" w14:textId="77777777" w:rsidR="000875E3" w:rsidRPr="00CB058B" w:rsidRDefault="000875E3" w:rsidP="001E2480">
            <w:pPr>
              <w:jc w:val="both"/>
              <w:rPr>
                <w:rFonts w:ascii="Arial" w:hAnsi="Arial" w:cs="Arial"/>
                <w:sz w:val="16"/>
                <w:szCs w:val="16"/>
              </w:rPr>
            </w:pPr>
          </w:p>
        </w:tc>
        <w:tc>
          <w:tcPr>
            <w:tcW w:w="0" w:type="auto"/>
          </w:tcPr>
          <w:p w14:paraId="50EB3878" w14:textId="77777777" w:rsidR="000875E3" w:rsidRPr="00CB058B" w:rsidRDefault="000875E3" w:rsidP="001E2480">
            <w:pPr>
              <w:jc w:val="both"/>
              <w:rPr>
                <w:rFonts w:ascii="Arial" w:hAnsi="Arial" w:cs="Arial"/>
                <w:sz w:val="16"/>
                <w:szCs w:val="16"/>
              </w:rPr>
            </w:pPr>
          </w:p>
        </w:tc>
        <w:tc>
          <w:tcPr>
            <w:tcW w:w="0" w:type="auto"/>
          </w:tcPr>
          <w:p w14:paraId="6AE24735" w14:textId="77777777" w:rsidR="000875E3" w:rsidRPr="00CB058B" w:rsidRDefault="000875E3" w:rsidP="001E2480">
            <w:pPr>
              <w:jc w:val="both"/>
              <w:rPr>
                <w:rFonts w:ascii="Arial" w:hAnsi="Arial" w:cs="Arial"/>
                <w:sz w:val="16"/>
                <w:szCs w:val="16"/>
              </w:rPr>
            </w:pPr>
          </w:p>
        </w:tc>
        <w:tc>
          <w:tcPr>
            <w:tcW w:w="0" w:type="auto"/>
          </w:tcPr>
          <w:p w14:paraId="05D2A083" w14:textId="77777777" w:rsidR="000875E3" w:rsidRPr="00CB058B" w:rsidRDefault="000875E3" w:rsidP="001E2480">
            <w:pPr>
              <w:jc w:val="both"/>
              <w:rPr>
                <w:rFonts w:ascii="Arial" w:hAnsi="Arial" w:cs="Arial"/>
                <w:sz w:val="16"/>
                <w:szCs w:val="16"/>
              </w:rPr>
            </w:pPr>
          </w:p>
        </w:tc>
      </w:tr>
      <w:tr w:rsidR="000875E3" w:rsidRPr="00CB058B" w14:paraId="446CAF7B" w14:textId="77777777" w:rsidTr="008E21E1">
        <w:trPr>
          <w:jc w:val="center"/>
        </w:trPr>
        <w:tc>
          <w:tcPr>
            <w:tcW w:w="0" w:type="auto"/>
          </w:tcPr>
          <w:p w14:paraId="35255C43" w14:textId="77777777" w:rsidR="000875E3" w:rsidRPr="00CB058B" w:rsidRDefault="000875E3" w:rsidP="001E2480">
            <w:pPr>
              <w:jc w:val="both"/>
              <w:rPr>
                <w:rFonts w:ascii="Arial" w:hAnsi="Arial" w:cs="Arial"/>
                <w:sz w:val="16"/>
                <w:szCs w:val="16"/>
              </w:rPr>
            </w:pPr>
          </w:p>
        </w:tc>
        <w:tc>
          <w:tcPr>
            <w:tcW w:w="1824" w:type="dxa"/>
          </w:tcPr>
          <w:p w14:paraId="75514A2F" w14:textId="77777777" w:rsidR="000875E3" w:rsidRPr="00CB058B" w:rsidRDefault="000875E3" w:rsidP="008E21E1">
            <w:pPr>
              <w:rPr>
                <w:rFonts w:ascii="Arial" w:hAnsi="Arial" w:cs="Arial"/>
                <w:sz w:val="16"/>
                <w:szCs w:val="16"/>
              </w:rPr>
            </w:pPr>
            <w:r w:rsidRPr="00CB058B">
              <w:rPr>
                <w:rFonts w:ascii="Arial" w:hAnsi="Arial" w:cs="Arial"/>
                <w:sz w:val="16"/>
                <w:szCs w:val="16"/>
              </w:rPr>
              <w:t>Ogółem</w:t>
            </w:r>
          </w:p>
        </w:tc>
        <w:tc>
          <w:tcPr>
            <w:tcW w:w="1566" w:type="dxa"/>
          </w:tcPr>
          <w:p w14:paraId="4A97D0BB" w14:textId="77777777" w:rsidR="000875E3" w:rsidRPr="00CB058B" w:rsidRDefault="000875E3" w:rsidP="001E2480">
            <w:pPr>
              <w:jc w:val="both"/>
              <w:rPr>
                <w:rFonts w:ascii="Arial" w:hAnsi="Arial" w:cs="Arial"/>
                <w:sz w:val="16"/>
                <w:szCs w:val="16"/>
              </w:rPr>
            </w:pPr>
          </w:p>
        </w:tc>
        <w:tc>
          <w:tcPr>
            <w:tcW w:w="0" w:type="auto"/>
          </w:tcPr>
          <w:p w14:paraId="3D2F5FE3" w14:textId="77777777" w:rsidR="000875E3" w:rsidRPr="00CB058B" w:rsidRDefault="000875E3" w:rsidP="001E2480">
            <w:pPr>
              <w:jc w:val="both"/>
              <w:rPr>
                <w:rFonts w:ascii="Arial" w:hAnsi="Arial" w:cs="Arial"/>
                <w:sz w:val="16"/>
                <w:szCs w:val="16"/>
              </w:rPr>
            </w:pPr>
          </w:p>
        </w:tc>
        <w:tc>
          <w:tcPr>
            <w:tcW w:w="0" w:type="auto"/>
          </w:tcPr>
          <w:p w14:paraId="5D7E6C04" w14:textId="77777777" w:rsidR="000875E3" w:rsidRPr="00CB058B" w:rsidRDefault="000875E3" w:rsidP="001E2480">
            <w:pPr>
              <w:jc w:val="both"/>
              <w:rPr>
                <w:rFonts w:ascii="Arial" w:hAnsi="Arial" w:cs="Arial"/>
                <w:sz w:val="16"/>
                <w:szCs w:val="16"/>
              </w:rPr>
            </w:pPr>
          </w:p>
        </w:tc>
        <w:tc>
          <w:tcPr>
            <w:tcW w:w="0" w:type="auto"/>
          </w:tcPr>
          <w:p w14:paraId="5602CC83" w14:textId="77777777" w:rsidR="000875E3" w:rsidRPr="00CB058B" w:rsidRDefault="000875E3" w:rsidP="001E2480">
            <w:pPr>
              <w:jc w:val="both"/>
              <w:rPr>
                <w:rFonts w:ascii="Arial" w:hAnsi="Arial" w:cs="Arial"/>
                <w:sz w:val="16"/>
                <w:szCs w:val="16"/>
              </w:rPr>
            </w:pPr>
          </w:p>
        </w:tc>
      </w:tr>
    </w:tbl>
    <w:p w14:paraId="1894DF1F" w14:textId="63A3C549" w:rsidR="001E2480" w:rsidRPr="00CB058B" w:rsidRDefault="004B3F9B" w:rsidP="003D2852">
      <w:pPr>
        <w:spacing w:after="0" w:line="276" w:lineRule="auto"/>
        <w:jc w:val="both"/>
        <w:rPr>
          <w:rFonts w:ascii="Arial" w:hAnsi="Arial" w:cs="Arial"/>
          <w:i/>
          <w:sz w:val="20"/>
          <w:szCs w:val="20"/>
        </w:rPr>
      </w:pPr>
      <w:r w:rsidRPr="00CB058B">
        <w:rPr>
          <w:rFonts w:ascii="Arial" w:hAnsi="Arial" w:cs="Arial"/>
          <w:i/>
          <w:sz w:val="20"/>
          <w:szCs w:val="20"/>
        </w:rPr>
        <w:t>Wartość tę należy ustalić na podstawie informacji przekazanych np. przez wynajmującego (właściciela), a w przypadku ich braku lub uznania za niewiarygodne – na podstawie cen rynkowych podobnego przedmiotu, przy czym jednostka może ustalić tę wartość we własnym zakresie.</w:t>
      </w:r>
    </w:p>
    <w:p w14:paraId="15701E48" w14:textId="77777777" w:rsidR="00D57AF6" w:rsidRPr="00CB058B" w:rsidRDefault="00D57AF6" w:rsidP="003D2852">
      <w:pPr>
        <w:spacing w:after="0" w:line="276" w:lineRule="auto"/>
        <w:jc w:val="both"/>
        <w:rPr>
          <w:rFonts w:ascii="Arial" w:hAnsi="Arial" w:cs="Arial"/>
          <w:i/>
          <w:sz w:val="20"/>
          <w:szCs w:val="20"/>
        </w:rPr>
      </w:pPr>
    </w:p>
    <w:p w14:paraId="22406F25" w14:textId="34ED5DD9" w:rsidR="001E2480" w:rsidRPr="00CB058B" w:rsidRDefault="001E2480" w:rsidP="00ED15B4">
      <w:pPr>
        <w:spacing w:after="0"/>
        <w:jc w:val="both"/>
        <w:rPr>
          <w:rFonts w:ascii="Arial" w:hAnsi="Arial" w:cs="Arial"/>
        </w:rPr>
      </w:pPr>
      <w:r w:rsidRPr="00CB058B">
        <w:rPr>
          <w:rFonts w:ascii="Arial" w:hAnsi="Arial" w:cs="Arial"/>
          <w:b/>
        </w:rPr>
        <w:t>1.6.</w:t>
      </w:r>
      <w:r w:rsidRPr="00CB058B">
        <w:rPr>
          <w:rFonts w:ascii="Arial" w:hAnsi="Arial" w:cs="Arial"/>
        </w:rPr>
        <w:t xml:space="preserve"> </w:t>
      </w:r>
      <w:r w:rsidR="008764D8" w:rsidRPr="00CB058B">
        <w:rPr>
          <w:rFonts w:ascii="Arial" w:hAnsi="Arial" w:cs="Arial"/>
        </w:rPr>
        <w:t>L</w:t>
      </w:r>
      <w:r w:rsidRPr="00CB058B">
        <w:rPr>
          <w:rFonts w:ascii="Arial" w:hAnsi="Arial" w:cs="Arial"/>
        </w:rPr>
        <w:t>iczbę oraz wartość posiadanych papierów wartościowych, w tym akcji i udziałów oraz dłużnych papierów wartościowych</w:t>
      </w:r>
    </w:p>
    <w:p w14:paraId="22D1C51D" w14:textId="77777777" w:rsidR="003B5CA5" w:rsidRPr="00ED15B4" w:rsidRDefault="003B5CA5" w:rsidP="00ED15B4">
      <w:pPr>
        <w:spacing w:after="0"/>
        <w:jc w:val="both"/>
        <w:rPr>
          <w:rFonts w:ascii="Arial" w:hAnsi="Arial" w:cs="Arial"/>
          <w:b/>
          <w:sz w:val="20"/>
          <w:szCs w:val="20"/>
        </w:rPr>
      </w:pPr>
    </w:p>
    <w:p w14:paraId="57F8794E" w14:textId="210E2396" w:rsidR="003D2852" w:rsidRPr="00CB058B" w:rsidRDefault="007379C7" w:rsidP="005A61DE">
      <w:pPr>
        <w:spacing w:after="0" w:line="276" w:lineRule="auto"/>
        <w:jc w:val="right"/>
        <w:rPr>
          <w:rFonts w:ascii="Arial" w:hAnsi="Arial" w:cs="Arial"/>
        </w:rPr>
      </w:pPr>
      <w:r w:rsidRPr="00CB058B">
        <w:rPr>
          <w:rFonts w:ascii="Arial" w:hAnsi="Arial" w:cs="Arial"/>
        </w:rPr>
        <w:t>Tabela 1.6</w:t>
      </w:r>
    </w:p>
    <w:tbl>
      <w:tblPr>
        <w:tblStyle w:val="Tabela-Siatka"/>
        <w:tblW w:w="10066" w:type="dxa"/>
        <w:jc w:val="center"/>
        <w:tblLayout w:type="fixed"/>
        <w:tblLook w:val="04A0" w:firstRow="1" w:lastRow="0" w:firstColumn="1" w:lastColumn="0" w:noHBand="0" w:noVBand="1"/>
      </w:tblPr>
      <w:tblGrid>
        <w:gridCol w:w="421"/>
        <w:gridCol w:w="850"/>
        <w:gridCol w:w="425"/>
        <w:gridCol w:w="851"/>
        <w:gridCol w:w="567"/>
        <w:gridCol w:w="567"/>
        <w:gridCol w:w="709"/>
        <w:gridCol w:w="1275"/>
        <w:gridCol w:w="1276"/>
        <w:gridCol w:w="1559"/>
        <w:gridCol w:w="1560"/>
        <w:gridCol w:w="6"/>
      </w:tblGrid>
      <w:tr w:rsidR="007B2936" w:rsidRPr="00CB058B" w14:paraId="3EA223A5" w14:textId="77777777" w:rsidTr="00305CFC">
        <w:trPr>
          <w:jc w:val="center"/>
        </w:trPr>
        <w:tc>
          <w:tcPr>
            <w:tcW w:w="10066" w:type="dxa"/>
            <w:gridSpan w:val="12"/>
          </w:tcPr>
          <w:p w14:paraId="72573EF3" w14:textId="59C35955" w:rsidR="007719B7" w:rsidRPr="00CB058B" w:rsidRDefault="00305CFC" w:rsidP="000E6428">
            <w:pPr>
              <w:ind w:firstLine="708"/>
              <w:jc w:val="center"/>
              <w:rPr>
                <w:rFonts w:ascii="Arial" w:hAnsi="Arial" w:cs="Arial"/>
                <w:b/>
                <w:bCs/>
                <w:sz w:val="16"/>
                <w:szCs w:val="16"/>
              </w:rPr>
            </w:pPr>
            <w:r w:rsidRPr="00CB058B">
              <w:rPr>
                <w:rFonts w:ascii="Arial" w:hAnsi="Arial" w:cs="Arial"/>
                <w:b/>
                <w:bCs/>
                <w:sz w:val="16"/>
                <w:szCs w:val="16"/>
              </w:rPr>
              <w:t>LICZBA I WARTOŚĆ POSIADANYCH PAPIERÓW WARTOŚCIOWYCH, W TYM AKCJI I UDZIAŁÓW ORAZ DŁUŻNYCH PAPIERÓW WARTOŚCIOWYCH</w:t>
            </w:r>
          </w:p>
          <w:p w14:paraId="1816D2D0" w14:textId="5545699F" w:rsidR="007719B7" w:rsidRPr="00CB058B" w:rsidRDefault="00305CFC" w:rsidP="000E6428">
            <w:pPr>
              <w:ind w:firstLine="708"/>
              <w:jc w:val="center"/>
              <w:rPr>
                <w:rFonts w:ascii="Arial" w:hAnsi="Arial" w:cs="Arial"/>
                <w:sz w:val="16"/>
                <w:szCs w:val="16"/>
              </w:rPr>
            </w:pPr>
            <w:r w:rsidRPr="00CB058B">
              <w:rPr>
                <w:rFonts w:ascii="Arial" w:hAnsi="Arial" w:cs="Arial"/>
                <w:b/>
                <w:bCs/>
                <w:sz w:val="16"/>
                <w:szCs w:val="16"/>
              </w:rPr>
              <w:t>(OKRES SPRAWOZDAWCZY: OD 01.01.</w:t>
            </w:r>
            <w:r w:rsidR="003655A5" w:rsidRPr="00CB058B">
              <w:rPr>
                <w:rFonts w:ascii="Arial" w:hAnsi="Arial" w:cs="Arial"/>
                <w:b/>
                <w:bCs/>
                <w:sz w:val="16"/>
                <w:szCs w:val="16"/>
              </w:rPr>
              <w:t xml:space="preserve"> 20</w:t>
            </w:r>
            <w:r w:rsidR="003655A5" w:rsidRPr="00CB058B">
              <w:rPr>
                <w:rFonts w:ascii="Arial" w:hAnsi="Arial" w:cs="Arial"/>
                <w:b/>
                <w:bCs/>
                <w:sz w:val="8"/>
                <w:szCs w:val="8"/>
              </w:rPr>
              <w:t>…………</w:t>
            </w:r>
            <w:r w:rsidR="003655A5" w:rsidRPr="00CB058B">
              <w:rPr>
                <w:rFonts w:ascii="Arial" w:hAnsi="Arial" w:cs="Arial"/>
                <w:b/>
                <w:bCs/>
                <w:sz w:val="16"/>
                <w:szCs w:val="16"/>
              </w:rPr>
              <w:t xml:space="preserve"> </w:t>
            </w:r>
            <w:r w:rsidRPr="00CB058B">
              <w:rPr>
                <w:rFonts w:ascii="Arial" w:hAnsi="Arial" w:cs="Arial"/>
                <w:b/>
                <w:bCs/>
                <w:sz w:val="16"/>
                <w:szCs w:val="16"/>
              </w:rPr>
              <w:t xml:space="preserve"> R. DO 31.12.</w:t>
            </w:r>
            <w:r w:rsidR="003655A5" w:rsidRPr="00CB058B">
              <w:rPr>
                <w:rFonts w:ascii="Arial" w:hAnsi="Arial" w:cs="Arial"/>
                <w:b/>
                <w:bCs/>
                <w:sz w:val="16"/>
                <w:szCs w:val="16"/>
              </w:rPr>
              <w:t xml:space="preserve"> 20</w:t>
            </w:r>
            <w:r w:rsidR="003655A5" w:rsidRPr="00CB058B">
              <w:rPr>
                <w:rFonts w:ascii="Arial" w:hAnsi="Arial" w:cs="Arial"/>
                <w:b/>
                <w:bCs/>
                <w:sz w:val="8"/>
                <w:szCs w:val="8"/>
              </w:rPr>
              <w:t>…………</w:t>
            </w:r>
            <w:r w:rsidR="003655A5" w:rsidRPr="00CB058B">
              <w:rPr>
                <w:rFonts w:ascii="Arial" w:hAnsi="Arial" w:cs="Arial"/>
                <w:b/>
                <w:bCs/>
                <w:sz w:val="16"/>
                <w:szCs w:val="16"/>
              </w:rPr>
              <w:t xml:space="preserve"> </w:t>
            </w:r>
            <w:r w:rsidRPr="00CB058B">
              <w:rPr>
                <w:rFonts w:ascii="Arial" w:hAnsi="Arial" w:cs="Arial"/>
                <w:b/>
                <w:bCs/>
                <w:sz w:val="16"/>
                <w:szCs w:val="16"/>
              </w:rPr>
              <w:t xml:space="preserve"> R.)</w:t>
            </w:r>
          </w:p>
        </w:tc>
      </w:tr>
      <w:tr w:rsidR="008E21E1" w:rsidRPr="00CB058B" w14:paraId="5B1EB845" w14:textId="77777777" w:rsidTr="00CE7694">
        <w:trPr>
          <w:gridAfter w:val="1"/>
          <w:wAfter w:w="6" w:type="dxa"/>
          <w:cantSplit/>
          <w:trHeight w:val="1422"/>
          <w:jc w:val="center"/>
        </w:trPr>
        <w:tc>
          <w:tcPr>
            <w:tcW w:w="421" w:type="dxa"/>
            <w:vMerge w:val="restart"/>
          </w:tcPr>
          <w:p w14:paraId="6D3E3F9D" w14:textId="77777777" w:rsidR="007719B7" w:rsidRPr="00CB058B" w:rsidRDefault="007719B7" w:rsidP="00305CFC">
            <w:pPr>
              <w:ind w:right="-111"/>
              <w:jc w:val="both"/>
              <w:rPr>
                <w:rFonts w:ascii="Arial" w:hAnsi="Arial" w:cs="Arial"/>
                <w:sz w:val="16"/>
                <w:szCs w:val="16"/>
              </w:rPr>
            </w:pPr>
            <w:r w:rsidRPr="00CB058B">
              <w:rPr>
                <w:rFonts w:ascii="Arial" w:hAnsi="Arial" w:cs="Arial"/>
                <w:sz w:val="16"/>
                <w:szCs w:val="16"/>
              </w:rPr>
              <w:t>Lp.</w:t>
            </w:r>
          </w:p>
        </w:tc>
        <w:tc>
          <w:tcPr>
            <w:tcW w:w="850" w:type="dxa"/>
            <w:vMerge w:val="restart"/>
            <w:textDirection w:val="btLr"/>
            <w:vAlign w:val="center"/>
          </w:tcPr>
          <w:p w14:paraId="081B5F9A" w14:textId="77777777" w:rsidR="007719B7" w:rsidRPr="00CB058B" w:rsidRDefault="007719B7" w:rsidP="00305CFC">
            <w:pPr>
              <w:ind w:left="113" w:right="113"/>
              <w:jc w:val="center"/>
              <w:rPr>
                <w:rFonts w:ascii="Arial" w:hAnsi="Arial" w:cs="Arial"/>
                <w:sz w:val="16"/>
                <w:szCs w:val="16"/>
              </w:rPr>
            </w:pPr>
            <w:r w:rsidRPr="00CB058B">
              <w:rPr>
                <w:rFonts w:ascii="Arial" w:hAnsi="Arial" w:cs="Arial"/>
                <w:sz w:val="16"/>
                <w:szCs w:val="16"/>
              </w:rPr>
              <w:t>Nazwa</w:t>
            </w:r>
          </w:p>
        </w:tc>
        <w:tc>
          <w:tcPr>
            <w:tcW w:w="425" w:type="dxa"/>
            <w:vMerge w:val="restart"/>
            <w:textDirection w:val="btLr"/>
            <w:vAlign w:val="center"/>
          </w:tcPr>
          <w:p w14:paraId="1D2F4A46" w14:textId="77777777" w:rsidR="007719B7" w:rsidRPr="00CB058B" w:rsidRDefault="007719B7" w:rsidP="00305CFC">
            <w:pPr>
              <w:ind w:left="113" w:right="113"/>
              <w:jc w:val="center"/>
              <w:rPr>
                <w:rFonts w:ascii="Arial" w:hAnsi="Arial" w:cs="Arial"/>
                <w:sz w:val="16"/>
                <w:szCs w:val="16"/>
              </w:rPr>
            </w:pPr>
            <w:r w:rsidRPr="00CB058B">
              <w:rPr>
                <w:rFonts w:ascii="Arial" w:hAnsi="Arial" w:cs="Arial"/>
                <w:sz w:val="16"/>
                <w:szCs w:val="16"/>
              </w:rPr>
              <w:t>NIP</w:t>
            </w:r>
          </w:p>
        </w:tc>
        <w:tc>
          <w:tcPr>
            <w:tcW w:w="851" w:type="dxa"/>
            <w:textDirection w:val="btLr"/>
            <w:vAlign w:val="center"/>
          </w:tcPr>
          <w:p w14:paraId="3A41232A" w14:textId="77777777" w:rsidR="007719B7" w:rsidRPr="00CB058B" w:rsidRDefault="007719B7" w:rsidP="00305CFC">
            <w:pPr>
              <w:ind w:left="113" w:right="113"/>
              <w:jc w:val="center"/>
              <w:rPr>
                <w:rFonts w:ascii="Arial" w:hAnsi="Arial" w:cs="Arial"/>
                <w:sz w:val="16"/>
                <w:szCs w:val="16"/>
              </w:rPr>
            </w:pPr>
            <w:r w:rsidRPr="00CB058B">
              <w:rPr>
                <w:rFonts w:ascii="Arial" w:hAnsi="Arial" w:cs="Arial"/>
                <w:sz w:val="16"/>
                <w:szCs w:val="16"/>
              </w:rPr>
              <w:t>Stan na początek okresu</w:t>
            </w:r>
          </w:p>
        </w:tc>
        <w:tc>
          <w:tcPr>
            <w:tcW w:w="567" w:type="dxa"/>
            <w:textDirection w:val="btLr"/>
            <w:vAlign w:val="center"/>
          </w:tcPr>
          <w:p w14:paraId="6FEEE3E3" w14:textId="16C1EFE0" w:rsidR="007719B7" w:rsidRPr="00CB058B" w:rsidRDefault="007719B7" w:rsidP="00305CFC">
            <w:pPr>
              <w:ind w:left="113" w:right="113"/>
              <w:jc w:val="center"/>
              <w:rPr>
                <w:rFonts w:ascii="Arial" w:hAnsi="Arial" w:cs="Arial"/>
                <w:sz w:val="16"/>
                <w:szCs w:val="16"/>
              </w:rPr>
            </w:pPr>
            <w:r w:rsidRPr="00CB058B">
              <w:rPr>
                <w:rFonts w:ascii="Arial" w:hAnsi="Arial" w:cs="Arial"/>
                <w:sz w:val="16"/>
                <w:szCs w:val="16"/>
              </w:rPr>
              <w:t>Zwiększenia</w:t>
            </w:r>
          </w:p>
        </w:tc>
        <w:tc>
          <w:tcPr>
            <w:tcW w:w="567" w:type="dxa"/>
            <w:textDirection w:val="btLr"/>
            <w:vAlign w:val="center"/>
          </w:tcPr>
          <w:p w14:paraId="3AA96F4E" w14:textId="77777777" w:rsidR="007719B7" w:rsidRPr="00CB058B" w:rsidRDefault="007719B7" w:rsidP="00305CFC">
            <w:pPr>
              <w:ind w:left="113" w:right="113"/>
              <w:jc w:val="center"/>
              <w:rPr>
                <w:rFonts w:ascii="Arial" w:hAnsi="Arial" w:cs="Arial"/>
                <w:sz w:val="16"/>
                <w:szCs w:val="16"/>
              </w:rPr>
            </w:pPr>
            <w:r w:rsidRPr="00CB058B">
              <w:rPr>
                <w:rFonts w:ascii="Arial" w:hAnsi="Arial" w:cs="Arial"/>
                <w:sz w:val="16"/>
                <w:szCs w:val="16"/>
              </w:rPr>
              <w:t>Zmniejszenia</w:t>
            </w:r>
          </w:p>
        </w:tc>
        <w:tc>
          <w:tcPr>
            <w:tcW w:w="709" w:type="dxa"/>
            <w:textDirection w:val="btLr"/>
            <w:vAlign w:val="center"/>
          </w:tcPr>
          <w:p w14:paraId="111FD649" w14:textId="77777777" w:rsidR="007719B7" w:rsidRPr="00CB058B" w:rsidRDefault="007719B7" w:rsidP="00305CFC">
            <w:pPr>
              <w:ind w:left="113" w:right="113"/>
              <w:jc w:val="center"/>
              <w:rPr>
                <w:rFonts w:ascii="Arial" w:hAnsi="Arial" w:cs="Arial"/>
                <w:sz w:val="16"/>
                <w:szCs w:val="16"/>
              </w:rPr>
            </w:pPr>
            <w:r w:rsidRPr="00CB058B">
              <w:rPr>
                <w:rFonts w:ascii="Arial" w:hAnsi="Arial" w:cs="Arial"/>
                <w:sz w:val="16"/>
                <w:szCs w:val="16"/>
              </w:rPr>
              <w:t>Stan na koniec okresu</w:t>
            </w:r>
          </w:p>
        </w:tc>
        <w:tc>
          <w:tcPr>
            <w:tcW w:w="1275" w:type="dxa"/>
            <w:vMerge w:val="restart"/>
            <w:vAlign w:val="center"/>
          </w:tcPr>
          <w:p w14:paraId="0D6C64EC" w14:textId="77777777" w:rsidR="007719B7" w:rsidRPr="00CB058B" w:rsidRDefault="007719B7" w:rsidP="00305CFC">
            <w:pPr>
              <w:jc w:val="center"/>
              <w:rPr>
                <w:rFonts w:ascii="Arial" w:hAnsi="Arial" w:cs="Arial"/>
                <w:sz w:val="16"/>
                <w:szCs w:val="16"/>
              </w:rPr>
            </w:pPr>
            <w:r w:rsidRPr="00CB058B">
              <w:rPr>
                <w:rFonts w:ascii="Arial" w:hAnsi="Arial" w:cs="Arial"/>
                <w:sz w:val="16"/>
                <w:szCs w:val="16"/>
              </w:rPr>
              <w:t>% udziału Województwa w kapitale jednostki</w:t>
            </w:r>
          </w:p>
        </w:tc>
        <w:tc>
          <w:tcPr>
            <w:tcW w:w="1276" w:type="dxa"/>
            <w:vMerge w:val="restart"/>
            <w:vAlign w:val="center"/>
          </w:tcPr>
          <w:p w14:paraId="12686045" w14:textId="77777777" w:rsidR="007719B7" w:rsidRPr="00CB058B" w:rsidRDefault="007719B7" w:rsidP="00305CFC">
            <w:pPr>
              <w:jc w:val="center"/>
              <w:rPr>
                <w:rFonts w:ascii="Arial" w:hAnsi="Arial" w:cs="Arial"/>
                <w:sz w:val="16"/>
                <w:szCs w:val="16"/>
              </w:rPr>
            </w:pPr>
            <w:r w:rsidRPr="00CB058B">
              <w:rPr>
                <w:rFonts w:ascii="Arial" w:hAnsi="Arial" w:cs="Arial"/>
                <w:sz w:val="16"/>
                <w:szCs w:val="16"/>
              </w:rPr>
              <w:t xml:space="preserve">Ilość głosów </w:t>
            </w:r>
            <w:r w:rsidR="00891BA4" w:rsidRPr="00CB058B">
              <w:rPr>
                <w:rFonts w:ascii="Arial" w:hAnsi="Arial" w:cs="Arial"/>
                <w:sz w:val="16"/>
                <w:szCs w:val="16"/>
              </w:rPr>
              <w:t>Województwa</w:t>
            </w:r>
          </w:p>
        </w:tc>
        <w:tc>
          <w:tcPr>
            <w:tcW w:w="1559" w:type="dxa"/>
            <w:vMerge w:val="restart"/>
            <w:vAlign w:val="center"/>
          </w:tcPr>
          <w:p w14:paraId="4941E2D3" w14:textId="3DB0B7C9" w:rsidR="007719B7" w:rsidRPr="00CB058B" w:rsidRDefault="007719B7" w:rsidP="00305CFC">
            <w:pPr>
              <w:jc w:val="center"/>
              <w:rPr>
                <w:rFonts w:ascii="Arial" w:hAnsi="Arial" w:cs="Arial"/>
                <w:sz w:val="16"/>
                <w:szCs w:val="16"/>
              </w:rPr>
            </w:pPr>
            <w:r w:rsidRPr="00CB058B">
              <w:rPr>
                <w:rFonts w:ascii="Arial" w:hAnsi="Arial" w:cs="Arial"/>
                <w:sz w:val="16"/>
                <w:szCs w:val="16"/>
              </w:rPr>
              <w:t>Czy województwo ma pozycję dominującą</w:t>
            </w:r>
            <w:r w:rsidR="007B0BB3" w:rsidRPr="00CB058B">
              <w:rPr>
                <w:rFonts w:ascii="Arial" w:hAnsi="Arial" w:cs="Arial"/>
                <w:sz w:val="16"/>
                <w:szCs w:val="16"/>
              </w:rPr>
              <w:t>*</w:t>
            </w:r>
          </w:p>
        </w:tc>
        <w:tc>
          <w:tcPr>
            <w:tcW w:w="1560" w:type="dxa"/>
            <w:vMerge w:val="restart"/>
            <w:vAlign w:val="center"/>
          </w:tcPr>
          <w:p w14:paraId="5890994E" w14:textId="77777777" w:rsidR="00305CFC" w:rsidRPr="00CB058B" w:rsidRDefault="007719B7" w:rsidP="00305CFC">
            <w:pPr>
              <w:jc w:val="center"/>
              <w:rPr>
                <w:rFonts w:ascii="Arial" w:hAnsi="Arial" w:cs="Arial"/>
                <w:sz w:val="16"/>
                <w:szCs w:val="16"/>
              </w:rPr>
            </w:pPr>
            <w:r w:rsidRPr="00CB058B">
              <w:rPr>
                <w:rFonts w:ascii="Arial" w:hAnsi="Arial" w:cs="Arial"/>
                <w:sz w:val="16"/>
                <w:szCs w:val="16"/>
              </w:rPr>
              <w:t xml:space="preserve">Informacja </w:t>
            </w:r>
          </w:p>
          <w:p w14:paraId="7FA7957C" w14:textId="486C4800" w:rsidR="007719B7" w:rsidRPr="00CB058B" w:rsidRDefault="007719B7" w:rsidP="00305CFC">
            <w:pPr>
              <w:jc w:val="center"/>
              <w:rPr>
                <w:rFonts w:ascii="Arial" w:hAnsi="Arial" w:cs="Arial"/>
                <w:sz w:val="16"/>
                <w:szCs w:val="16"/>
              </w:rPr>
            </w:pPr>
            <w:r w:rsidRPr="00CB058B">
              <w:rPr>
                <w:rFonts w:ascii="Arial" w:hAnsi="Arial" w:cs="Arial"/>
                <w:sz w:val="16"/>
                <w:szCs w:val="16"/>
              </w:rPr>
              <w:t>o konieczności dokonania odpisów z tytułu trwałej utraty wartości</w:t>
            </w:r>
            <w:r w:rsidR="007B0BB3" w:rsidRPr="00CB058B">
              <w:rPr>
                <w:rFonts w:ascii="Arial" w:hAnsi="Arial" w:cs="Arial"/>
                <w:sz w:val="16"/>
                <w:szCs w:val="16"/>
              </w:rPr>
              <w:t>*</w:t>
            </w:r>
          </w:p>
        </w:tc>
      </w:tr>
      <w:tr w:rsidR="008E21E1" w:rsidRPr="00CB058B" w14:paraId="38BCDD8B" w14:textId="77777777" w:rsidTr="00CE7694">
        <w:trPr>
          <w:gridAfter w:val="1"/>
          <w:wAfter w:w="6" w:type="dxa"/>
          <w:jc w:val="center"/>
        </w:trPr>
        <w:tc>
          <w:tcPr>
            <w:tcW w:w="421" w:type="dxa"/>
            <w:vMerge/>
          </w:tcPr>
          <w:p w14:paraId="44902394" w14:textId="77777777" w:rsidR="007719B7" w:rsidRPr="00CB058B" w:rsidRDefault="007719B7" w:rsidP="000E6428">
            <w:pPr>
              <w:jc w:val="both"/>
              <w:rPr>
                <w:rFonts w:ascii="Arial" w:hAnsi="Arial" w:cs="Arial"/>
                <w:sz w:val="16"/>
                <w:szCs w:val="16"/>
              </w:rPr>
            </w:pPr>
          </w:p>
        </w:tc>
        <w:tc>
          <w:tcPr>
            <w:tcW w:w="850" w:type="dxa"/>
            <w:vMerge/>
            <w:vAlign w:val="center"/>
          </w:tcPr>
          <w:p w14:paraId="68B1CFE9" w14:textId="77777777" w:rsidR="007719B7" w:rsidRPr="00CB058B" w:rsidRDefault="007719B7" w:rsidP="00305CFC">
            <w:pPr>
              <w:jc w:val="center"/>
              <w:rPr>
                <w:rFonts w:ascii="Arial" w:hAnsi="Arial" w:cs="Arial"/>
                <w:sz w:val="16"/>
                <w:szCs w:val="16"/>
              </w:rPr>
            </w:pPr>
          </w:p>
        </w:tc>
        <w:tc>
          <w:tcPr>
            <w:tcW w:w="425" w:type="dxa"/>
            <w:vMerge/>
            <w:vAlign w:val="center"/>
          </w:tcPr>
          <w:p w14:paraId="0882141C" w14:textId="77777777" w:rsidR="007719B7" w:rsidRPr="00CB058B" w:rsidRDefault="007719B7" w:rsidP="00305CFC">
            <w:pPr>
              <w:jc w:val="center"/>
              <w:rPr>
                <w:rFonts w:ascii="Arial" w:hAnsi="Arial" w:cs="Arial"/>
                <w:sz w:val="16"/>
                <w:szCs w:val="16"/>
              </w:rPr>
            </w:pPr>
          </w:p>
        </w:tc>
        <w:tc>
          <w:tcPr>
            <w:tcW w:w="851" w:type="dxa"/>
            <w:vAlign w:val="center"/>
          </w:tcPr>
          <w:p w14:paraId="014A3052" w14:textId="77777777" w:rsidR="007719B7" w:rsidRPr="00CB058B" w:rsidRDefault="007719B7" w:rsidP="00305CFC">
            <w:pPr>
              <w:jc w:val="center"/>
              <w:rPr>
                <w:rFonts w:ascii="Arial" w:hAnsi="Arial" w:cs="Arial"/>
                <w:sz w:val="16"/>
                <w:szCs w:val="16"/>
              </w:rPr>
            </w:pPr>
            <w:r w:rsidRPr="00CB058B">
              <w:rPr>
                <w:rFonts w:ascii="Arial" w:hAnsi="Arial" w:cs="Arial"/>
                <w:sz w:val="16"/>
                <w:szCs w:val="16"/>
              </w:rPr>
              <w:t>ilość</w:t>
            </w:r>
          </w:p>
        </w:tc>
        <w:tc>
          <w:tcPr>
            <w:tcW w:w="567" w:type="dxa"/>
            <w:vAlign w:val="center"/>
          </w:tcPr>
          <w:p w14:paraId="162C6B78" w14:textId="77777777" w:rsidR="007719B7" w:rsidRPr="00CB058B" w:rsidRDefault="007719B7" w:rsidP="00305CFC">
            <w:pPr>
              <w:jc w:val="center"/>
              <w:rPr>
                <w:sz w:val="16"/>
                <w:szCs w:val="16"/>
              </w:rPr>
            </w:pPr>
            <w:r w:rsidRPr="00CB058B">
              <w:rPr>
                <w:rFonts w:ascii="Arial" w:hAnsi="Arial" w:cs="Arial"/>
                <w:sz w:val="16"/>
                <w:szCs w:val="16"/>
              </w:rPr>
              <w:t>ilość</w:t>
            </w:r>
          </w:p>
        </w:tc>
        <w:tc>
          <w:tcPr>
            <w:tcW w:w="567" w:type="dxa"/>
            <w:vAlign w:val="center"/>
          </w:tcPr>
          <w:p w14:paraId="41239E7B" w14:textId="77777777" w:rsidR="007719B7" w:rsidRPr="00CB058B" w:rsidRDefault="007719B7" w:rsidP="00305CFC">
            <w:pPr>
              <w:jc w:val="center"/>
              <w:rPr>
                <w:sz w:val="16"/>
                <w:szCs w:val="16"/>
              </w:rPr>
            </w:pPr>
            <w:r w:rsidRPr="00CB058B">
              <w:rPr>
                <w:rFonts w:ascii="Arial" w:hAnsi="Arial" w:cs="Arial"/>
                <w:sz w:val="16"/>
                <w:szCs w:val="16"/>
              </w:rPr>
              <w:t>ilość</w:t>
            </w:r>
          </w:p>
        </w:tc>
        <w:tc>
          <w:tcPr>
            <w:tcW w:w="709" w:type="dxa"/>
            <w:vAlign w:val="center"/>
          </w:tcPr>
          <w:p w14:paraId="0E83A965" w14:textId="77777777" w:rsidR="007719B7" w:rsidRPr="00CB058B" w:rsidRDefault="007719B7" w:rsidP="00305CFC">
            <w:pPr>
              <w:jc w:val="center"/>
              <w:rPr>
                <w:sz w:val="16"/>
                <w:szCs w:val="16"/>
              </w:rPr>
            </w:pPr>
            <w:r w:rsidRPr="00CB058B">
              <w:rPr>
                <w:rFonts w:ascii="Arial" w:hAnsi="Arial" w:cs="Arial"/>
                <w:sz w:val="16"/>
                <w:szCs w:val="16"/>
              </w:rPr>
              <w:t>ilość</w:t>
            </w:r>
          </w:p>
        </w:tc>
        <w:tc>
          <w:tcPr>
            <w:tcW w:w="1275" w:type="dxa"/>
            <w:vMerge/>
          </w:tcPr>
          <w:p w14:paraId="6C06353F" w14:textId="77777777" w:rsidR="007719B7" w:rsidRPr="00CB058B" w:rsidRDefault="007719B7" w:rsidP="000E6428">
            <w:pPr>
              <w:jc w:val="both"/>
              <w:rPr>
                <w:rFonts w:ascii="Arial" w:hAnsi="Arial" w:cs="Arial"/>
                <w:sz w:val="16"/>
                <w:szCs w:val="16"/>
              </w:rPr>
            </w:pPr>
          </w:p>
        </w:tc>
        <w:tc>
          <w:tcPr>
            <w:tcW w:w="1276" w:type="dxa"/>
            <w:vMerge/>
          </w:tcPr>
          <w:p w14:paraId="45359C82" w14:textId="77777777" w:rsidR="007719B7" w:rsidRPr="00CB058B" w:rsidRDefault="007719B7" w:rsidP="000E6428">
            <w:pPr>
              <w:jc w:val="both"/>
              <w:rPr>
                <w:rFonts w:ascii="Arial" w:hAnsi="Arial" w:cs="Arial"/>
                <w:sz w:val="16"/>
                <w:szCs w:val="16"/>
              </w:rPr>
            </w:pPr>
          </w:p>
        </w:tc>
        <w:tc>
          <w:tcPr>
            <w:tcW w:w="1559" w:type="dxa"/>
            <w:vMerge/>
          </w:tcPr>
          <w:p w14:paraId="34C21359" w14:textId="77777777" w:rsidR="007719B7" w:rsidRPr="00CB058B" w:rsidRDefault="007719B7" w:rsidP="000E6428">
            <w:pPr>
              <w:jc w:val="both"/>
              <w:rPr>
                <w:rFonts w:ascii="Arial" w:hAnsi="Arial" w:cs="Arial"/>
                <w:sz w:val="16"/>
                <w:szCs w:val="16"/>
              </w:rPr>
            </w:pPr>
          </w:p>
        </w:tc>
        <w:tc>
          <w:tcPr>
            <w:tcW w:w="1560" w:type="dxa"/>
            <w:vMerge/>
          </w:tcPr>
          <w:p w14:paraId="146D1B4C" w14:textId="77777777" w:rsidR="007719B7" w:rsidRPr="00CB058B" w:rsidRDefault="007719B7" w:rsidP="000E6428">
            <w:pPr>
              <w:jc w:val="both"/>
              <w:rPr>
                <w:rFonts w:ascii="Arial" w:hAnsi="Arial" w:cs="Arial"/>
                <w:sz w:val="16"/>
                <w:szCs w:val="16"/>
              </w:rPr>
            </w:pPr>
          </w:p>
        </w:tc>
      </w:tr>
      <w:tr w:rsidR="008E21E1" w:rsidRPr="00CB058B" w14:paraId="25779979" w14:textId="77777777" w:rsidTr="00CE7694">
        <w:trPr>
          <w:gridAfter w:val="1"/>
          <w:wAfter w:w="6" w:type="dxa"/>
          <w:cantSplit/>
          <w:trHeight w:val="1134"/>
          <w:jc w:val="center"/>
        </w:trPr>
        <w:tc>
          <w:tcPr>
            <w:tcW w:w="421" w:type="dxa"/>
            <w:vMerge/>
          </w:tcPr>
          <w:p w14:paraId="408BFA68" w14:textId="77777777" w:rsidR="003A6269" w:rsidRPr="00CB058B" w:rsidRDefault="003A6269" w:rsidP="003A6269">
            <w:pPr>
              <w:jc w:val="both"/>
              <w:rPr>
                <w:rFonts w:ascii="Arial" w:hAnsi="Arial" w:cs="Arial"/>
                <w:sz w:val="16"/>
                <w:szCs w:val="16"/>
              </w:rPr>
            </w:pPr>
          </w:p>
        </w:tc>
        <w:tc>
          <w:tcPr>
            <w:tcW w:w="850" w:type="dxa"/>
            <w:textDirection w:val="btLr"/>
            <w:vAlign w:val="center"/>
          </w:tcPr>
          <w:p w14:paraId="55124A9C" w14:textId="77777777" w:rsidR="003A6269" w:rsidRPr="00CB058B" w:rsidRDefault="003A6269" w:rsidP="00305CFC">
            <w:pPr>
              <w:ind w:left="113" w:right="113"/>
              <w:jc w:val="center"/>
              <w:rPr>
                <w:rFonts w:ascii="Arial" w:hAnsi="Arial" w:cs="Arial"/>
                <w:sz w:val="16"/>
                <w:szCs w:val="16"/>
              </w:rPr>
            </w:pPr>
            <w:r w:rsidRPr="00CB058B">
              <w:rPr>
                <w:rFonts w:ascii="Arial" w:hAnsi="Arial" w:cs="Arial"/>
                <w:sz w:val="16"/>
                <w:szCs w:val="16"/>
              </w:rPr>
              <w:t>Numer KRS</w:t>
            </w:r>
          </w:p>
        </w:tc>
        <w:tc>
          <w:tcPr>
            <w:tcW w:w="425" w:type="dxa"/>
            <w:textDirection w:val="btLr"/>
            <w:vAlign w:val="center"/>
          </w:tcPr>
          <w:p w14:paraId="39C532EA" w14:textId="77777777" w:rsidR="003A6269" w:rsidRPr="00CB058B" w:rsidRDefault="003A6269" w:rsidP="00305CFC">
            <w:pPr>
              <w:ind w:left="113" w:right="113"/>
              <w:jc w:val="center"/>
              <w:rPr>
                <w:rFonts w:ascii="Arial" w:hAnsi="Arial" w:cs="Arial"/>
                <w:sz w:val="16"/>
                <w:szCs w:val="16"/>
              </w:rPr>
            </w:pPr>
            <w:r w:rsidRPr="00CB058B">
              <w:rPr>
                <w:rFonts w:ascii="Arial" w:hAnsi="Arial" w:cs="Arial"/>
                <w:sz w:val="16"/>
                <w:szCs w:val="16"/>
              </w:rPr>
              <w:t>REGON</w:t>
            </w:r>
          </w:p>
        </w:tc>
        <w:tc>
          <w:tcPr>
            <w:tcW w:w="851" w:type="dxa"/>
            <w:textDirection w:val="btLr"/>
            <w:vAlign w:val="center"/>
          </w:tcPr>
          <w:p w14:paraId="5D3F1897" w14:textId="77777777" w:rsidR="003A6269" w:rsidRPr="00CB058B" w:rsidRDefault="003A6269" w:rsidP="00305CFC">
            <w:pPr>
              <w:ind w:left="113" w:right="113"/>
              <w:jc w:val="center"/>
              <w:rPr>
                <w:rFonts w:ascii="Arial" w:hAnsi="Arial" w:cs="Arial"/>
                <w:sz w:val="16"/>
                <w:szCs w:val="16"/>
              </w:rPr>
            </w:pPr>
            <w:r w:rsidRPr="00CB058B">
              <w:rPr>
                <w:rFonts w:ascii="Arial" w:hAnsi="Arial" w:cs="Arial"/>
                <w:sz w:val="16"/>
                <w:szCs w:val="16"/>
              </w:rPr>
              <w:t>wartość</w:t>
            </w:r>
          </w:p>
        </w:tc>
        <w:tc>
          <w:tcPr>
            <w:tcW w:w="567" w:type="dxa"/>
            <w:textDirection w:val="btLr"/>
            <w:vAlign w:val="center"/>
          </w:tcPr>
          <w:p w14:paraId="589F5409" w14:textId="77777777" w:rsidR="003A6269" w:rsidRPr="00CB058B" w:rsidRDefault="003A6269" w:rsidP="00305CFC">
            <w:pPr>
              <w:ind w:left="113" w:right="113"/>
              <w:jc w:val="center"/>
              <w:rPr>
                <w:sz w:val="16"/>
                <w:szCs w:val="16"/>
              </w:rPr>
            </w:pPr>
            <w:r w:rsidRPr="00CB058B">
              <w:rPr>
                <w:rFonts w:ascii="Arial" w:hAnsi="Arial" w:cs="Arial"/>
                <w:sz w:val="16"/>
                <w:szCs w:val="16"/>
              </w:rPr>
              <w:t>wartość</w:t>
            </w:r>
          </w:p>
        </w:tc>
        <w:tc>
          <w:tcPr>
            <w:tcW w:w="567" w:type="dxa"/>
            <w:textDirection w:val="btLr"/>
            <w:vAlign w:val="center"/>
          </w:tcPr>
          <w:p w14:paraId="7367CEC8" w14:textId="77777777" w:rsidR="003A6269" w:rsidRPr="00CB058B" w:rsidRDefault="003A6269" w:rsidP="00305CFC">
            <w:pPr>
              <w:ind w:left="113" w:right="113"/>
              <w:jc w:val="center"/>
              <w:rPr>
                <w:sz w:val="16"/>
                <w:szCs w:val="16"/>
              </w:rPr>
            </w:pPr>
            <w:r w:rsidRPr="00CB058B">
              <w:rPr>
                <w:rFonts w:ascii="Arial" w:hAnsi="Arial" w:cs="Arial"/>
                <w:sz w:val="16"/>
                <w:szCs w:val="16"/>
              </w:rPr>
              <w:t>wartość</w:t>
            </w:r>
          </w:p>
        </w:tc>
        <w:tc>
          <w:tcPr>
            <w:tcW w:w="709" w:type="dxa"/>
            <w:textDirection w:val="btLr"/>
            <w:vAlign w:val="center"/>
          </w:tcPr>
          <w:p w14:paraId="7074D5F9" w14:textId="77777777" w:rsidR="003A6269" w:rsidRPr="00CB058B" w:rsidRDefault="003A6269" w:rsidP="00305CFC">
            <w:pPr>
              <w:ind w:left="113" w:right="113"/>
              <w:jc w:val="center"/>
              <w:rPr>
                <w:sz w:val="16"/>
                <w:szCs w:val="16"/>
              </w:rPr>
            </w:pPr>
            <w:r w:rsidRPr="00CB058B">
              <w:rPr>
                <w:rFonts w:ascii="Arial" w:hAnsi="Arial" w:cs="Arial"/>
                <w:sz w:val="16"/>
                <w:szCs w:val="16"/>
              </w:rPr>
              <w:t>wartość</w:t>
            </w:r>
          </w:p>
        </w:tc>
        <w:tc>
          <w:tcPr>
            <w:tcW w:w="1275" w:type="dxa"/>
            <w:vAlign w:val="center"/>
          </w:tcPr>
          <w:p w14:paraId="33C1ED6B" w14:textId="77777777" w:rsidR="00305CFC" w:rsidRPr="00CB058B" w:rsidRDefault="003A6269" w:rsidP="00305CFC">
            <w:pPr>
              <w:jc w:val="center"/>
              <w:rPr>
                <w:rFonts w:ascii="Arial" w:hAnsi="Arial" w:cs="Arial"/>
                <w:sz w:val="16"/>
                <w:szCs w:val="16"/>
              </w:rPr>
            </w:pPr>
            <w:r w:rsidRPr="00CB058B">
              <w:rPr>
                <w:rFonts w:ascii="Arial" w:hAnsi="Arial" w:cs="Arial"/>
                <w:sz w:val="16"/>
                <w:szCs w:val="16"/>
              </w:rPr>
              <w:t xml:space="preserve">Zgodność danych </w:t>
            </w:r>
          </w:p>
          <w:p w14:paraId="5C2CD7CD" w14:textId="77777777" w:rsidR="00305CFC" w:rsidRPr="00CB058B" w:rsidRDefault="003A6269" w:rsidP="00305CFC">
            <w:pPr>
              <w:jc w:val="center"/>
              <w:rPr>
                <w:rFonts w:ascii="Arial" w:hAnsi="Arial" w:cs="Arial"/>
                <w:sz w:val="16"/>
                <w:szCs w:val="16"/>
              </w:rPr>
            </w:pPr>
            <w:r w:rsidRPr="00CB058B">
              <w:rPr>
                <w:rFonts w:ascii="Arial" w:hAnsi="Arial" w:cs="Arial"/>
                <w:sz w:val="16"/>
                <w:szCs w:val="16"/>
              </w:rPr>
              <w:t xml:space="preserve">z danymi </w:t>
            </w:r>
          </w:p>
          <w:p w14:paraId="4D41B375" w14:textId="41538F64" w:rsidR="003A6269" w:rsidRPr="00CB058B" w:rsidRDefault="003A6269" w:rsidP="00305CFC">
            <w:pPr>
              <w:jc w:val="center"/>
              <w:rPr>
                <w:rFonts w:ascii="Arial" w:hAnsi="Arial" w:cs="Arial"/>
                <w:sz w:val="16"/>
                <w:szCs w:val="16"/>
              </w:rPr>
            </w:pPr>
            <w:r w:rsidRPr="00CB058B">
              <w:rPr>
                <w:rFonts w:ascii="Arial" w:hAnsi="Arial" w:cs="Arial"/>
                <w:sz w:val="16"/>
                <w:szCs w:val="16"/>
              </w:rPr>
              <w:t>w KRS</w:t>
            </w:r>
            <w:r w:rsidR="007B0BB3" w:rsidRPr="00CB058B">
              <w:rPr>
                <w:rFonts w:ascii="Arial" w:hAnsi="Arial" w:cs="Arial"/>
                <w:sz w:val="16"/>
                <w:szCs w:val="16"/>
              </w:rPr>
              <w:t>*</w:t>
            </w:r>
          </w:p>
        </w:tc>
        <w:tc>
          <w:tcPr>
            <w:tcW w:w="1276" w:type="dxa"/>
            <w:vAlign w:val="center"/>
          </w:tcPr>
          <w:p w14:paraId="0B6696F6" w14:textId="77777777" w:rsidR="00305CFC" w:rsidRPr="00CB058B" w:rsidRDefault="003A6269" w:rsidP="00305CFC">
            <w:pPr>
              <w:jc w:val="center"/>
              <w:rPr>
                <w:rFonts w:ascii="Arial" w:hAnsi="Arial" w:cs="Arial"/>
                <w:sz w:val="16"/>
                <w:szCs w:val="16"/>
              </w:rPr>
            </w:pPr>
            <w:r w:rsidRPr="00CB058B">
              <w:rPr>
                <w:rFonts w:ascii="Arial" w:hAnsi="Arial" w:cs="Arial"/>
                <w:sz w:val="16"/>
                <w:szCs w:val="16"/>
              </w:rPr>
              <w:t xml:space="preserve">% głosów </w:t>
            </w:r>
          </w:p>
          <w:p w14:paraId="6C8E6F09" w14:textId="3E562F6F" w:rsidR="003A6269" w:rsidRPr="00CB058B" w:rsidRDefault="003A6269" w:rsidP="00305CFC">
            <w:pPr>
              <w:jc w:val="center"/>
              <w:rPr>
                <w:rFonts w:ascii="Arial" w:hAnsi="Arial" w:cs="Arial"/>
                <w:sz w:val="16"/>
                <w:szCs w:val="16"/>
              </w:rPr>
            </w:pPr>
            <w:r w:rsidRPr="00CB058B">
              <w:rPr>
                <w:rFonts w:ascii="Arial" w:hAnsi="Arial" w:cs="Arial"/>
                <w:sz w:val="16"/>
                <w:szCs w:val="16"/>
              </w:rPr>
              <w:t>na walnym zgromadzeniu lub zgromadzeniu wspólników</w:t>
            </w:r>
          </w:p>
        </w:tc>
        <w:tc>
          <w:tcPr>
            <w:tcW w:w="1559" w:type="dxa"/>
            <w:vAlign w:val="center"/>
          </w:tcPr>
          <w:p w14:paraId="2F469CD0" w14:textId="3F87664C" w:rsidR="003A6269" w:rsidRPr="00CB058B" w:rsidRDefault="003A6269" w:rsidP="00305CFC">
            <w:pPr>
              <w:jc w:val="center"/>
              <w:rPr>
                <w:rFonts w:ascii="Arial" w:hAnsi="Arial" w:cs="Arial"/>
                <w:sz w:val="16"/>
                <w:szCs w:val="16"/>
              </w:rPr>
            </w:pPr>
            <w:r w:rsidRPr="00CB058B">
              <w:rPr>
                <w:rFonts w:ascii="Arial" w:hAnsi="Arial" w:cs="Arial"/>
                <w:sz w:val="16"/>
                <w:szCs w:val="16"/>
              </w:rPr>
              <w:t>Czy województwo jest większościowym akcjonariuszem</w:t>
            </w:r>
            <w:r w:rsidR="007B0BB3" w:rsidRPr="00CB058B">
              <w:rPr>
                <w:rFonts w:ascii="Arial" w:hAnsi="Arial" w:cs="Arial"/>
                <w:sz w:val="16"/>
                <w:szCs w:val="16"/>
              </w:rPr>
              <w:t>*</w:t>
            </w:r>
          </w:p>
        </w:tc>
        <w:tc>
          <w:tcPr>
            <w:tcW w:w="1560" w:type="dxa"/>
            <w:vAlign w:val="center"/>
          </w:tcPr>
          <w:p w14:paraId="42FAAACF" w14:textId="03205CAA" w:rsidR="003A6269" w:rsidRPr="00CB058B" w:rsidRDefault="003A6269" w:rsidP="00305CFC">
            <w:pPr>
              <w:jc w:val="center"/>
              <w:rPr>
                <w:rFonts w:ascii="Arial" w:hAnsi="Arial" w:cs="Arial"/>
                <w:sz w:val="16"/>
                <w:szCs w:val="16"/>
              </w:rPr>
            </w:pPr>
            <w:r w:rsidRPr="00CB058B">
              <w:rPr>
                <w:rFonts w:ascii="Arial" w:hAnsi="Arial" w:cs="Arial"/>
                <w:sz w:val="16"/>
                <w:szCs w:val="16"/>
              </w:rPr>
              <w:t>Wartość odpisu aktualizuj</w:t>
            </w:r>
            <w:r w:rsidR="00305CFC" w:rsidRPr="00CB058B">
              <w:rPr>
                <w:rFonts w:ascii="Arial" w:hAnsi="Arial" w:cs="Arial"/>
                <w:sz w:val="16"/>
                <w:szCs w:val="16"/>
              </w:rPr>
              <w:t>ą</w:t>
            </w:r>
            <w:r w:rsidRPr="00CB058B">
              <w:rPr>
                <w:rFonts w:ascii="Arial" w:hAnsi="Arial" w:cs="Arial"/>
                <w:sz w:val="16"/>
                <w:szCs w:val="16"/>
              </w:rPr>
              <w:t>cego</w:t>
            </w:r>
          </w:p>
        </w:tc>
      </w:tr>
      <w:tr w:rsidR="008E21E1" w:rsidRPr="00CB058B" w14:paraId="04F425F2" w14:textId="77777777" w:rsidTr="00CE7694">
        <w:trPr>
          <w:gridAfter w:val="1"/>
          <w:wAfter w:w="6" w:type="dxa"/>
          <w:jc w:val="center"/>
        </w:trPr>
        <w:tc>
          <w:tcPr>
            <w:tcW w:w="421" w:type="dxa"/>
          </w:tcPr>
          <w:p w14:paraId="78477B5D" w14:textId="77777777" w:rsidR="000875E3" w:rsidRPr="00CB058B" w:rsidRDefault="000875E3" w:rsidP="000875E3">
            <w:pPr>
              <w:jc w:val="center"/>
              <w:rPr>
                <w:rFonts w:ascii="Arial" w:hAnsi="Arial" w:cs="Arial"/>
                <w:i/>
                <w:sz w:val="16"/>
                <w:szCs w:val="16"/>
              </w:rPr>
            </w:pPr>
            <w:r w:rsidRPr="00CB058B">
              <w:rPr>
                <w:rFonts w:ascii="Arial" w:hAnsi="Arial" w:cs="Arial"/>
                <w:i/>
                <w:sz w:val="16"/>
                <w:szCs w:val="16"/>
              </w:rPr>
              <w:t>1</w:t>
            </w:r>
          </w:p>
        </w:tc>
        <w:tc>
          <w:tcPr>
            <w:tcW w:w="850" w:type="dxa"/>
          </w:tcPr>
          <w:p w14:paraId="695498C4" w14:textId="77777777" w:rsidR="000875E3" w:rsidRPr="00CB058B" w:rsidRDefault="000875E3" w:rsidP="000875E3">
            <w:pPr>
              <w:jc w:val="center"/>
              <w:rPr>
                <w:rFonts w:ascii="Arial" w:hAnsi="Arial" w:cs="Arial"/>
                <w:i/>
                <w:sz w:val="16"/>
                <w:szCs w:val="16"/>
              </w:rPr>
            </w:pPr>
            <w:r w:rsidRPr="00CB058B">
              <w:rPr>
                <w:rFonts w:ascii="Arial" w:hAnsi="Arial" w:cs="Arial"/>
                <w:i/>
                <w:sz w:val="16"/>
                <w:szCs w:val="16"/>
              </w:rPr>
              <w:t>2</w:t>
            </w:r>
          </w:p>
        </w:tc>
        <w:tc>
          <w:tcPr>
            <w:tcW w:w="425" w:type="dxa"/>
          </w:tcPr>
          <w:p w14:paraId="6D758C50" w14:textId="77777777" w:rsidR="000875E3" w:rsidRPr="00CB058B" w:rsidRDefault="000875E3" w:rsidP="000875E3">
            <w:pPr>
              <w:jc w:val="center"/>
              <w:rPr>
                <w:rFonts w:ascii="Arial" w:hAnsi="Arial" w:cs="Arial"/>
                <w:i/>
                <w:sz w:val="16"/>
                <w:szCs w:val="16"/>
              </w:rPr>
            </w:pPr>
            <w:r w:rsidRPr="00CB058B">
              <w:rPr>
                <w:rFonts w:ascii="Arial" w:hAnsi="Arial" w:cs="Arial"/>
                <w:i/>
                <w:sz w:val="16"/>
                <w:szCs w:val="16"/>
              </w:rPr>
              <w:t>3</w:t>
            </w:r>
          </w:p>
        </w:tc>
        <w:tc>
          <w:tcPr>
            <w:tcW w:w="851" w:type="dxa"/>
          </w:tcPr>
          <w:p w14:paraId="5194D598" w14:textId="77777777" w:rsidR="000875E3" w:rsidRPr="00CB058B" w:rsidRDefault="000875E3" w:rsidP="000875E3">
            <w:pPr>
              <w:jc w:val="center"/>
              <w:rPr>
                <w:rFonts w:ascii="Arial" w:hAnsi="Arial" w:cs="Arial"/>
                <w:i/>
                <w:sz w:val="16"/>
                <w:szCs w:val="16"/>
              </w:rPr>
            </w:pPr>
            <w:r w:rsidRPr="00CB058B">
              <w:rPr>
                <w:rFonts w:ascii="Arial" w:hAnsi="Arial" w:cs="Arial"/>
                <w:i/>
                <w:sz w:val="16"/>
                <w:szCs w:val="16"/>
              </w:rPr>
              <w:t>4</w:t>
            </w:r>
          </w:p>
        </w:tc>
        <w:tc>
          <w:tcPr>
            <w:tcW w:w="567" w:type="dxa"/>
          </w:tcPr>
          <w:p w14:paraId="55D2FDDC" w14:textId="77777777" w:rsidR="000875E3" w:rsidRPr="00CB058B" w:rsidRDefault="000875E3" w:rsidP="000875E3">
            <w:pPr>
              <w:jc w:val="center"/>
              <w:rPr>
                <w:rFonts w:ascii="Arial" w:hAnsi="Arial" w:cs="Arial"/>
                <w:i/>
                <w:sz w:val="16"/>
                <w:szCs w:val="16"/>
              </w:rPr>
            </w:pPr>
            <w:r w:rsidRPr="00CB058B">
              <w:rPr>
                <w:rFonts w:ascii="Arial" w:hAnsi="Arial" w:cs="Arial"/>
                <w:i/>
                <w:sz w:val="16"/>
                <w:szCs w:val="16"/>
              </w:rPr>
              <w:t>5</w:t>
            </w:r>
          </w:p>
        </w:tc>
        <w:tc>
          <w:tcPr>
            <w:tcW w:w="567" w:type="dxa"/>
          </w:tcPr>
          <w:p w14:paraId="1A61D25E" w14:textId="77777777" w:rsidR="000875E3" w:rsidRPr="00CB058B" w:rsidRDefault="000875E3" w:rsidP="000875E3">
            <w:pPr>
              <w:jc w:val="center"/>
              <w:rPr>
                <w:rFonts w:ascii="Arial" w:hAnsi="Arial" w:cs="Arial"/>
                <w:i/>
                <w:sz w:val="16"/>
                <w:szCs w:val="16"/>
              </w:rPr>
            </w:pPr>
            <w:r w:rsidRPr="00CB058B">
              <w:rPr>
                <w:rFonts w:ascii="Arial" w:hAnsi="Arial" w:cs="Arial"/>
                <w:i/>
                <w:sz w:val="16"/>
                <w:szCs w:val="16"/>
              </w:rPr>
              <w:t>6</w:t>
            </w:r>
          </w:p>
        </w:tc>
        <w:tc>
          <w:tcPr>
            <w:tcW w:w="709" w:type="dxa"/>
          </w:tcPr>
          <w:p w14:paraId="35D013C6" w14:textId="77777777" w:rsidR="000875E3" w:rsidRPr="00CB058B" w:rsidRDefault="000875E3" w:rsidP="000875E3">
            <w:pPr>
              <w:jc w:val="center"/>
              <w:rPr>
                <w:rFonts w:ascii="Arial" w:hAnsi="Arial" w:cs="Arial"/>
                <w:i/>
                <w:sz w:val="16"/>
                <w:szCs w:val="16"/>
              </w:rPr>
            </w:pPr>
            <w:r w:rsidRPr="00CB058B">
              <w:rPr>
                <w:rFonts w:ascii="Arial" w:hAnsi="Arial" w:cs="Arial"/>
                <w:i/>
                <w:sz w:val="16"/>
                <w:szCs w:val="16"/>
              </w:rPr>
              <w:t>7</w:t>
            </w:r>
          </w:p>
        </w:tc>
        <w:tc>
          <w:tcPr>
            <w:tcW w:w="1275" w:type="dxa"/>
          </w:tcPr>
          <w:p w14:paraId="0A93728B" w14:textId="77777777" w:rsidR="000875E3" w:rsidRPr="00CB058B" w:rsidRDefault="000875E3" w:rsidP="000875E3">
            <w:pPr>
              <w:jc w:val="center"/>
              <w:rPr>
                <w:rFonts w:ascii="Arial" w:hAnsi="Arial" w:cs="Arial"/>
                <w:i/>
                <w:sz w:val="16"/>
                <w:szCs w:val="16"/>
              </w:rPr>
            </w:pPr>
            <w:r w:rsidRPr="00CB058B">
              <w:rPr>
                <w:rFonts w:ascii="Arial" w:hAnsi="Arial" w:cs="Arial"/>
                <w:i/>
                <w:sz w:val="16"/>
                <w:szCs w:val="16"/>
              </w:rPr>
              <w:t>8</w:t>
            </w:r>
          </w:p>
        </w:tc>
        <w:tc>
          <w:tcPr>
            <w:tcW w:w="1276" w:type="dxa"/>
          </w:tcPr>
          <w:p w14:paraId="559DE947" w14:textId="77777777" w:rsidR="000875E3" w:rsidRPr="00CB058B" w:rsidRDefault="000875E3" w:rsidP="000875E3">
            <w:pPr>
              <w:jc w:val="center"/>
              <w:rPr>
                <w:rFonts w:ascii="Arial" w:hAnsi="Arial" w:cs="Arial"/>
                <w:i/>
                <w:sz w:val="16"/>
                <w:szCs w:val="16"/>
              </w:rPr>
            </w:pPr>
            <w:r w:rsidRPr="00CB058B">
              <w:rPr>
                <w:rFonts w:ascii="Arial" w:hAnsi="Arial" w:cs="Arial"/>
                <w:i/>
                <w:sz w:val="16"/>
                <w:szCs w:val="16"/>
              </w:rPr>
              <w:t>9</w:t>
            </w:r>
          </w:p>
        </w:tc>
        <w:tc>
          <w:tcPr>
            <w:tcW w:w="1559" w:type="dxa"/>
          </w:tcPr>
          <w:p w14:paraId="260B3E22" w14:textId="77777777" w:rsidR="000875E3" w:rsidRPr="00CB058B" w:rsidRDefault="000875E3" w:rsidP="000875E3">
            <w:pPr>
              <w:jc w:val="center"/>
              <w:rPr>
                <w:rFonts w:ascii="Arial" w:hAnsi="Arial" w:cs="Arial"/>
                <w:i/>
                <w:sz w:val="16"/>
                <w:szCs w:val="16"/>
              </w:rPr>
            </w:pPr>
            <w:r w:rsidRPr="00CB058B">
              <w:rPr>
                <w:rFonts w:ascii="Arial" w:hAnsi="Arial" w:cs="Arial"/>
                <w:i/>
                <w:sz w:val="16"/>
                <w:szCs w:val="16"/>
              </w:rPr>
              <w:t>10</w:t>
            </w:r>
          </w:p>
        </w:tc>
        <w:tc>
          <w:tcPr>
            <w:tcW w:w="1560" w:type="dxa"/>
          </w:tcPr>
          <w:p w14:paraId="185B6310" w14:textId="77777777" w:rsidR="000875E3" w:rsidRPr="00CB058B" w:rsidRDefault="000875E3" w:rsidP="000875E3">
            <w:pPr>
              <w:jc w:val="center"/>
              <w:rPr>
                <w:rFonts w:ascii="Arial" w:hAnsi="Arial" w:cs="Arial"/>
                <w:i/>
                <w:sz w:val="16"/>
                <w:szCs w:val="16"/>
              </w:rPr>
            </w:pPr>
            <w:r w:rsidRPr="00CB058B">
              <w:rPr>
                <w:rFonts w:ascii="Arial" w:hAnsi="Arial" w:cs="Arial"/>
                <w:i/>
                <w:sz w:val="16"/>
                <w:szCs w:val="16"/>
              </w:rPr>
              <w:t>11</w:t>
            </w:r>
          </w:p>
        </w:tc>
      </w:tr>
      <w:tr w:rsidR="008E21E1" w:rsidRPr="00CB058B" w14:paraId="7A5B1117" w14:textId="77777777" w:rsidTr="00CE7694">
        <w:trPr>
          <w:gridAfter w:val="1"/>
          <w:wAfter w:w="6" w:type="dxa"/>
          <w:jc w:val="center"/>
        </w:trPr>
        <w:tc>
          <w:tcPr>
            <w:tcW w:w="421" w:type="dxa"/>
            <w:vMerge w:val="restart"/>
          </w:tcPr>
          <w:p w14:paraId="2560732E" w14:textId="77777777" w:rsidR="003A6269" w:rsidRPr="00CB058B" w:rsidRDefault="003A6269" w:rsidP="001E2480">
            <w:pPr>
              <w:jc w:val="both"/>
              <w:rPr>
                <w:rFonts w:ascii="Arial" w:hAnsi="Arial" w:cs="Arial"/>
                <w:sz w:val="16"/>
                <w:szCs w:val="16"/>
              </w:rPr>
            </w:pPr>
            <w:r w:rsidRPr="00CB058B">
              <w:rPr>
                <w:rFonts w:ascii="Arial" w:hAnsi="Arial" w:cs="Arial"/>
                <w:sz w:val="16"/>
                <w:szCs w:val="16"/>
              </w:rPr>
              <w:t>I</w:t>
            </w:r>
          </w:p>
        </w:tc>
        <w:tc>
          <w:tcPr>
            <w:tcW w:w="850" w:type="dxa"/>
            <w:vMerge w:val="restart"/>
          </w:tcPr>
          <w:p w14:paraId="002F8362" w14:textId="77777777" w:rsidR="003A6269" w:rsidRPr="00CB058B" w:rsidRDefault="003A6269" w:rsidP="001E2480">
            <w:pPr>
              <w:jc w:val="both"/>
              <w:rPr>
                <w:rFonts w:ascii="Arial" w:hAnsi="Arial" w:cs="Arial"/>
                <w:sz w:val="16"/>
                <w:szCs w:val="16"/>
              </w:rPr>
            </w:pPr>
            <w:r w:rsidRPr="00CB058B">
              <w:rPr>
                <w:rFonts w:ascii="Arial" w:hAnsi="Arial" w:cs="Arial"/>
                <w:sz w:val="16"/>
                <w:szCs w:val="16"/>
              </w:rPr>
              <w:t>Akcje</w:t>
            </w:r>
          </w:p>
        </w:tc>
        <w:tc>
          <w:tcPr>
            <w:tcW w:w="425" w:type="dxa"/>
            <w:vMerge w:val="restart"/>
          </w:tcPr>
          <w:p w14:paraId="39CFE7A5" w14:textId="77777777" w:rsidR="003A6269" w:rsidRPr="00CB058B" w:rsidRDefault="003A6269" w:rsidP="001E2480">
            <w:pPr>
              <w:jc w:val="both"/>
              <w:rPr>
                <w:rFonts w:ascii="Arial" w:hAnsi="Arial" w:cs="Arial"/>
                <w:sz w:val="16"/>
                <w:szCs w:val="16"/>
              </w:rPr>
            </w:pPr>
          </w:p>
        </w:tc>
        <w:tc>
          <w:tcPr>
            <w:tcW w:w="851" w:type="dxa"/>
          </w:tcPr>
          <w:p w14:paraId="77F682C0" w14:textId="77777777" w:rsidR="003A6269" w:rsidRPr="00CB058B" w:rsidRDefault="003A6269" w:rsidP="001E2480">
            <w:pPr>
              <w:jc w:val="both"/>
              <w:rPr>
                <w:rFonts w:ascii="Arial" w:hAnsi="Arial" w:cs="Arial"/>
                <w:sz w:val="16"/>
                <w:szCs w:val="16"/>
              </w:rPr>
            </w:pPr>
          </w:p>
        </w:tc>
        <w:tc>
          <w:tcPr>
            <w:tcW w:w="567" w:type="dxa"/>
          </w:tcPr>
          <w:p w14:paraId="4702F7DC" w14:textId="77777777" w:rsidR="003A6269" w:rsidRPr="00CB058B" w:rsidRDefault="003A6269" w:rsidP="001E2480">
            <w:pPr>
              <w:jc w:val="both"/>
              <w:rPr>
                <w:rFonts w:ascii="Arial" w:hAnsi="Arial" w:cs="Arial"/>
                <w:sz w:val="16"/>
                <w:szCs w:val="16"/>
              </w:rPr>
            </w:pPr>
          </w:p>
        </w:tc>
        <w:tc>
          <w:tcPr>
            <w:tcW w:w="567" w:type="dxa"/>
          </w:tcPr>
          <w:p w14:paraId="57EB935A" w14:textId="77777777" w:rsidR="003A6269" w:rsidRPr="00CB058B" w:rsidRDefault="003A6269" w:rsidP="001E2480">
            <w:pPr>
              <w:jc w:val="both"/>
              <w:rPr>
                <w:rFonts w:ascii="Arial" w:hAnsi="Arial" w:cs="Arial"/>
                <w:sz w:val="16"/>
                <w:szCs w:val="16"/>
              </w:rPr>
            </w:pPr>
          </w:p>
        </w:tc>
        <w:tc>
          <w:tcPr>
            <w:tcW w:w="709" w:type="dxa"/>
          </w:tcPr>
          <w:p w14:paraId="0380DB23" w14:textId="77777777" w:rsidR="003A6269" w:rsidRPr="00CB058B" w:rsidRDefault="003A6269" w:rsidP="001E2480">
            <w:pPr>
              <w:jc w:val="both"/>
              <w:rPr>
                <w:rFonts w:ascii="Arial" w:hAnsi="Arial" w:cs="Arial"/>
                <w:sz w:val="16"/>
                <w:szCs w:val="16"/>
              </w:rPr>
            </w:pPr>
          </w:p>
        </w:tc>
        <w:tc>
          <w:tcPr>
            <w:tcW w:w="1275" w:type="dxa"/>
          </w:tcPr>
          <w:p w14:paraId="01636F5D" w14:textId="77777777" w:rsidR="003A6269" w:rsidRPr="00CB058B" w:rsidRDefault="003A6269" w:rsidP="001E2480">
            <w:pPr>
              <w:jc w:val="both"/>
              <w:rPr>
                <w:rFonts w:ascii="Arial" w:hAnsi="Arial" w:cs="Arial"/>
                <w:sz w:val="16"/>
                <w:szCs w:val="16"/>
              </w:rPr>
            </w:pPr>
          </w:p>
        </w:tc>
        <w:tc>
          <w:tcPr>
            <w:tcW w:w="1276" w:type="dxa"/>
          </w:tcPr>
          <w:p w14:paraId="5EB3E540" w14:textId="77777777" w:rsidR="003A6269" w:rsidRPr="00CB058B" w:rsidRDefault="003A6269" w:rsidP="001E2480">
            <w:pPr>
              <w:jc w:val="both"/>
              <w:rPr>
                <w:rFonts w:ascii="Arial" w:hAnsi="Arial" w:cs="Arial"/>
                <w:sz w:val="16"/>
                <w:szCs w:val="16"/>
              </w:rPr>
            </w:pPr>
          </w:p>
        </w:tc>
        <w:tc>
          <w:tcPr>
            <w:tcW w:w="1559" w:type="dxa"/>
          </w:tcPr>
          <w:p w14:paraId="366EB75F" w14:textId="77777777" w:rsidR="003A6269" w:rsidRPr="00CB058B" w:rsidRDefault="003A6269" w:rsidP="001E2480">
            <w:pPr>
              <w:jc w:val="both"/>
              <w:rPr>
                <w:rFonts w:ascii="Arial" w:hAnsi="Arial" w:cs="Arial"/>
                <w:sz w:val="16"/>
                <w:szCs w:val="16"/>
              </w:rPr>
            </w:pPr>
          </w:p>
        </w:tc>
        <w:tc>
          <w:tcPr>
            <w:tcW w:w="1560" w:type="dxa"/>
          </w:tcPr>
          <w:p w14:paraId="507D84C3" w14:textId="77777777" w:rsidR="003A6269" w:rsidRPr="00CB058B" w:rsidRDefault="003A6269" w:rsidP="001E2480">
            <w:pPr>
              <w:jc w:val="both"/>
              <w:rPr>
                <w:rFonts w:ascii="Arial" w:hAnsi="Arial" w:cs="Arial"/>
                <w:sz w:val="16"/>
                <w:szCs w:val="16"/>
              </w:rPr>
            </w:pPr>
          </w:p>
        </w:tc>
      </w:tr>
      <w:tr w:rsidR="008E21E1" w:rsidRPr="00CB058B" w14:paraId="4F5D20BC" w14:textId="77777777" w:rsidTr="00CE7694">
        <w:trPr>
          <w:gridAfter w:val="1"/>
          <w:wAfter w:w="6" w:type="dxa"/>
          <w:jc w:val="center"/>
        </w:trPr>
        <w:tc>
          <w:tcPr>
            <w:tcW w:w="421" w:type="dxa"/>
            <w:vMerge/>
          </w:tcPr>
          <w:p w14:paraId="12ABA0E9" w14:textId="77777777" w:rsidR="003A6269" w:rsidRPr="00CB058B" w:rsidRDefault="003A6269" w:rsidP="001E2480">
            <w:pPr>
              <w:jc w:val="both"/>
              <w:rPr>
                <w:rFonts w:ascii="Arial" w:hAnsi="Arial" w:cs="Arial"/>
                <w:sz w:val="16"/>
                <w:szCs w:val="16"/>
              </w:rPr>
            </w:pPr>
          </w:p>
        </w:tc>
        <w:tc>
          <w:tcPr>
            <w:tcW w:w="850" w:type="dxa"/>
            <w:vMerge/>
          </w:tcPr>
          <w:p w14:paraId="5D48C05E" w14:textId="77777777" w:rsidR="003A6269" w:rsidRPr="00CB058B" w:rsidRDefault="003A6269" w:rsidP="001E2480">
            <w:pPr>
              <w:jc w:val="both"/>
              <w:rPr>
                <w:rFonts w:ascii="Arial" w:hAnsi="Arial" w:cs="Arial"/>
                <w:sz w:val="16"/>
                <w:szCs w:val="16"/>
              </w:rPr>
            </w:pPr>
          </w:p>
        </w:tc>
        <w:tc>
          <w:tcPr>
            <w:tcW w:w="425" w:type="dxa"/>
            <w:vMerge/>
          </w:tcPr>
          <w:p w14:paraId="4B08B90E" w14:textId="77777777" w:rsidR="003A6269" w:rsidRPr="00CB058B" w:rsidRDefault="003A6269" w:rsidP="001E2480">
            <w:pPr>
              <w:jc w:val="both"/>
              <w:rPr>
                <w:rFonts w:ascii="Arial" w:hAnsi="Arial" w:cs="Arial"/>
                <w:sz w:val="16"/>
                <w:szCs w:val="16"/>
              </w:rPr>
            </w:pPr>
          </w:p>
        </w:tc>
        <w:tc>
          <w:tcPr>
            <w:tcW w:w="851" w:type="dxa"/>
          </w:tcPr>
          <w:p w14:paraId="28B01EEF" w14:textId="77777777" w:rsidR="003A6269" w:rsidRPr="00CB058B" w:rsidRDefault="003A6269" w:rsidP="001E2480">
            <w:pPr>
              <w:jc w:val="both"/>
              <w:rPr>
                <w:rFonts w:ascii="Arial" w:hAnsi="Arial" w:cs="Arial"/>
                <w:sz w:val="16"/>
                <w:szCs w:val="16"/>
              </w:rPr>
            </w:pPr>
          </w:p>
        </w:tc>
        <w:tc>
          <w:tcPr>
            <w:tcW w:w="567" w:type="dxa"/>
          </w:tcPr>
          <w:p w14:paraId="079F904B" w14:textId="77777777" w:rsidR="003A6269" w:rsidRPr="00CB058B" w:rsidRDefault="003A6269" w:rsidP="001E2480">
            <w:pPr>
              <w:jc w:val="both"/>
              <w:rPr>
                <w:rFonts w:ascii="Arial" w:hAnsi="Arial" w:cs="Arial"/>
                <w:sz w:val="16"/>
                <w:szCs w:val="16"/>
              </w:rPr>
            </w:pPr>
          </w:p>
        </w:tc>
        <w:tc>
          <w:tcPr>
            <w:tcW w:w="567" w:type="dxa"/>
          </w:tcPr>
          <w:p w14:paraId="0F6F3C14" w14:textId="77777777" w:rsidR="003A6269" w:rsidRPr="00CB058B" w:rsidRDefault="003A6269" w:rsidP="001E2480">
            <w:pPr>
              <w:jc w:val="both"/>
              <w:rPr>
                <w:rFonts w:ascii="Arial" w:hAnsi="Arial" w:cs="Arial"/>
                <w:sz w:val="16"/>
                <w:szCs w:val="16"/>
              </w:rPr>
            </w:pPr>
          </w:p>
        </w:tc>
        <w:tc>
          <w:tcPr>
            <w:tcW w:w="709" w:type="dxa"/>
          </w:tcPr>
          <w:p w14:paraId="396092E6" w14:textId="77777777" w:rsidR="003A6269" w:rsidRPr="00CB058B" w:rsidRDefault="003A6269" w:rsidP="001E2480">
            <w:pPr>
              <w:jc w:val="both"/>
              <w:rPr>
                <w:rFonts w:ascii="Arial" w:hAnsi="Arial" w:cs="Arial"/>
                <w:sz w:val="16"/>
                <w:szCs w:val="16"/>
              </w:rPr>
            </w:pPr>
          </w:p>
        </w:tc>
        <w:tc>
          <w:tcPr>
            <w:tcW w:w="1275" w:type="dxa"/>
          </w:tcPr>
          <w:p w14:paraId="48F04DE8" w14:textId="77777777" w:rsidR="003A6269" w:rsidRPr="00CB058B" w:rsidRDefault="003A6269" w:rsidP="001E2480">
            <w:pPr>
              <w:jc w:val="both"/>
              <w:rPr>
                <w:rFonts w:ascii="Arial" w:hAnsi="Arial" w:cs="Arial"/>
                <w:sz w:val="16"/>
                <w:szCs w:val="16"/>
              </w:rPr>
            </w:pPr>
          </w:p>
        </w:tc>
        <w:tc>
          <w:tcPr>
            <w:tcW w:w="1276" w:type="dxa"/>
          </w:tcPr>
          <w:p w14:paraId="45E99AA4" w14:textId="77777777" w:rsidR="003A6269" w:rsidRPr="00CB058B" w:rsidRDefault="003A6269" w:rsidP="001E2480">
            <w:pPr>
              <w:jc w:val="both"/>
              <w:rPr>
                <w:rFonts w:ascii="Arial" w:hAnsi="Arial" w:cs="Arial"/>
                <w:sz w:val="16"/>
                <w:szCs w:val="16"/>
              </w:rPr>
            </w:pPr>
          </w:p>
        </w:tc>
        <w:tc>
          <w:tcPr>
            <w:tcW w:w="1559" w:type="dxa"/>
          </w:tcPr>
          <w:p w14:paraId="2DDE6BDB" w14:textId="77777777" w:rsidR="003A6269" w:rsidRPr="00CB058B" w:rsidRDefault="003A6269" w:rsidP="001E2480">
            <w:pPr>
              <w:jc w:val="both"/>
              <w:rPr>
                <w:rFonts w:ascii="Arial" w:hAnsi="Arial" w:cs="Arial"/>
                <w:sz w:val="16"/>
                <w:szCs w:val="16"/>
              </w:rPr>
            </w:pPr>
          </w:p>
        </w:tc>
        <w:tc>
          <w:tcPr>
            <w:tcW w:w="1560" w:type="dxa"/>
          </w:tcPr>
          <w:p w14:paraId="48DC8813" w14:textId="77777777" w:rsidR="003A6269" w:rsidRPr="00CB058B" w:rsidRDefault="003A6269" w:rsidP="001E2480">
            <w:pPr>
              <w:jc w:val="both"/>
              <w:rPr>
                <w:rFonts w:ascii="Arial" w:hAnsi="Arial" w:cs="Arial"/>
                <w:sz w:val="16"/>
                <w:szCs w:val="16"/>
              </w:rPr>
            </w:pPr>
          </w:p>
        </w:tc>
      </w:tr>
      <w:tr w:rsidR="008E21E1" w:rsidRPr="00CB058B" w14:paraId="7420E5AB" w14:textId="77777777" w:rsidTr="00CE7694">
        <w:trPr>
          <w:gridAfter w:val="1"/>
          <w:wAfter w:w="6" w:type="dxa"/>
          <w:jc w:val="center"/>
        </w:trPr>
        <w:tc>
          <w:tcPr>
            <w:tcW w:w="421" w:type="dxa"/>
            <w:vMerge w:val="restart"/>
          </w:tcPr>
          <w:p w14:paraId="42BDB259" w14:textId="77777777" w:rsidR="003A6269" w:rsidRPr="00CB058B" w:rsidRDefault="003A6269" w:rsidP="001E2480">
            <w:pPr>
              <w:jc w:val="both"/>
              <w:rPr>
                <w:rFonts w:ascii="Arial" w:hAnsi="Arial" w:cs="Arial"/>
                <w:sz w:val="16"/>
                <w:szCs w:val="16"/>
              </w:rPr>
            </w:pPr>
            <w:r w:rsidRPr="00CB058B">
              <w:rPr>
                <w:rFonts w:ascii="Arial" w:hAnsi="Arial" w:cs="Arial"/>
                <w:sz w:val="16"/>
                <w:szCs w:val="16"/>
              </w:rPr>
              <w:t>a</w:t>
            </w:r>
          </w:p>
        </w:tc>
        <w:tc>
          <w:tcPr>
            <w:tcW w:w="850" w:type="dxa"/>
          </w:tcPr>
          <w:p w14:paraId="026FE950" w14:textId="77777777" w:rsidR="003A6269" w:rsidRPr="00CB058B" w:rsidRDefault="003A6269" w:rsidP="001E2480">
            <w:pPr>
              <w:jc w:val="both"/>
              <w:rPr>
                <w:rFonts w:ascii="Arial" w:hAnsi="Arial" w:cs="Arial"/>
                <w:sz w:val="16"/>
                <w:szCs w:val="16"/>
              </w:rPr>
            </w:pPr>
          </w:p>
        </w:tc>
        <w:tc>
          <w:tcPr>
            <w:tcW w:w="425" w:type="dxa"/>
          </w:tcPr>
          <w:p w14:paraId="1A564189" w14:textId="77777777" w:rsidR="003A6269" w:rsidRPr="00CB058B" w:rsidRDefault="003A6269" w:rsidP="001E2480">
            <w:pPr>
              <w:jc w:val="both"/>
              <w:rPr>
                <w:rFonts w:ascii="Arial" w:hAnsi="Arial" w:cs="Arial"/>
                <w:sz w:val="16"/>
                <w:szCs w:val="16"/>
              </w:rPr>
            </w:pPr>
          </w:p>
        </w:tc>
        <w:tc>
          <w:tcPr>
            <w:tcW w:w="851" w:type="dxa"/>
          </w:tcPr>
          <w:p w14:paraId="7A1CE355" w14:textId="77777777" w:rsidR="003A6269" w:rsidRPr="00CB058B" w:rsidRDefault="003A6269" w:rsidP="001E2480">
            <w:pPr>
              <w:jc w:val="both"/>
              <w:rPr>
                <w:rFonts w:ascii="Arial" w:hAnsi="Arial" w:cs="Arial"/>
                <w:sz w:val="16"/>
                <w:szCs w:val="16"/>
              </w:rPr>
            </w:pPr>
          </w:p>
        </w:tc>
        <w:tc>
          <w:tcPr>
            <w:tcW w:w="567" w:type="dxa"/>
          </w:tcPr>
          <w:p w14:paraId="414A3E6C" w14:textId="77777777" w:rsidR="003A6269" w:rsidRPr="00CB058B" w:rsidRDefault="003A6269" w:rsidP="001E2480">
            <w:pPr>
              <w:jc w:val="both"/>
              <w:rPr>
                <w:rFonts w:ascii="Arial" w:hAnsi="Arial" w:cs="Arial"/>
                <w:sz w:val="16"/>
                <w:szCs w:val="16"/>
              </w:rPr>
            </w:pPr>
          </w:p>
        </w:tc>
        <w:tc>
          <w:tcPr>
            <w:tcW w:w="567" w:type="dxa"/>
          </w:tcPr>
          <w:p w14:paraId="58498987" w14:textId="77777777" w:rsidR="003A6269" w:rsidRPr="00CB058B" w:rsidRDefault="003A6269" w:rsidP="001E2480">
            <w:pPr>
              <w:jc w:val="both"/>
              <w:rPr>
                <w:rFonts w:ascii="Arial" w:hAnsi="Arial" w:cs="Arial"/>
                <w:sz w:val="16"/>
                <w:szCs w:val="16"/>
              </w:rPr>
            </w:pPr>
          </w:p>
        </w:tc>
        <w:tc>
          <w:tcPr>
            <w:tcW w:w="709" w:type="dxa"/>
          </w:tcPr>
          <w:p w14:paraId="182DE726" w14:textId="77777777" w:rsidR="003A6269" w:rsidRPr="00CB058B" w:rsidRDefault="003A6269" w:rsidP="001E2480">
            <w:pPr>
              <w:jc w:val="both"/>
              <w:rPr>
                <w:rFonts w:ascii="Arial" w:hAnsi="Arial" w:cs="Arial"/>
                <w:sz w:val="16"/>
                <w:szCs w:val="16"/>
              </w:rPr>
            </w:pPr>
          </w:p>
        </w:tc>
        <w:tc>
          <w:tcPr>
            <w:tcW w:w="1275" w:type="dxa"/>
          </w:tcPr>
          <w:p w14:paraId="34094DE2" w14:textId="77777777" w:rsidR="003A6269" w:rsidRPr="00CB058B" w:rsidRDefault="003A6269" w:rsidP="001E2480">
            <w:pPr>
              <w:jc w:val="both"/>
              <w:rPr>
                <w:rFonts w:ascii="Arial" w:hAnsi="Arial" w:cs="Arial"/>
                <w:sz w:val="16"/>
                <w:szCs w:val="16"/>
              </w:rPr>
            </w:pPr>
          </w:p>
        </w:tc>
        <w:tc>
          <w:tcPr>
            <w:tcW w:w="1276" w:type="dxa"/>
          </w:tcPr>
          <w:p w14:paraId="63FDAFF7" w14:textId="77777777" w:rsidR="003A6269" w:rsidRPr="00CB058B" w:rsidRDefault="003A6269" w:rsidP="001E2480">
            <w:pPr>
              <w:jc w:val="both"/>
              <w:rPr>
                <w:rFonts w:ascii="Arial" w:hAnsi="Arial" w:cs="Arial"/>
                <w:sz w:val="16"/>
                <w:szCs w:val="16"/>
              </w:rPr>
            </w:pPr>
          </w:p>
        </w:tc>
        <w:tc>
          <w:tcPr>
            <w:tcW w:w="1559" w:type="dxa"/>
          </w:tcPr>
          <w:p w14:paraId="165480E8" w14:textId="77777777" w:rsidR="003A6269" w:rsidRPr="00CB058B" w:rsidRDefault="003A6269" w:rsidP="001E2480">
            <w:pPr>
              <w:jc w:val="both"/>
              <w:rPr>
                <w:rFonts w:ascii="Arial" w:hAnsi="Arial" w:cs="Arial"/>
                <w:sz w:val="16"/>
                <w:szCs w:val="16"/>
              </w:rPr>
            </w:pPr>
          </w:p>
        </w:tc>
        <w:tc>
          <w:tcPr>
            <w:tcW w:w="1560" w:type="dxa"/>
          </w:tcPr>
          <w:p w14:paraId="42E20685" w14:textId="77777777" w:rsidR="003A6269" w:rsidRPr="00CB058B" w:rsidRDefault="003A6269" w:rsidP="001E2480">
            <w:pPr>
              <w:jc w:val="both"/>
              <w:rPr>
                <w:rFonts w:ascii="Arial" w:hAnsi="Arial" w:cs="Arial"/>
                <w:sz w:val="16"/>
                <w:szCs w:val="16"/>
              </w:rPr>
            </w:pPr>
          </w:p>
        </w:tc>
      </w:tr>
      <w:tr w:rsidR="008E21E1" w:rsidRPr="00CB058B" w14:paraId="6E753A1F" w14:textId="77777777" w:rsidTr="00CE7694">
        <w:trPr>
          <w:gridAfter w:val="1"/>
          <w:wAfter w:w="6" w:type="dxa"/>
          <w:jc w:val="center"/>
        </w:trPr>
        <w:tc>
          <w:tcPr>
            <w:tcW w:w="421" w:type="dxa"/>
            <w:vMerge/>
          </w:tcPr>
          <w:p w14:paraId="2D17CAA8" w14:textId="77777777" w:rsidR="003A6269" w:rsidRPr="00CB058B" w:rsidRDefault="003A6269" w:rsidP="001E2480">
            <w:pPr>
              <w:jc w:val="both"/>
              <w:rPr>
                <w:rFonts w:ascii="Arial" w:hAnsi="Arial" w:cs="Arial"/>
                <w:sz w:val="16"/>
                <w:szCs w:val="16"/>
              </w:rPr>
            </w:pPr>
          </w:p>
        </w:tc>
        <w:tc>
          <w:tcPr>
            <w:tcW w:w="850" w:type="dxa"/>
          </w:tcPr>
          <w:p w14:paraId="04C65A7D" w14:textId="77777777" w:rsidR="003A6269" w:rsidRPr="00CB058B" w:rsidRDefault="003A6269" w:rsidP="001E2480">
            <w:pPr>
              <w:jc w:val="both"/>
              <w:rPr>
                <w:rFonts w:ascii="Arial" w:hAnsi="Arial" w:cs="Arial"/>
                <w:sz w:val="16"/>
                <w:szCs w:val="16"/>
              </w:rPr>
            </w:pPr>
          </w:p>
        </w:tc>
        <w:tc>
          <w:tcPr>
            <w:tcW w:w="425" w:type="dxa"/>
          </w:tcPr>
          <w:p w14:paraId="488A1D84" w14:textId="77777777" w:rsidR="003A6269" w:rsidRPr="00CB058B" w:rsidRDefault="003A6269" w:rsidP="001E2480">
            <w:pPr>
              <w:jc w:val="both"/>
              <w:rPr>
                <w:rFonts w:ascii="Arial" w:hAnsi="Arial" w:cs="Arial"/>
                <w:sz w:val="16"/>
                <w:szCs w:val="16"/>
              </w:rPr>
            </w:pPr>
          </w:p>
        </w:tc>
        <w:tc>
          <w:tcPr>
            <w:tcW w:w="851" w:type="dxa"/>
          </w:tcPr>
          <w:p w14:paraId="759B1BF4" w14:textId="77777777" w:rsidR="003A6269" w:rsidRPr="00CB058B" w:rsidRDefault="003A6269" w:rsidP="001E2480">
            <w:pPr>
              <w:jc w:val="both"/>
              <w:rPr>
                <w:rFonts w:ascii="Arial" w:hAnsi="Arial" w:cs="Arial"/>
                <w:sz w:val="16"/>
                <w:szCs w:val="16"/>
              </w:rPr>
            </w:pPr>
          </w:p>
        </w:tc>
        <w:tc>
          <w:tcPr>
            <w:tcW w:w="567" w:type="dxa"/>
          </w:tcPr>
          <w:p w14:paraId="5A8C5906" w14:textId="77777777" w:rsidR="003A6269" w:rsidRPr="00CB058B" w:rsidRDefault="003A6269" w:rsidP="001E2480">
            <w:pPr>
              <w:jc w:val="both"/>
              <w:rPr>
                <w:rFonts w:ascii="Arial" w:hAnsi="Arial" w:cs="Arial"/>
                <w:sz w:val="16"/>
                <w:szCs w:val="16"/>
              </w:rPr>
            </w:pPr>
          </w:p>
        </w:tc>
        <w:tc>
          <w:tcPr>
            <w:tcW w:w="567" w:type="dxa"/>
          </w:tcPr>
          <w:p w14:paraId="55401EE9" w14:textId="77777777" w:rsidR="003A6269" w:rsidRPr="00CB058B" w:rsidRDefault="003A6269" w:rsidP="001E2480">
            <w:pPr>
              <w:jc w:val="both"/>
              <w:rPr>
                <w:rFonts w:ascii="Arial" w:hAnsi="Arial" w:cs="Arial"/>
                <w:sz w:val="16"/>
                <w:szCs w:val="16"/>
              </w:rPr>
            </w:pPr>
          </w:p>
        </w:tc>
        <w:tc>
          <w:tcPr>
            <w:tcW w:w="709" w:type="dxa"/>
          </w:tcPr>
          <w:p w14:paraId="17EEA16C" w14:textId="77777777" w:rsidR="003A6269" w:rsidRPr="00CB058B" w:rsidRDefault="003A6269" w:rsidP="001E2480">
            <w:pPr>
              <w:jc w:val="both"/>
              <w:rPr>
                <w:rFonts w:ascii="Arial" w:hAnsi="Arial" w:cs="Arial"/>
                <w:sz w:val="16"/>
                <w:szCs w:val="16"/>
              </w:rPr>
            </w:pPr>
          </w:p>
        </w:tc>
        <w:tc>
          <w:tcPr>
            <w:tcW w:w="1275" w:type="dxa"/>
          </w:tcPr>
          <w:p w14:paraId="38B3585E" w14:textId="77777777" w:rsidR="003A6269" w:rsidRPr="00CB058B" w:rsidRDefault="003A6269" w:rsidP="001E2480">
            <w:pPr>
              <w:jc w:val="both"/>
              <w:rPr>
                <w:rFonts w:ascii="Arial" w:hAnsi="Arial" w:cs="Arial"/>
                <w:sz w:val="16"/>
                <w:szCs w:val="16"/>
              </w:rPr>
            </w:pPr>
          </w:p>
        </w:tc>
        <w:tc>
          <w:tcPr>
            <w:tcW w:w="1276" w:type="dxa"/>
          </w:tcPr>
          <w:p w14:paraId="5351E776" w14:textId="77777777" w:rsidR="003A6269" w:rsidRPr="00CB058B" w:rsidRDefault="003A6269" w:rsidP="001E2480">
            <w:pPr>
              <w:jc w:val="both"/>
              <w:rPr>
                <w:rFonts w:ascii="Arial" w:hAnsi="Arial" w:cs="Arial"/>
                <w:sz w:val="16"/>
                <w:szCs w:val="16"/>
              </w:rPr>
            </w:pPr>
          </w:p>
        </w:tc>
        <w:tc>
          <w:tcPr>
            <w:tcW w:w="1559" w:type="dxa"/>
          </w:tcPr>
          <w:p w14:paraId="0829877E" w14:textId="77777777" w:rsidR="003A6269" w:rsidRPr="00CB058B" w:rsidRDefault="003A6269" w:rsidP="001E2480">
            <w:pPr>
              <w:jc w:val="both"/>
              <w:rPr>
                <w:rFonts w:ascii="Arial" w:hAnsi="Arial" w:cs="Arial"/>
                <w:sz w:val="16"/>
                <w:szCs w:val="16"/>
              </w:rPr>
            </w:pPr>
          </w:p>
        </w:tc>
        <w:tc>
          <w:tcPr>
            <w:tcW w:w="1560" w:type="dxa"/>
          </w:tcPr>
          <w:p w14:paraId="3C3F9649" w14:textId="77777777" w:rsidR="003A6269" w:rsidRPr="00CB058B" w:rsidRDefault="003A6269" w:rsidP="001E2480">
            <w:pPr>
              <w:jc w:val="both"/>
              <w:rPr>
                <w:rFonts w:ascii="Arial" w:hAnsi="Arial" w:cs="Arial"/>
                <w:sz w:val="16"/>
                <w:szCs w:val="16"/>
              </w:rPr>
            </w:pPr>
          </w:p>
        </w:tc>
      </w:tr>
      <w:tr w:rsidR="008E21E1" w:rsidRPr="00CB058B" w14:paraId="240F323B" w14:textId="77777777" w:rsidTr="00CE7694">
        <w:trPr>
          <w:gridAfter w:val="1"/>
          <w:wAfter w:w="6" w:type="dxa"/>
          <w:jc w:val="center"/>
        </w:trPr>
        <w:tc>
          <w:tcPr>
            <w:tcW w:w="421" w:type="dxa"/>
            <w:vMerge w:val="restart"/>
          </w:tcPr>
          <w:p w14:paraId="22439BAB" w14:textId="77777777" w:rsidR="003A6269" w:rsidRPr="00CB058B" w:rsidRDefault="003A6269" w:rsidP="001E2480">
            <w:pPr>
              <w:jc w:val="both"/>
              <w:rPr>
                <w:rFonts w:ascii="Arial" w:hAnsi="Arial" w:cs="Arial"/>
                <w:sz w:val="16"/>
                <w:szCs w:val="16"/>
              </w:rPr>
            </w:pPr>
            <w:r w:rsidRPr="00CB058B">
              <w:rPr>
                <w:rFonts w:ascii="Arial" w:hAnsi="Arial" w:cs="Arial"/>
                <w:sz w:val="16"/>
                <w:szCs w:val="16"/>
              </w:rPr>
              <w:t>b</w:t>
            </w:r>
          </w:p>
        </w:tc>
        <w:tc>
          <w:tcPr>
            <w:tcW w:w="850" w:type="dxa"/>
          </w:tcPr>
          <w:p w14:paraId="16B7B1E3" w14:textId="77777777" w:rsidR="003A6269" w:rsidRPr="00CB058B" w:rsidRDefault="003A6269" w:rsidP="001E2480">
            <w:pPr>
              <w:jc w:val="both"/>
              <w:rPr>
                <w:rFonts w:ascii="Arial" w:hAnsi="Arial" w:cs="Arial"/>
                <w:sz w:val="16"/>
                <w:szCs w:val="16"/>
              </w:rPr>
            </w:pPr>
          </w:p>
        </w:tc>
        <w:tc>
          <w:tcPr>
            <w:tcW w:w="425" w:type="dxa"/>
          </w:tcPr>
          <w:p w14:paraId="202FFEE0" w14:textId="77777777" w:rsidR="003A6269" w:rsidRPr="00CB058B" w:rsidRDefault="003A6269" w:rsidP="001E2480">
            <w:pPr>
              <w:jc w:val="both"/>
              <w:rPr>
                <w:rFonts w:ascii="Arial" w:hAnsi="Arial" w:cs="Arial"/>
                <w:sz w:val="16"/>
                <w:szCs w:val="16"/>
              </w:rPr>
            </w:pPr>
          </w:p>
        </w:tc>
        <w:tc>
          <w:tcPr>
            <w:tcW w:w="851" w:type="dxa"/>
          </w:tcPr>
          <w:p w14:paraId="6C518DB2" w14:textId="77777777" w:rsidR="003A6269" w:rsidRPr="00CB058B" w:rsidRDefault="003A6269" w:rsidP="001E2480">
            <w:pPr>
              <w:jc w:val="both"/>
              <w:rPr>
                <w:rFonts w:ascii="Arial" w:hAnsi="Arial" w:cs="Arial"/>
                <w:sz w:val="16"/>
                <w:szCs w:val="16"/>
              </w:rPr>
            </w:pPr>
          </w:p>
        </w:tc>
        <w:tc>
          <w:tcPr>
            <w:tcW w:w="567" w:type="dxa"/>
          </w:tcPr>
          <w:p w14:paraId="0FB5D9F5" w14:textId="77777777" w:rsidR="003A6269" w:rsidRPr="00CB058B" w:rsidRDefault="003A6269" w:rsidP="001E2480">
            <w:pPr>
              <w:jc w:val="both"/>
              <w:rPr>
                <w:rFonts w:ascii="Arial" w:hAnsi="Arial" w:cs="Arial"/>
                <w:sz w:val="16"/>
                <w:szCs w:val="16"/>
              </w:rPr>
            </w:pPr>
          </w:p>
        </w:tc>
        <w:tc>
          <w:tcPr>
            <w:tcW w:w="567" w:type="dxa"/>
          </w:tcPr>
          <w:p w14:paraId="4E773BE2" w14:textId="77777777" w:rsidR="003A6269" w:rsidRPr="00CB058B" w:rsidRDefault="003A6269" w:rsidP="001E2480">
            <w:pPr>
              <w:jc w:val="both"/>
              <w:rPr>
                <w:rFonts w:ascii="Arial" w:hAnsi="Arial" w:cs="Arial"/>
                <w:sz w:val="16"/>
                <w:szCs w:val="16"/>
              </w:rPr>
            </w:pPr>
          </w:p>
        </w:tc>
        <w:tc>
          <w:tcPr>
            <w:tcW w:w="709" w:type="dxa"/>
          </w:tcPr>
          <w:p w14:paraId="4F412990" w14:textId="77777777" w:rsidR="003A6269" w:rsidRPr="00CB058B" w:rsidRDefault="003A6269" w:rsidP="001E2480">
            <w:pPr>
              <w:jc w:val="both"/>
              <w:rPr>
                <w:rFonts w:ascii="Arial" w:hAnsi="Arial" w:cs="Arial"/>
                <w:sz w:val="16"/>
                <w:szCs w:val="16"/>
              </w:rPr>
            </w:pPr>
          </w:p>
        </w:tc>
        <w:tc>
          <w:tcPr>
            <w:tcW w:w="1275" w:type="dxa"/>
          </w:tcPr>
          <w:p w14:paraId="11E458B3" w14:textId="77777777" w:rsidR="003A6269" w:rsidRPr="00CB058B" w:rsidRDefault="003A6269" w:rsidP="001E2480">
            <w:pPr>
              <w:jc w:val="both"/>
              <w:rPr>
                <w:rFonts w:ascii="Arial" w:hAnsi="Arial" w:cs="Arial"/>
                <w:sz w:val="16"/>
                <w:szCs w:val="16"/>
              </w:rPr>
            </w:pPr>
          </w:p>
        </w:tc>
        <w:tc>
          <w:tcPr>
            <w:tcW w:w="1276" w:type="dxa"/>
          </w:tcPr>
          <w:p w14:paraId="002B8746" w14:textId="77777777" w:rsidR="003A6269" w:rsidRPr="00CB058B" w:rsidRDefault="003A6269" w:rsidP="001E2480">
            <w:pPr>
              <w:jc w:val="both"/>
              <w:rPr>
                <w:rFonts w:ascii="Arial" w:hAnsi="Arial" w:cs="Arial"/>
                <w:sz w:val="16"/>
                <w:szCs w:val="16"/>
              </w:rPr>
            </w:pPr>
          </w:p>
        </w:tc>
        <w:tc>
          <w:tcPr>
            <w:tcW w:w="1559" w:type="dxa"/>
          </w:tcPr>
          <w:p w14:paraId="20F13D68" w14:textId="77777777" w:rsidR="003A6269" w:rsidRPr="00CB058B" w:rsidRDefault="003A6269" w:rsidP="001E2480">
            <w:pPr>
              <w:jc w:val="both"/>
              <w:rPr>
                <w:rFonts w:ascii="Arial" w:hAnsi="Arial" w:cs="Arial"/>
                <w:sz w:val="16"/>
                <w:szCs w:val="16"/>
              </w:rPr>
            </w:pPr>
          </w:p>
        </w:tc>
        <w:tc>
          <w:tcPr>
            <w:tcW w:w="1560" w:type="dxa"/>
          </w:tcPr>
          <w:p w14:paraId="61CD825E" w14:textId="77777777" w:rsidR="003A6269" w:rsidRPr="00CB058B" w:rsidRDefault="003A6269" w:rsidP="001E2480">
            <w:pPr>
              <w:jc w:val="both"/>
              <w:rPr>
                <w:rFonts w:ascii="Arial" w:hAnsi="Arial" w:cs="Arial"/>
                <w:sz w:val="16"/>
                <w:szCs w:val="16"/>
              </w:rPr>
            </w:pPr>
          </w:p>
        </w:tc>
      </w:tr>
      <w:tr w:rsidR="008E21E1" w:rsidRPr="00CB058B" w14:paraId="0519FC4D" w14:textId="77777777" w:rsidTr="00CE7694">
        <w:trPr>
          <w:gridAfter w:val="1"/>
          <w:wAfter w:w="6" w:type="dxa"/>
          <w:jc w:val="center"/>
        </w:trPr>
        <w:tc>
          <w:tcPr>
            <w:tcW w:w="421" w:type="dxa"/>
            <w:vMerge/>
          </w:tcPr>
          <w:p w14:paraId="7606D25A" w14:textId="77777777" w:rsidR="003A6269" w:rsidRPr="00CB058B" w:rsidRDefault="003A6269" w:rsidP="001E2480">
            <w:pPr>
              <w:jc w:val="both"/>
              <w:rPr>
                <w:rFonts w:ascii="Arial" w:hAnsi="Arial" w:cs="Arial"/>
                <w:sz w:val="16"/>
                <w:szCs w:val="16"/>
              </w:rPr>
            </w:pPr>
          </w:p>
        </w:tc>
        <w:tc>
          <w:tcPr>
            <w:tcW w:w="850" w:type="dxa"/>
          </w:tcPr>
          <w:p w14:paraId="7EC0CD7D" w14:textId="77777777" w:rsidR="003A6269" w:rsidRPr="00CB058B" w:rsidRDefault="003A6269" w:rsidP="001E2480">
            <w:pPr>
              <w:jc w:val="both"/>
              <w:rPr>
                <w:rFonts w:ascii="Arial" w:hAnsi="Arial" w:cs="Arial"/>
                <w:sz w:val="16"/>
                <w:szCs w:val="16"/>
              </w:rPr>
            </w:pPr>
          </w:p>
        </w:tc>
        <w:tc>
          <w:tcPr>
            <w:tcW w:w="425" w:type="dxa"/>
          </w:tcPr>
          <w:p w14:paraId="45982BEC" w14:textId="77777777" w:rsidR="003A6269" w:rsidRPr="00CB058B" w:rsidRDefault="003A6269" w:rsidP="001E2480">
            <w:pPr>
              <w:jc w:val="both"/>
              <w:rPr>
                <w:rFonts w:ascii="Arial" w:hAnsi="Arial" w:cs="Arial"/>
                <w:sz w:val="16"/>
                <w:szCs w:val="16"/>
              </w:rPr>
            </w:pPr>
          </w:p>
        </w:tc>
        <w:tc>
          <w:tcPr>
            <w:tcW w:w="851" w:type="dxa"/>
          </w:tcPr>
          <w:p w14:paraId="79D9CBC8" w14:textId="77777777" w:rsidR="003A6269" w:rsidRPr="00CB058B" w:rsidRDefault="003A6269" w:rsidP="001E2480">
            <w:pPr>
              <w:jc w:val="both"/>
              <w:rPr>
                <w:rFonts w:ascii="Arial" w:hAnsi="Arial" w:cs="Arial"/>
                <w:sz w:val="16"/>
                <w:szCs w:val="16"/>
              </w:rPr>
            </w:pPr>
          </w:p>
        </w:tc>
        <w:tc>
          <w:tcPr>
            <w:tcW w:w="567" w:type="dxa"/>
          </w:tcPr>
          <w:p w14:paraId="336BA9B3" w14:textId="77777777" w:rsidR="003A6269" w:rsidRPr="00CB058B" w:rsidRDefault="003A6269" w:rsidP="001E2480">
            <w:pPr>
              <w:jc w:val="both"/>
              <w:rPr>
                <w:rFonts w:ascii="Arial" w:hAnsi="Arial" w:cs="Arial"/>
                <w:sz w:val="16"/>
                <w:szCs w:val="16"/>
              </w:rPr>
            </w:pPr>
          </w:p>
        </w:tc>
        <w:tc>
          <w:tcPr>
            <w:tcW w:w="567" w:type="dxa"/>
          </w:tcPr>
          <w:p w14:paraId="4459FD30" w14:textId="77777777" w:rsidR="003A6269" w:rsidRPr="00CB058B" w:rsidRDefault="003A6269" w:rsidP="001E2480">
            <w:pPr>
              <w:jc w:val="both"/>
              <w:rPr>
                <w:rFonts w:ascii="Arial" w:hAnsi="Arial" w:cs="Arial"/>
                <w:sz w:val="16"/>
                <w:szCs w:val="16"/>
              </w:rPr>
            </w:pPr>
          </w:p>
        </w:tc>
        <w:tc>
          <w:tcPr>
            <w:tcW w:w="709" w:type="dxa"/>
          </w:tcPr>
          <w:p w14:paraId="4B52E704" w14:textId="77777777" w:rsidR="003A6269" w:rsidRPr="00CB058B" w:rsidRDefault="003A6269" w:rsidP="001E2480">
            <w:pPr>
              <w:jc w:val="both"/>
              <w:rPr>
                <w:rFonts w:ascii="Arial" w:hAnsi="Arial" w:cs="Arial"/>
                <w:sz w:val="16"/>
                <w:szCs w:val="16"/>
              </w:rPr>
            </w:pPr>
          </w:p>
        </w:tc>
        <w:tc>
          <w:tcPr>
            <w:tcW w:w="1275" w:type="dxa"/>
          </w:tcPr>
          <w:p w14:paraId="4675505B" w14:textId="77777777" w:rsidR="003A6269" w:rsidRPr="00CB058B" w:rsidRDefault="003A6269" w:rsidP="001E2480">
            <w:pPr>
              <w:jc w:val="both"/>
              <w:rPr>
                <w:rFonts w:ascii="Arial" w:hAnsi="Arial" w:cs="Arial"/>
                <w:sz w:val="16"/>
                <w:szCs w:val="16"/>
              </w:rPr>
            </w:pPr>
          </w:p>
        </w:tc>
        <w:tc>
          <w:tcPr>
            <w:tcW w:w="1276" w:type="dxa"/>
          </w:tcPr>
          <w:p w14:paraId="1D988CFA" w14:textId="77777777" w:rsidR="003A6269" w:rsidRPr="00CB058B" w:rsidRDefault="003A6269" w:rsidP="001E2480">
            <w:pPr>
              <w:jc w:val="both"/>
              <w:rPr>
                <w:rFonts w:ascii="Arial" w:hAnsi="Arial" w:cs="Arial"/>
                <w:sz w:val="16"/>
                <w:szCs w:val="16"/>
              </w:rPr>
            </w:pPr>
          </w:p>
        </w:tc>
        <w:tc>
          <w:tcPr>
            <w:tcW w:w="1559" w:type="dxa"/>
          </w:tcPr>
          <w:p w14:paraId="0065051A" w14:textId="77777777" w:rsidR="003A6269" w:rsidRPr="00CB058B" w:rsidRDefault="003A6269" w:rsidP="001E2480">
            <w:pPr>
              <w:jc w:val="both"/>
              <w:rPr>
                <w:rFonts w:ascii="Arial" w:hAnsi="Arial" w:cs="Arial"/>
                <w:sz w:val="16"/>
                <w:szCs w:val="16"/>
              </w:rPr>
            </w:pPr>
          </w:p>
        </w:tc>
        <w:tc>
          <w:tcPr>
            <w:tcW w:w="1560" w:type="dxa"/>
          </w:tcPr>
          <w:p w14:paraId="3E81655A" w14:textId="77777777" w:rsidR="003A6269" w:rsidRPr="00CB058B" w:rsidRDefault="003A6269" w:rsidP="001E2480">
            <w:pPr>
              <w:jc w:val="both"/>
              <w:rPr>
                <w:rFonts w:ascii="Arial" w:hAnsi="Arial" w:cs="Arial"/>
                <w:sz w:val="16"/>
                <w:szCs w:val="16"/>
              </w:rPr>
            </w:pPr>
          </w:p>
        </w:tc>
      </w:tr>
      <w:tr w:rsidR="008E21E1" w:rsidRPr="00CB058B" w14:paraId="4F62E17A" w14:textId="77777777" w:rsidTr="00CE7694">
        <w:trPr>
          <w:gridAfter w:val="1"/>
          <w:wAfter w:w="6" w:type="dxa"/>
          <w:jc w:val="center"/>
        </w:trPr>
        <w:tc>
          <w:tcPr>
            <w:tcW w:w="421" w:type="dxa"/>
            <w:vMerge w:val="restart"/>
          </w:tcPr>
          <w:p w14:paraId="50F0C63A" w14:textId="77777777" w:rsidR="003A6269" w:rsidRPr="00CB058B" w:rsidRDefault="003A6269" w:rsidP="001E2480">
            <w:pPr>
              <w:jc w:val="both"/>
              <w:rPr>
                <w:rFonts w:ascii="Arial" w:hAnsi="Arial" w:cs="Arial"/>
                <w:sz w:val="16"/>
                <w:szCs w:val="16"/>
              </w:rPr>
            </w:pPr>
            <w:r w:rsidRPr="00CB058B">
              <w:rPr>
                <w:rFonts w:ascii="Arial" w:hAnsi="Arial" w:cs="Arial"/>
                <w:sz w:val="16"/>
                <w:szCs w:val="16"/>
              </w:rPr>
              <w:lastRenderedPageBreak/>
              <w:t>c</w:t>
            </w:r>
          </w:p>
        </w:tc>
        <w:tc>
          <w:tcPr>
            <w:tcW w:w="850" w:type="dxa"/>
          </w:tcPr>
          <w:p w14:paraId="3FF17803" w14:textId="77777777" w:rsidR="003A6269" w:rsidRPr="00CB058B" w:rsidRDefault="003A6269" w:rsidP="001E2480">
            <w:pPr>
              <w:jc w:val="both"/>
              <w:rPr>
                <w:rFonts w:ascii="Arial" w:hAnsi="Arial" w:cs="Arial"/>
                <w:sz w:val="16"/>
                <w:szCs w:val="16"/>
              </w:rPr>
            </w:pPr>
          </w:p>
        </w:tc>
        <w:tc>
          <w:tcPr>
            <w:tcW w:w="425" w:type="dxa"/>
          </w:tcPr>
          <w:p w14:paraId="2D95D5DF" w14:textId="77777777" w:rsidR="003A6269" w:rsidRPr="00CB058B" w:rsidRDefault="003A6269" w:rsidP="001E2480">
            <w:pPr>
              <w:jc w:val="both"/>
              <w:rPr>
                <w:rFonts w:ascii="Arial" w:hAnsi="Arial" w:cs="Arial"/>
                <w:sz w:val="16"/>
                <w:szCs w:val="16"/>
              </w:rPr>
            </w:pPr>
          </w:p>
        </w:tc>
        <w:tc>
          <w:tcPr>
            <w:tcW w:w="851" w:type="dxa"/>
          </w:tcPr>
          <w:p w14:paraId="683A8A20" w14:textId="77777777" w:rsidR="003A6269" w:rsidRPr="00CB058B" w:rsidRDefault="003A6269" w:rsidP="001E2480">
            <w:pPr>
              <w:jc w:val="both"/>
              <w:rPr>
                <w:rFonts w:ascii="Arial" w:hAnsi="Arial" w:cs="Arial"/>
                <w:sz w:val="16"/>
                <w:szCs w:val="16"/>
              </w:rPr>
            </w:pPr>
          </w:p>
        </w:tc>
        <w:tc>
          <w:tcPr>
            <w:tcW w:w="567" w:type="dxa"/>
          </w:tcPr>
          <w:p w14:paraId="28D1DDB8" w14:textId="77777777" w:rsidR="003A6269" w:rsidRPr="00CB058B" w:rsidRDefault="003A6269" w:rsidP="001E2480">
            <w:pPr>
              <w:jc w:val="both"/>
              <w:rPr>
                <w:rFonts w:ascii="Arial" w:hAnsi="Arial" w:cs="Arial"/>
                <w:sz w:val="16"/>
                <w:szCs w:val="16"/>
              </w:rPr>
            </w:pPr>
          </w:p>
        </w:tc>
        <w:tc>
          <w:tcPr>
            <w:tcW w:w="567" w:type="dxa"/>
          </w:tcPr>
          <w:p w14:paraId="1633AB7F" w14:textId="77777777" w:rsidR="003A6269" w:rsidRPr="00CB058B" w:rsidRDefault="003A6269" w:rsidP="001E2480">
            <w:pPr>
              <w:jc w:val="both"/>
              <w:rPr>
                <w:rFonts w:ascii="Arial" w:hAnsi="Arial" w:cs="Arial"/>
                <w:sz w:val="16"/>
                <w:szCs w:val="16"/>
              </w:rPr>
            </w:pPr>
          </w:p>
        </w:tc>
        <w:tc>
          <w:tcPr>
            <w:tcW w:w="709" w:type="dxa"/>
          </w:tcPr>
          <w:p w14:paraId="5746DDD5" w14:textId="77777777" w:rsidR="003A6269" w:rsidRPr="00CB058B" w:rsidRDefault="003A6269" w:rsidP="001E2480">
            <w:pPr>
              <w:jc w:val="both"/>
              <w:rPr>
                <w:rFonts w:ascii="Arial" w:hAnsi="Arial" w:cs="Arial"/>
                <w:sz w:val="16"/>
                <w:szCs w:val="16"/>
              </w:rPr>
            </w:pPr>
          </w:p>
        </w:tc>
        <w:tc>
          <w:tcPr>
            <w:tcW w:w="1275" w:type="dxa"/>
          </w:tcPr>
          <w:p w14:paraId="54B92525" w14:textId="77777777" w:rsidR="003A6269" w:rsidRPr="00CB058B" w:rsidRDefault="003A6269" w:rsidP="001E2480">
            <w:pPr>
              <w:jc w:val="both"/>
              <w:rPr>
                <w:rFonts w:ascii="Arial" w:hAnsi="Arial" w:cs="Arial"/>
                <w:sz w:val="16"/>
                <w:szCs w:val="16"/>
              </w:rPr>
            </w:pPr>
          </w:p>
        </w:tc>
        <w:tc>
          <w:tcPr>
            <w:tcW w:w="1276" w:type="dxa"/>
          </w:tcPr>
          <w:p w14:paraId="5DD2E471" w14:textId="77777777" w:rsidR="003A6269" w:rsidRPr="00CB058B" w:rsidRDefault="003A6269" w:rsidP="001E2480">
            <w:pPr>
              <w:jc w:val="both"/>
              <w:rPr>
                <w:rFonts w:ascii="Arial" w:hAnsi="Arial" w:cs="Arial"/>
                <w:sz w:val="16"/>
                <w:szCs w:val="16"/>
              </w:rPr>
            </w:pPr>
          </w:p>
        </w:tc>
        <w:tc>
          <w:tcPr>
            <w:tcW w:w="1559" w:type="dxa"/>
          </w:tcPr>
          <w:p w14:paraId="7E92A162" w14:textId="77777777" w:rsidR="003A6269" w:rsidRPr="00CB058B" w:rsidRDefault="003A6269" w:rsidP="001E2480">
            <w:pPr>
              <w:jc w:val="both"/>
              <w:rPr>
                <w:rFonts w:ascii="Arial" w:hAnsi="Arial" w:cs="Arial"/>
                <w:sz w:val="16"/>
                <w:szCs w:val="16"/>
              </w:rPr>
            </w:pPr>
          </w:p>
        </w:tc>
        <w:tc>
          <w:tcPr>
            <w:tcW w:w="1560" w:type="dxa"/>
          </w:tcPr>
          <w:p w14:paraId="5A4620BD" w14:textId="77777777" w:rsidR="003A6269" w:rsidRPr="00CB058B" w:rsidRDefault="003A6269" w:rsidP="001E2480">
            <w:pPr>
              <w:jc w:val="both"/>
              <w:rPr>
                <w:rFonts w:ascii="Arial" w:hAnsi="Arial" w:cs="Arial"/>
                <w:sz w:val="16"/>
                <w:szCs w:val="16"/>
              </w:rPr>
            </w:pPr>
          </w:p>
        </w:tc>
      </w:tr>
      <w:tr w:rsidR="008E21E1" w:rsidRPr="00CB058B" w14:paraId="4CF526F2" w14:textId="77777777" w:rsidTr="00CE7694">
        <w:trPr>
          <w:gridAfter w:val="1"/>
          <w:wAfter w:w="6" w:type="dxa"/>
          <w:jc w:val="center"/>
        </w:trPr>
        <w:tc>
          <w:tcPr>
            <w:tcW w:w="421" w:type="dxa"/>
            <w:vMerge/>
          </w:tcPr>
          <w:p w14:paraId="1F70F7F7" w14:textId="77777777" w:rsidR="003A6269" w:rsidRPr="00CB058B" w:rsidRDefault="003A6269" w:rsidP="001E2480">
            <w:pPr>
              <w:jc w:val="both"/>
              <w:rPr>
                <w:rFonts w:ascii="Arial" w:hAnsi="Arial" w:cs="Arial"/>
                <w:sz w:val="16"/>
                <w:szCs w:val="16"/>
              </w:rPr>
            </w:pPr>
          </w:p>
        </w:tc>
        <w:tc>
          <w:tcPr>
            <w:tcW w:w="850" w:type="dxa"/>
          </w:tcPr>
          <w:p w14:paraId="4BE56EC2" w14:textId="77777777" w:rsidR="003A6269" w:rsidRPr="00CB058B" w:rsidRDefault="003A6269" w:rsidP="001E2480">
            <w:pPr>
              <w:jc w:val="both"/>
              <w:rPr>
                <w:rFonts w:ascii="Arial" w:hAnsi="Arial" w:cs="Arial"/>
                <w:sz w:val="16"/>
                <w:szCs w:val="16"/>
              </w:rPr>
            </w:pPr>
          </w:p>
        </w:tc>
        <w:tc>
          <w:tcPr>
            <w:tcW w:w="425" w:type="dxa"/>
          </w:tcPr>
          <w:p w14:paraId="3BD6F2E0" w14:textId="77777777" w:rsidR="003A6269" w:rsidRPr="00CB058B" w:rsidRDefault="003A6269" w:rsidP="001E2480">
            <w:pPr>
              <w:jc w:val="both"/>
              <w:rPr>
                <w:rFonts w:ascii="Arial" w:hAnsi="Arial" w:cs="Arial"/>
                <w:sz w:val="16"/>
                <w:szCs w:val="16"/>
              </w:rPr>
            </w:pPr>
          </w:p>
        </w:tc>
        <w:tc>
          <w:tcPr>
            <w:tcW w:w="851" w:type="dxa"/>
          </w:tcPr>
          <w:p w14:paraId="40305284" w14:textId="77777777" w:rsidR="003A6269" w:rsidRPr="00CB058B" w:rsidRDefault="003A6269" w:rsidP="001E2480">
            <w:pPr>
              <w:jc w:val="both"/>
              <w:rPr>
                <w:rFonts w:ascii="Arial" w:hAnsi="Arial" w:cs="Arial"/>
                <w:sz w:val="16"/>
                <w:szCs w:val="16"/>
              </w:rPr>
            </w:pPr>
          </w:p>
        </w:tc>
        <w:tc>
          <w:tcPr>
            <w:tcW w:w="567" w:type="dxa"/>
          </w:tcPr>
          <w:p w14:paraId="18DA7550" w14:textId="77777777" w:rsidR="003A6269" w:rsidRPr="00CB058B" w:rsidRDefault="003A6269" w:rsidP="001E2480">
            <w:pPr>
              <w:jc w:val="both"/>
              <w:rPr>
                <w:rFonts w:ascii="Arial" w:hAnsi="Arial" w:cs="Arial"/>
                <w:sz w:val="16"/>
                <w:szCs w:val="16"/>
              </w:rPr>
            </w:pPr>
          </w:p>
        </w:tc>
        <w:tc>
          <w:tcPr>
            <w:tcW w:w="567" w:type="dxa"/>
          </w:tcPr>
          <w:p w14:paraId="0FD32BFF" w14:textId="77777777" w:rsidR="003A6269" w:rsidRPr="00CB058B" w:rsidRDefault="003A6269" w:rsidP="001E2480">
            <w:pPr>
              <w:jc w:val="both"/>
              <w:rPr>
                <w:rFonts w:ascii="Arial" w:hAnsi="Arial" w:cs="Arial"/>
                <w:sz w:val="16"/>
                <w:szCs w:val="16"/>
              </w:rPr>
            </w:pPr>
          </w:p>
        </w:tc>
        <w:tc>
          <w:tcPr>
            <w:tcW w:w="709" w:type="dxa"/>
          </w:tcPr>
          <w:p w14:paraId="334B9660" w14:textId="77777777" w:rsidR="003A6269" w:rsidRPr="00CB058B" w:rsidRDefault="003A6269" w:rsidP="001E2480">
            <w:pPr>
              <w:jc w:val="both"/>
              <w:rPr>
                <w:rFonts w:ascii="Arial" w:hAnsi="Arial" w:cs="Arial"/>
                <w:sz w:val="16"/>
                <w:szCs w:val="16"/>
              </w:rPr>
            </w:pPr>
          </w:p>
        </w:tc>
        <w:tc>
          <w:tcPr>
            <w:tcW w:w="1275" w:type="dxa"/>
          </w:tcPr>
          <w:p w14:paraId="75D4B850" w14:textId="77777777" w:rsidR="003A6269" w:rsidRPr="00CB058B" w:rsidRDefault="003A6269" w:rsidP="001E2480">
            <w:pPr>
              <w:jc w:val="both"/>
              <w:rPr>
                <w:rFonts w:ascii="Arial" w:hAnsi="Arial" w:cs="Arial"/>
                <w:sz w:val="16"/>
                <w:szCs w:val="16"/>
              </w:rPr>
            </w:pPr>
          </w:p>
        </w:tc>
        <w:tc>
          <w:tcPr>
            <w:tcW w:w="1276" w:type="dxa"/>
          </w:tcPr>
          <w:p w14:paraId="7CAFD44A" w14:textId="77777777" w:rsidR="003A6269" w:rsidRPr="00CB058B" w:rsidRDefault="003A6269" w:rsidP="001E2480">
            <w:pPr>
              <w:jc w:val="both"/>
              <w:rPr>
                <w:rFonts w:ascii="Arial" w:hAnsi="Arial" w:cs="Arial"/>
                <w:sz w:val="16"/>
                <w:szCs w:val="16"/>
              </w:rPr>
            </w:pPr>
          </w:p>
        </w:tc>
        <w:tc>
          <w:tcPr>
            <w:tcW w:w="1559" w:type="dxa"/>
          </w:tcPr>
          <w:p w14:paraId="00700536" w14:textId="77777777" w:rsidR="003A6269" w:rsidRPr="00CB058B" w:rsidRDefault="003A6269" w:rsidP="001E2480">
            <w:pPr>
              <w:jc w:val="both"/>
              <w:rPr>
                <w:rFonts w:ascii="Arial" w:hAnsi="Arial" w:cs="Arial"/>
                <w:sz w:val="16"/>
                <w:szCs w:val="16"/>
              </w:rPr>
            </w:pPr>
          </w:p>
        </w:tc>
        <w:tc>
          <w:tcPr>
            <w:tcW w:w="1560" w:type="dxa"/>
          </w:tcPr>
          <w:p w14:paraId="64849280" w14:textId="77777777" w:rsidR="003A6269" w:rsidRPr="00CB058B" w:rsidRDefault="003A6269" w:rsidP="001E2480">
            <w:pPr>
              <w:jc w:val="both"/>
              <w:rPr>
                <w:rFonts w:ascii="Arial" w:hAnsi="Arial" w:cs="Arial"/>
                <w:sz w:val="16"/>
                <w:szCs w:val="16"/>
              </w:rPr>
            </w:pPr>
          </w:p>
        </w:tc>
      </w:tr>
      <w:tr w:rsidR="008E21E1" w:rsidRPr="00CB058B" w14:paraId="45AEBED3" w14:textId="77777777" w:rsidTr="00CE7694">
        <w:trPr>
          <w:gridAfter w:val="1"/>
          <w:wAfter w:w="6" w:type="dxa"/>
          <w:jc w:val="center"/>
        </w:trPr>
        <w:tc>
          <w:tcPr>
            <w:tcW w:w="421" w:type="dxa"/>
            <w:vMerge w:val="restart"/>
          </w:tcPr>
          <w:p w14:paraId="73E3ED2D" w14:textId="77777777" w:rsidR="003A6269" w:rsidRPr="00CB058B" w:rsidRDefault="003A6269" w:rsidP="001E2480">
            <w:pPr>
              <w:jc w:val="both"/>
              <w:rPr>
                <w:rFonts w:ascii="Arial" w:hAnsi="Arial" w:cs="Arial"/>
                <w:sz w:val="16"/>
                <w:szCs w:val="16"/>
              </w:rPr>
            </w:pPr>
            <w:r w:rsidRPr="00CB058B">
              <w:rPr>
                <w:rFonts w:ascii="Arial" w:hAnsi="Arial" w:cs="Arial"/>
                <w:sz w:val="16"/>
                <w:szCs w:val="16"/>
              </w:rPr>
              <w:t>d</w:t>
            </w:r>
          </w:p>
        </w:tc>
        <w:tc>
          <w:tcPr>
            <w:tcW w:w="850" w:type="dxa"/>
          </w:tcPr>
          <w:p w14:paraId="0A0EBA55" w14:textId="77777777" w:rsidR="003A6269" w:rsidRPr="00CB058B" w:rsidRDefault="003A6269" w:rsidP="001E2480">
            <w:pPr>
              <w:jc w:val="both"/>
              <w:rPr>
                <w:rFonts w:ascii="Arial" w:hAnsi="Arial" w:cs="Arial"/>
                <w:sz w:val="16"/>
                <w:szCs w:val="16"/>
              </w:rPr>
            </w:pPr>
          </w:p>
        </w:tc>
        <w:tc>
          <w:tcPr>
            <w:tcW w:w="425" w:type="dxa"/>
          </w:tcPr>
          <w:p w14:paraId="720F0067" w14:textId="77777777" w:rsidR="003A6269" w:rsidRPr="00CB058B" w:rsidRDefault="003A6269" w:rsidP="001E2480">
            <w:pPr>
              <w:jc w:val="both"/>
              <w:rPr>
                <w:rFonts w:ascii="Arial" w:hAnsi="Arial" w:cs="Arial"/>
                <w:sz w:val="16"/>
                <w:szCs w:val="16"/>
              </w:rPr>
            </w:pPr>
          </w:p>
        </w:tc>
        <w:tc>
          <w:tcPr>
            <w:tcW w:w="851" w:type="dxa"/>
          </w:tcPr>
          <w:p w14:paraId="448F7218" w14:textId="77777777" w:rsidR="003A6269" w:rsidRPr="00CB058B" w:rsidRDefault="003A6269" w:rsidP="001E2480">
            <w:pPr>
              <w:jc w:val="both"/>
              <w:rPr>
                <w:rFonts w:ascii="Arial" w:hAnsi="Arial" w:cs="Arial"/>
                <w:sz w:val="16"/>
                <w:szCs w:val="16"/>
              </w:rPr>
            </w:pPr>
          </w:p>
        </w:tc>
        <w:tc>
          <w:tcPr>
            <w:tcW w:w="567" w:type="dxa"/>
          </w:tcPr>
          <w:p w14:paraId="4E18D42A" w14:textId="77777777" w:rsidR="003A6269" w:rsidRPr="00CB058B" w:rsidRDefault="003A6269" w:rsidP="001E2480">
            <w:pPr>
              <w:jc w:val="both"/>
              <w:rPr>
                <w:rFonts w:ascii="Arial" w:hAnsi="Arial" w:cs="Arial"/>
                <w:sz w:val="16"/>
                <w:szCs w:val="16"/>
              </w:rPr>
            </w:pPr>
          </w:p>
        </w:tc>
        <w:tc>
          <w:tcPr>
            <w:tcW w:w="567" w:type="dxa"/>
          </w:tcPr>
          <w:p w14:paraId="29903A1B" w14:textId="77777777" w:rsidR="003A6269" w:rsidRPr="00CB058B" w:rsidRDefault="003A6269" w:rsidP="001E2480">
            <w:pPr>
              <w:jc w:val="both"/>
              <w:rPr>
                <w:rFonts w:ascii="Arial" w:hAnsi="Arial" w:cs="Arial"/>
                <w:sz w:val="16"/>
                <w:szCs w:val="16"/>
              </w:rPr>
            </w:pPr>
          </w:p>
        </w:tc>
        <w:tc>
          <w:tcPr>
            <w:tcW w:w="709" w:type="dxa"/>
          </w:tcPr>
          <w:p w14:paraId="1D11F866" w14:textId="77777777" w:rsidR="003A6269" w:rsidRPr="00CB058B" w:rsidRDefault="003A6269" w:rsidP="001E2480">
            <w:pPr>
              <w:jc w:val="both"/>
              <w:rPr>
                <w:rFonts w:ascii="Arial" w:hAnsi="Arial" w:cs="Arial"/>
                <w:sz w:val="16"/>
                <w:szCs w:val="16"/>
              </w:rPr>
            </w:pPr>
          </w:p>
        </w:tc>
        <w:tc>
          <w:tcPr>
            <w:tcW w:w="1275" w:type="dxa"/>
          </w:tcPr>
          <w:p w14:paraId="55732BAF" w14:textId="77777777" w:rsidR="003A6269" w:rsidRPr="00CB058B" w:rsidRDefault="003A6269" w:rsidP="001E2480">
            <w:pPr>
              <w:jc w:val="both"/>
              <w:rPr>
                <w:rFonts w:ascii="Arial" w:hAnsi="Arial" w:cs="Arial"/>
                <w:sz w:val="16"/>
                <w:szCs w:val="16"/>
              </w:rPr>
            </w:pPr>
          </w:p>
        </w:tc>
        <w:tc>
          <w:tcPr>
            <w:tcW w:w="1276" w:type="dxa"/>
          </w:tcPr>
          <w:p w14:paraId="3E5FAF1E" w14:textId="77777777" w:rsidR="003A6269" w:rsidRPr="00CB058B" w:rsidRDefault="003A6269" w:rsidP="001E2480">
            <w:pPr>
              <w:jc w:val="both"/>
              <w:rPr>
                <w:rFonts w:ascii="Arial" w:hAnsi="Arial" w:cs="Arial"/>
                <w:sz w:val="16"/>
                <w:szCs w:val="16"/>
              </w:rPr>
            </w:pPr>
          </w:p>
        </w:tc>
        <w:tc>
          <w:tcPr>
            <w:tcW w:w="1559" w:type="dxa"/>
          </w:tcPr>
          <w:p w14:paraId="77CDE3DE" w14:textId="77777777" w:rsidR="003A6269" w:rsidRPr="00CB058B" w:rsidRDefault="003A6269" w:rsidP="001E2480">
            <w:pPr>
              <w:jc w:val="both"/>
              <w:rPr>
                <w:rFonts w:ascii="Arial" w:hAnsi="Arial" w:cs="Arial"/>
                <w:sz w:val="16"/>
                <w:szCs w:val="16"/>
              </w:rPr>
            </w:pPr>
          </w:p>
        </w:tc>
        <w:tc>
          <w:tcPr>
            <w:tcW w:w="1560" w:type="dxa"/>
          </w:tcPr>
          <w:p w14:paraId="30ABB0EA" w14:textId="77777777" w:rsidR="003A6269" w:rsidRPr="00CB058B" w:rsidRDefault="003A6269" w:rsidP="001E2480">
            <w:pPr>
              <w:jc w:val="both"/>
              <w:rPr>
                <w:rFonts w:ascii="Arial" w:hAnsi="Arial" w:cs="Arial"/>
                <w:sz w:val="16"/>
                <w:szCs w:val="16"/>
              </w:rPr>
            </w:pPr>
          </w:p>
        </w:tc>
      </w:tr>
      <w:tr w:rsidR="008E21E1" w:rsidRPr="00CB058B" w14:paraId="4B64E2A3" w14:textId="77777777" w:rsidTr="00CE7694">
        <w:trPr>
          <w:gridAfter w:val="1"/>
          <w:wAfter w:w="6" w:type="dxa"/>
          <w:jc w:val="center"/>
        </w:trPr>
        <w:tc>
          <w:tcPr>
            <w:tcW w:w="421" w:type="dxa"/>
            <w:vMerge/>
          </w:tcPr>
          <w:p w14:paraId="5BDB78DF" w14:textId="77777777" w:rsidR="003A6269" w:rsidRPr="00CB058B" w:rsidRDefault="003A6269" w:rsidP="001E2480">
            <w:pPr>
              <w:jc w:val="both"/>
              <w:rPr>
                <w:rFonts w:ascii="Arial" w:hAnsi="Arial" w:cs="Arial"/>
                <w:sz w:val="16"/>
                <w:szCs w:val="16"/>
              </w:rPr>
            </w:pPr>
          </w:p>
        </w:tc>
        <w:tc>
          <w:tcPr>
            <w:tcW w:w="850" w:type="dxa"/>
          </w:tcPr>
          <w:p w14:paraId="0DB8E326" w14:textId="77777777" w:rsidR="003A6269" w:rsidRPr="00CB058B" w:rsidRDefault="003A6269" w:rsidP="001E2480">
            <w:pPr>
              <w:jc w:val="both"/>
              <w:rPr>
                <w:rFonts w:ascii="Arial" w:hAnsi="Arial" w:cs="Arial"/>
                <w:sz w:val="16"/>
                <w:szCs w:val="16"/>
              </w:rPr>
            </w:pPr>
          </w:p>
        </w:tc>
        <w:tc>
          <w:tcPr>
            <w:tcW w:w="425" w:type="dxa"/>
          </w:tcPr>
          <w:p w14:paraId="08EEDE02" w14:textId="77777777" w:rsidR="003A6269" w:rsidRPr="00CB058B" w:rsidRDefault="003A6269" w:rsidP="001E2480">
            <w:pPr>
              <w:jc w:val="both"/>
              <w:rPr>
                <w:rFonts w:ascii="Arial" w:hAnsi="Arial" w:cs="Arial"/>
                <w:sz w:val="16"/>
                <w:szCs w:val="16"/>
              </w:rPr>
            </w:pPr>
          </w:p>
        </w:tc>
        <w:tc>
          <w:tcPr>
            <w:tcW w:w="851" w:type="dxa"/>
          </w:tcPr>
          <w:p w14:paraId="4EC7A4DA" w14:textId="77777777" w:rsidR="003A6269" w:rsidRPr="00CB058B" w:rsidRDefault="003A6269" w:rsidP="001E2480">
            <w:pPr>
              <w:jc w:val="both"/>
              <w:rPr>
                <w:rFonts w:ascii="Arial" w:hAnsi="Arial" w:cs="Arial"/>
                <w:sz w:val="16"/>
                <w:szCs w:val="16"/>
              </w:rPr>
            </w:pPr>
          </w:p>
        </w:tc>
        <w:tc>
          <w:tcPr>
            <w:tcW w:w="567" w:type="dxa"/>
          </w:tcPr>
          <w:p w14:paraId="5C0C2CE4" w14:textId="77777777" w:rsidR="003A6269" w:rsidRPr="00CB058B" w:rsidRDefault="003A6269" w:rsidP="001E2480">
            <w:pPr>
              <w:jc w:val="both"/>
              <w:rPr>
                <w:rFonts w:ascii="Arial" w:hAnsi="Arial" w:cs="Arial"/>
                <w:sz w:val="16"/>
                <w:szCs w:val="16"/>
              </w:rPr>
            </w:pPr>
          </w:p>
        </w:tc>
        <w:tc>
          <w:tcPr>
            <w:tcW w:w="567" w:type="dxa"/>
          </w:tcPr>
          <w:p w14:paraId="5A22FDAB" w14:textId="77777777" w:rsidR="003A6269" w:rsidRPr="00CB058B" w:rsidRDefault="003A6269" w:rsidP="001E2480">
            <w:pPr>
              <w:jc w:val="both"/>
              <w:rPr>
                <w:rFonts w:ascii="Arial" w:hAnsi="Arial" w:cs="Arial"/>
                <w:sz w:val="16"/>
                <w:szCs w:val="16"/>
              </w:rPr>
            </w:pPr>
          </w:p>
        </w:tc>
        <w:tc>
          <w:tcPr>
            <w:tcW w:w="709" w:type="dxa"/>
          </w:tcPr>
          <w:p w14:paraId="0B6A76F8" w14:textId="77777777" w:rsidR="003A6269" w:rsidRPr="00CB058B" w:rsidRDefault="003A6269" w:rsidP="001E2480">
            <w:pPr>
              <w:jc w:val="both"/>
              <w:rPr>
                <w:rFonts w:ascii="Arial" w:hAnsi="Arial" w:cs="Arial"/>
                <w:sz w:val="16"/>
                <w:szCs w:val="16"/>
              </w:rPr>
            </w:pPr>
          </w:p>
        </w:tc>
        <w:tc>
          <w:tcPr>
            <w:tcW w:w="1275" w:type="dxa"/>
          </w:tcPr>
          <w:p w14:paraId="0E62C683" w14:textId="77777777" w:rsidR="003A6269" w:rsidRPr="00CB058B" w:rsidRDefault="003A6269" w:rsidP="001E2480">
            <w:pPr>
              <w:jc w:val="both"/>
              <w:rPr>
                <w:rFonts w:ascii="Arial" w:hAnsi="Arial" w:cs="Arial"/>
                <w:sz w:val="16"/>
                <w:szCs w:val="16"/>
              </w:rPr>
            </w:pPr>
          </w:p>
        </w:tc>
        <w:tc>
          <w:tcPr>
            <w:tcW w:w="1276" w:type="dxa"/>
          </w:tcPr>
          <w:p w14:paraId="7E664ED3" w14:textId="77777777" w:rsidR="003A6269" w:rsidRPr="00CB058B" w:rsidRDefault="003A6269" w:rsidP="001E2480">
            <w:pPr>
              <w:jc w:val="both"/>
              <w:rPr>
                <w:rFonts w:ascii="Arial" w:hAnsi="Arial" w:cs="Arial"/>
                <w:sz w:val="16"/>
                <w:szCs w:val="16"/>
              </w:rPr>
            </w:pPr>
          </w:p>
        </w:tc>
        <w:tc>
          <w:tcPr>
            <w:tcW w:w="1559" w:type="dxa"/>
          </w:tcPr>
          <w:p w14:paraId="35EB008B" w14:textId="77777777" w:rsidR="003A6269" w:rsidRPr="00CB058B" w:rsidRDefault="003A6269" w:rsidP="001E2480">
            <w:pPr>
              <w:jc w:val="both"/>
              <w:rPr>
                <w:rFonts w:ascii="Arial" w:hAnsi="Arial" w:cs="Arial"/>
                <w:sz w:val="16"/>
                <w:szCs w:val="16"/>
              </w:rPr>
            </w:pPr>
          </w:p>
        </w:tc>
        <w:tc>
          <w:tcPr>
            <w:tcW w:w="1560" w:type="dxa"/>
          </w:tcPr>
          <w:p w14:paraId="1380B322" w14:textId="77777777" w:rsidR="003A6269" w:rsidRPr="00CB058B" w:rsidRDefault="003A6269" w:rsidP="001E2480">
            <w:pPr>
              <w:jc w:val="both"/>
              <w:rPr>
                <w:rFonts w:ascii="Arial" w:hAnsi="Arial" w:cs="Arial"/>
                <w:sz w:val="16"/>
                <w:szCs w:val="16"/>
              </w:rPr>
            </w:pPr>
          </w:p>
        </w:tc>
      </w:tr>
      <w:tr w:rsidR="008E21E1" w:rsidRPr="00CB058B" w14:paraId="09B57FDE" w14:textId="77777777" w:rsidTr="00CE7694">
        <w:trPr>
          <w:gridAfter w:val="1"/>
          <w:wAfter w:w="6" w:type="dxa"/>
          <w:jc w:val="center"/>
        </w:trPr>
        <w:tc>
          <w:tcPr>
            <w:tcW w:w="421" w:type="dxa"/>
            <w:vMerge w:val="restart"/>
          </w:tcPr>
          <w:p w14:paraId="78576566" w14:textId="77777777" w:rsidR="003A6269" w:rsidRPr="00CB058B" w:rsidRDefault="003A6269" w:rsidP="001E2480">
            <w:pPr>
              <w:jc w:val="both"/>
              <w:rPr>
                <w:rFonts w:ascii="Arial" w:hAnsi="Arial" w:cs="Arial"/>
                <w:sz w:val="16"/>
                <w:szCs w:val="16"/>
              </w:rPr>
            </w:pPr>
            <w:r w:rsidRPr="00CB058B">
              <w:rPr>
                <w:rFonts w:ascii="Arial" w:hAnsi="Arial" w:cs="Arial"/>
                <w:sz w:val="16"/>
                <w:szCs w:val="16"/>
              </w:rPr>
              <w:t>II</w:t>
            </w:r>
          </w:p>
        </w:tc>
        <w:tc>
          <w:tcPr>
            <w:tcW w:w="850" w:type="dxa"/>
            <w:vMerge w:val="restart"/>
          </w:tcPr>
          <w:p w14:paraId="4BD9E042" w14:textId="77777777" w:rsidR="003A6269" w:rsidRPr="00CB058B" w:rsidRDefault="003A6269" w:rsidP="001E2480">
            <w:pPr>
              <w:jc w:val="both"/>
              <w:rPr>
                <w:rFonts w:ascii="Arial" w:hAnsi="Arial" w:cs="Arial"/>
                <w:sz w:val="16"/>
                <w:szCs w:val="16"/>
              </w:rPr>
            </w:pPr>
            <w:r w:rsidRPr="00CB058B">
              <w:rPr>
                <w:rFonts w:ascii="Arial" w:hAnsi="Arial" w:cs="Arial"/>
                <w:sz w:val="16"/>
                <w:szCs w:val="16"/>
              </w:rPr>
              <w:t>Udziały</w:t>
            </w:r>
          </w:p>
        </w:tc>
        <w:tc>
          <w:tcPr>
            <w:tcW w:w="425" w:type="dxa"/>
            <w:vMerge w:val="restart"/>
          </w:tcPr>
          <w:p w14:paraId="007D1487" w14:textId="77777777" w:rsidR="003A6269" w:rsidRPr="00CB058B" w:rsidRDefault="003A6269" w:rsidP="001E2480">
            <w:pPr>
              <w:jc w:val="both"/>
              <w:rPr>
                <w:rFonts w:ascii="Arial" w:hAnsi="Arial" w:cs="Arial"/>
                <w:sz w:val="16"/>
                <w:szCs w:val="16"/>
              </w:rPr>
            </w:pPr>
          </w:p>
        </w:tc>
        <w:tc>
          <w:tcPr>
            <w:tcW w:w="851" w:type="dxa"/>
          </w:tcPr>
          <w:p w14:paraId="59893CA2" w14:textId="77777777" w:rsidR="003A6269" w:rsidRPr="00CB058B" w:rsidRDefault="003A6269" w:rsidP="001E2480">
            <w:pPr>
              <w:jc w:val="both"/>
              <w:rPr>
                <w:rFonts w:ascii="Arial" w:hAnsi="Arial" w:cs="Arial"/>
                <w:sz w:val="16"/>
                <w:szCs w:val="16"/>
              </w:rPr>
            </w:pPr>
          </w:p>
        </w:tc>
        <w:tc>
          <w:tcPr>
            <w:tcW w:w="567" w:type="dxa"/>
          </w:tcPr>
          <w:p w14:paraId="00E7F889" w14:textId="77777777" w:rsidR="003A6269" w:rsidRPr="00CB058B" w:rsidRDefault="003A6269" w:rsidP="001E2480">
            <w:pPr>
              <w:jc w:val="both"/>
              <w:rPr>
                <w:rFonts w:ascii="Arial" w:hAnsi="Arial" w:cs="Arial"/>
                <w:sz w:val="16"/>
                <w:szCs w:val="16"/>
              </w:rPr>
            </w:pPr>
          </w:p>
        </w:tc>
        <w:tc>
          <w:tcPr>
            <w:tcW w:w="567" w:type="dxa"/>
          </w:tcPr>
          <w:p w14:paraId="5E364B00" w14:textId="77777777" w:rsidR="003A6269" w:rsidRPr="00CB058B" w:rsidRDefault="003A6269" w:rsidP="001E2480">
            <w:pPr>
              <w:jc w:val="both"/>
              <w:rPr>
                <w:rFonts w:ascii="Arial" w:hAnsi="Arial" w:cs="Arial"/>
                <w:sz w:val="16"/>
                <w:szCs w:val="16"/>
              </w:rPr>
            </w:pPr>
          </w:p>
        </w:tc>
        <w:tc>
          <w:tcPr>
            <w:tcW w:w="709" w:type="dxa"/>
          </w:tcPr>
          <w:p w14:paraId="63E837C9" w14:textId="77777777" w:rsidR="003A6269" w:rsidRPr="00CB058B" w:rsidRDefault="003A6269" w:rsidP="001E2480">
            <w:pPr>
              <w:jc w:val="both"/>
              <w:rPr>
                <w:rFonts w:ascii="Arial" w:hAnsi="Arial" w:cs="Arial"/>
                <w:sz w:val="16"/>
                <w:szCs w:val="16"/>
              </w:rPr>
            </w:pPr>
          </w:p>
        </w:tc>
        <w:tc>
          <w:tcPr>
            <w:tcW w:w="1275" w:type="dxa"/>
          </w:tcPr>
          <w:p w14:paraId="5EB0F7D4" w14:textId="77777777" w:rsidR="003A6269" w:rsidRPr="00CB058B" w:rsidRDefault="003A6269" w:rsidP="001E2480">
            <w:pPr>
              <w:jc w:val="both"/>
              <w:rPr>
                <w:rFonts w:ascii="Arial" w:hAnsi="Arial" w:cs="Arial"/>
                <w:sz w:val="16"/>
                <w:szCs w:val="16"/>
              </w:rPr>
            </w:pPr>
          </w:p>
        </w:tc>
        <w:tc>
          <w:tcPr>
            <w:tcW w:w="1276" w:type="dxa"/>
          </w:tcPr>
          <w:p w14:paraId="462069BD" w14:textId="77777777" w:rsidR="003A6269" w:rsidRPr="00CB058B" w:rsidRDefault="003A6269" w:rsidP="001E2480">
            <w:pPr>
              <w:jc w:val="both"/>
              <w:rPr>
                <w:rFonts w:ascii="Arial" w:hAnsi="Arial" w:cs="Arial"/>
                <w:sz w:val="16"/>
                <w:szCs w:val="16"/>
              </w:rPr>
            </w:pPr>
          </w:p>
        </w:tc>
        <w:tc>
          <w:tcPr>
            <w:tcW w:w="1559" w:type="dxa"/>
          </w:tcPr>
          <w:p w14:paraId="64855CD0" w14:textId="77777777" w:rsidR="003A6269" w:rsidRPr="00CB058B" w:rsidRDefault="003A6269" w:rsidP="001E2480">
            <w:pPr>
              <w:jc w:val="both"/>
              <w:rPr>
                <w:rFonts w:ascii="Arial" w:hAnsi="Arial" w:cs="Arial"/>
                <w:sz w:val="16"/>
                <w:szCs w:val="16"/>
              </w:rPr>
            </w:pPr>
          </w:p>
        </w:tc>
        <w:tc>
          <w:tcPr>
            <w:tcW w:w="1560" w:type="dxa"/>
          </w:tcPr>
          <w:p w14:paraId="6B4679A4" w14:textId="77777777" w:rsidR="003A6269" w:rsidRPr="00CB058B" w:rsidRDefault="003A6269" w:rsidP="001E2480">
            <w:pPr>
              <w:jc w:val="both"/>
              <w:rPr>
                <w:rFonts w:ascii="Arial" w:hAnsi="Arial" w:cs="Arial"/>
                <w:sz w:val="16"/>
                <w:szCs w:val="16"/>
              </w:rPr>
            </w:pPr>
          </w:p>
        </w:tc>
      </w:tr>
      <w:tr w:rsidR="008E21E1" w:rsidRPr="00CB058B" w14:paraId="2AED12E6" w14:textId="77777777" w:rsidTr="00CE7694">
        <w:trPr>
          <w:gridAfter w:val="1"/>
          <w:wAfter w:w="6" w:type="dxa"/>
          <w:jc w:val="center"/>
        </w:trPr>
        <w:tc>
          <w:tcPr>
            <w:tcW w:w="421" w:type="dxa"/>
            <w:vMerge/>
          </w:tcPr>
          <w:p w14:paraId="12F721B9" w14:textId="77777777" w:rsidR="003A6269" w:rsidRPr="00CB058B" w:rsidRDefault="003A6269" w:rsidP="001E2480">
            <w:pPr>
              <w:jc w:val="both"/>
              <w:rPr>
                <w:rFonts w:ascii="Arial" w:hAnsi="Arial" w:cs="Arial"/>
                <w:sz w:val="16"/>
                <w:szCs w:val="16"/>
              </w:rPr>
            </w:pPr>
          </w:p>
        </w:tc>
        <w:tc>
          <w:tcPr>
            <w:tcW w:w="850" w:type="dxa"/>
            <w:vMerge/>
          </w:tcPr>
          <w:p w14:paraId="2DD560EB" w14:textId="77777777" w:rsidR="003A6269" w:rsidRPr="00CB058B" w:rsidRDefault="003A6269" w:rsidP="001E2480">
            <w:pPr>
              <w:jc w:val="both"/>
              <w:rPr>
                <w:rFonts w:ascii="Arial" w:hAnsi="Arial" w:cs="Arial"/>
                <w:sz w:val="16"/>
                <w:szCs w:val="16"/>
              </w:rPr>
            </w:pPr>
          </w:p>
        </w:tc>
        <w:tc>
          <w:tcPr>
            <w:tcW w:w="425" w:type="dxa"/>
            <w:vMerge/>
          </w:tcPr>
          <w:p w14:paraId="6DF3DF60" w14:textId="77777777" w:rsidR="003A6269" w:rsidRPr="00CB058B" w:rsidRDefault="003A6269" w:rsidP="001E2480">
            <w:pPr>
              <w:jc w:val="both"/>
              <w:rPr>
                <w:rFonts w:ascii="Arial" w:hAnsi="Arial" w:cs="Arial"/>
                <w:sz w:val="16"/>
                <w:szCs w:val="16"/>
              </w:rPr>
            </w:pPr>
          </w:p>
        </w:tc>
        <w:tc>
          <w:tcPr>
            <w:tcW w:w="851" w:type="dxa"/>
          </w:tcPr>
          <w:p w14:paraId="3FCD5512" w14:textId="77777777" w:rsidR="003A6269" w:rsidRPr="00CB058B" w:rsidRDefault="003A6269" w:rsidP="001E2480">
            <w:pPr>
              <w:jc w:val="both"/>
              <w:rPr>
                <w:rFonts w:ascii="Arial" w:hAnsi="Arial" w:cs="Arial"/>
                <w:sz w:val="16"/>
                <w:szCs w:val="16"/>
              </w:rPr>
            </w:pPr>
          </w:p>
        </w:tc>
        <w:tc>
          <w:tcPr>
            <w:tcW w:w="567" w:type="dxa"/>
          </w:tcPr>
          <w:p w14:paraId="43455C4B" w14:textId="77777777" w:rsidR="003A6269" w:rsidRPr="00CB058B" w:rsidRDefault="003A6269" w:rsidP="001E2480">
            <w:pPr>
              <w:jc w:val="both"/>
              <w:rPr>
                <w:rFonts w:ascii="Arial" w:hAnsi="Arial" w:cs="Arial"/>
                <w:sz w:val="16"/>
                <w:szCs w:val="16"/>
              </w:rPr>
            </w:pPr>
          </w:p>
        </w:tc>
        <w:tc>
          <w:tcPr>
            <w:tcW w:w="567" w:type="dxa"/>
          </w:tcPr>
          <w:p w14:paraId="56F29165" w14:textId="77777777" w:rsidR="003A6269" w:rsidRPr="00CB058B" w:rsidRDefault="003A6269" w:rsidP="001E2480">
            <w:pPr>
              <w:jc w:val="both"/>
              <w:rPr>
                <w:rFonts w:ascii="Arial" w:hAnsi="Arial" w:cs="Arial"/>
                <w:sz w:val="16"/>
                <w:szCs w:val="16"/>
              </w:rPr>
            </w:pPr>
          </w:p>
        </w:tc>
        <w:tc>
          <w:tcPr>
            <w:tcW w:w="709" w:type="dxa"/>
          </w:tcPr>
          <w:p w14:paraId="32C0BBF7" w14:textId="77777777" w:rsidR="003A6269" w:rsidRPr="00CB058B" w:rsidRDefault="003A6269" w:rsidP="001E2480">
            <w:pPr>
              <w:jc w:val="both"/>
              <w:rPr>
                <w:rFonts w:ascii="Arial" w:hAnsi="Arial" w:cs="Arial"/>
                <w:sz w:val="16"/>
                <w:szCs w:val="16"/>
              </w:rPr>
            </w:pPr>
          </w:p>
        </w:tc>
        <w:tc>
          <w:tcPr>
            <w:tcW w:w="1275" w:type="dxa"/>
          </w:tcPr>
          <w:p w14:paraId="26F7B844" w14:textId="77777777" w:rsidR="003A6269" w:rsidRPr="00CB058B" w:rsidRDefault="003A6269" w:rsidP="001E2480">
            <w:pPr>
              <w:jc w:val="both"/>
              <w:rPr>
                <w:rFonts w:ascii="Arial" w:hAnsi="Arial" w:cs="Arial"/>
                <w:sz w:val="16"/>
                <w:szCs w:val="16"/>
              </w:rPr>
            </w:pPr>
          </w:p>
        </w:tc>
        <w:tc>
          <w:tcPr>
            <w:tcW w:w="1276" w:type="dxa"/>
          </w:tcPr>
          <w:p w14:paraId="0864D1C3" w14:textId="77777777" w:rsidR="003A6269" w:rsidRPr="00CB058B" w:rsidRDefault="003A6269" w:rsidP="001E2480">
            <w:pPr>
              <w:jc w:val="both"/>
              <w:rPr>
                <w:rFonts w:ascii="Arial" w:hAnsi="Arial" w:cs="Arial"/>
                <w:sz w:val="16"/>
                <w:szCs w:val="16"/>
              </w:rPr>
            </w:pPr>
          </w:p>
        </w:tc>
        <w:tc>
          <w:tcPr>
            <w:tcW w:w="1559" w:type="dxa"/>
          </w:tcPr>
          <w:p w14:paraId="1ECFDD24" w14:textId="77777777" w:rsidR="003A6269" w:rsidRPr="00CB058B" w:rsidRDefault="003A6269" w:rsidP="001E2480">
            <w:pPr>
              <w:jc w:val="both"/>
              <w:rPr>
                <w:rFonts w:ascii="Arial" w:hAnsi="Arial" w:cs="Arial"/>
                <w:sz w:val="16"/>
                <w:szCs w:val="16"/>
              </w:rPr>
            </w:pPr>
          </w:p>
        </w:tc>
        <w:tc>
          <w:tcPr>
            <w:tcW w:w="1560" w:type="dxa"/>
          </w:tcPr>
          <w:p w14:paraId="27636381" w14:textId="77777777" w:rsidR="003A6269" w:rsidRPr="00CB058B" w:rsidRDefault="003A6269" w:rsidP="001E2480">
            <w:pPr>
              <w:jc w:val="both"/>
              <w:rPr>
                <w:rFonts w:ascii="Arial" w:hAnsi="Arial" w:cs="Arial"/>
                <w:sz w:val="16"/>
                <w:szCs w:val="16"/>
              </w:rPr>
            </w:pPr>
          </w:p>
        </w:tc>
      </w:tr>
      <w:tr w:rsidR="008E21E1" w:rsidRPr="00CB058B" w14:paraId="38F2D93C" w14:textId="77777777" w:rsidTr="00CE7694">
        <w:trPr>
          <w:gridAfter w:val="1"/>
          <w:wAfter w:w="6" w:type="dxa"/>
          <w:jc w:val="center"/>
        </w:trPr>
        <w:tc>
          <w:tcPr>
            <w:tcW w:w="421" w:type="dxa"/>
            <w:vMerge w:val="restart"/>
          </w:tcPr>
          <w:p w14:paraId="63FABC85" w14:textId="77777777" w:rsidR="003A6269" w:rsidRPr="00CB058B" w:rsidRDefault="003A6269" w:rsidP="001E2480">
            <w:pPr>
              <w:jc w:val="both"/>
              <w:rPr>
                <w:rFonts w:ascii="Arial" w:hAnsi="Arial" w:cs="Arial"/>
                <w:sz w:val="16"/>
                <w:szCs w:val="16"/>
              </w:rPr>
            </w:pPr>
            <w:r w:rsidRPr="00CB058B">
              <w:rPr>
                <w:rFonts w:ascii="Arial" w:hAnsi="Arial" w:cs="Arial"/>
                <w:sz w:val="16"/>
                <w:szCs w:val="16"/>
              </w:rPr>
              <w:t>a</w:t>
            </w:r>
          </w:p>
        </w:tc>
        <w:tc>
          <w:tcPr>
            <w:tcW w:w="850" w:type="dxa"/>
          </w:tcPr>
          <w:p w14:paraId="251F38A6" w14:textId="77777777" w:rsidR="003A6269" w:rsidRPr="00CB058B" w:rsidRDefault="003A6269" w:rsidP="001E2480">
            <w:pPr>
              <w:jc w:val="both"/>
              <w:rPr>
                <w:rFonts w:ascii="Arial" w:hAnsi="Arial" w:cs="Arial"/>
                <w:sz w:val="16"/>
                <w:szCs w:val="16"/>
              </w:rPr>
            </w:pPr>
          </w:p>
        </w:tc>
        <w:tc>
          <w:tcPr>
            <w:tcW w:w="425" w:type="dxa"/>
          </w:tcPr>
          <w:p w14:paraId="39CCF539" w14:textId="77777777" w:rsidR="003A6269" w:rsidRPr="00CB058B" w:rsidRDefault="003A6269" w:rsidP="001E2480">
            <w:pPr>
              <w:jc w:val="both"/>
              <w:rPr>
                <w:rFonts w:ascii="Arial" w:hAnsi="Arial" w:cs="Arial"/>
                <w:sz w:val="16"/>
                <w:szCs w:val="16"/>
              </w:rPr>
            </w:pPr>
          </w:p>
        </w:tc>
        <w:tc>
          <w:tcPr>
            <w:tcW w:w="851" w:type="dxa"/>
          </w:tcPr>
          <w:p w14:paraId="06E85909" w14:textId="77777777" w:rsidR="003A6269" w:rsidRPr="00CB058B" w:rsidRDefault="003A6269" w:rsidP="001E2480">
            <w:pPr>
              <w:jc w:val="both"/>
              <w:rPr>
                <w:rFonts w:ascii="Arial" w:hAnsi="Arial" w:cs="Arial"/>
                <w:sz w:val="16"/>
                <w:szCs w:val="16"/>
              </w:rPr>
            </w:pPr>
          </w:p>
        </w:tc>
        <w:tc>
          <w:tcPr>
            <w:tcW w:w="567" w:type="dxa"/>
          </w:tcPr>
          <w:p w14:paraId="1AAC7322" w14:textId="77777777" w:rsidR="003A6269" w:rsidRPr="00CB058B" w:rsidRDefault="003A6269" w:rsidP="001E2480">
            <w:pPr>
              <w:jc w:val="both"/>
              <w:rPr>
                <w:rFonts w:ascii="Arial" w:hAnsi="Arial" w:cs="Arial"/>
                <w:sz w:val="16"/>
                <w:szCs w:val="16"/>
              </w:rPr>
            </w:pPr>
          </w:p>
        </w:tc>
        <w:tc>
          <w:tcPr>
            <w:tcW w:w="567" w:type="dxa"/>
          </w:tcPr>
          <w:p w14:paraId="64C9900E" w14:textId="77777777" w:rsidR="003A6269" w:rsidRPr="00CB058B" w:rsidRDefault="003A6269" w:rsidP="001E2480">
            <w:pPr>
              <w:jc w:val="both"/>
              <w:rPr>
                <w:rFonts w:ascii="Arial" w:hAnsi="Arial" w:cs="Arial"/>
                <w:sz w:val="16"/>
                <w:szCs w:val="16"/>
              </w:rPr>
            </w:pPr>
          </w:p>
        </w:tc>
        <w:tc>
          <w:tcPr>
            <w:tcW w:w="709" w:type="dxa"/>
          </w:tcPr>
          <w:p w14:paraId="23A84579" w14:textId="77777777" w:rsidR="003A6269" w:rsidRPr="00CB058B" w:rsidRDefault="003A6269" w:rsidP="001E2480">
            <w:pPr>
              <w:jc w:val="both"/>
              <w:rPr>
                <w:rFonts w:ascii="Arial" w:hAnsi="Arial" w:cs="Arial"/>
                <w:sz w:val="16"/>
                <w:szCs w:val="16"/>
              </w:rPr>
            </w:pPr>
          </w:p>
        </w:tc>
        <w:tc>
          <w:tcPr>
            <w:tcW w:w="1275" w:type="dxa"/>
          </w:tcPr>
          <w:p w14:paraId="097E0B60" w14:textId="77777777" w:rsidR="003A6269" w:rsidRPr="00CB058B" w:rsidRDefault="003A6269" w:rsidP="001E2480">
            <w:pPr>
              <w:jc w:val="both"/>
              <w:rPr>
                <w:rFonts w:ascii="Arial" w:hAnsi="Arial" w:cs="Arial"/>
                <w:sz w:val="16"/>
                <w:szCs w:val="16"/>
              </w:rPr>
            </w:pPr>
          </w:p>
        </w:tc>
        <w:tc>
          <w:tcPr>
            <w:tcW w:w="1276" w:type="dxa"/>
          </w:tcPr>
          <w:p w14:paraId="4387223D" w14:textId="77777777" w:rsidR="003A6269" w:rsidRPr="00CB058B" w:rsidRDefault="003A6269" w:rsidP="001E2480">
            <w:pPr>
              <w:jc w:val="both"/>
              <w:rPr>
                <w:rFonts w:ascii="Arial" w:hAnsi="Arial" w:cs="Arial"/>
                <w:sz w:val="16"/>
                <w:szCs w:val="16"/>
              </w:rPr>
            </w:pPr>
          </w:p>
        </w:tc>
        <w:tc>
          <w:tcPr>
            <w:tcW w:w="1559" w:type="dxa"/>
          </w:tcPr>
          <w:p w14:paraId="32395920" w14:textId="77777777" w:rsidR="003A6269" w:rsidRPr="00CB058B" w:rsidRDefault="003A6269" w:rsidP="001E2480">
            <w:pPr>
              <w:jc w:val="both"/>
              <w:rPr>
                <w:rFonts w:ascii="Arial" w:hAnsi="Arial" w:cs="Arial"/>
                <w:sz w:val="16"/>
                <w:szCs w:val="16"/>
              </w:rPr>
            </w:pPr>
          </w:p>
        </w:tc>
        <w:tc>
          <w:tcPr>
            <w:tcW w:w="1560" w:type="dxa"/>
          </w:tcPr>
          <w:p w14:paraId="5D1CE7BB" w14:textId="77777777" w:rsidR="003A6269" w:rsidRPr="00CB058B" w:rsidRDefault="003A6269" w:rsidP="001E2480">
            <w:pPr>
              <w:jc w:val="both"/>
              <w:rPr>
                <w:rFonts w:ascii="Arial" w:hAnsi="Arial" w:cs="Arial"/>
                <w:sz w:val="16"/>
                <w:szCs w:val="16"/>
              </w:rPr>
            </w:pPr>
          </w:p>
        </w:tc>
      </w:tr>
      <w:tr w:rsidR="008E21E1" w:rsidRPr="00CB058B" w14:paraId="30671DE6" w14:textId="77777777" w:rsidTr="00CE7694">
        <w:trPr>
          <w:gridAfter w:val="1"/>
          <w:wAfter w:w="6" w:type="dxa"/>
          <w:jc w:val="center"/>
        </w:trPr>
        <w:tc>
          <w:tcPr>
            <w:tcW w:w="421" w:type="dxa"/>
            <w:vMerge/>
          </w:tcPr>
          <w:p w14:paraId="5784A6A4" w14:textId="77777777" w:rsidR="003A6269" w:rsidRPr="00CB058B" w:rsidRDefault="003A6269" w:rsidP="001E2480">
            <w:pPr>
              <w:jc w:val="both"/>
              <w:rPr>
                <w:rFonts w:ascii="Arial" w:hAnsi="Arial" w:cs="Arial"/>
                <w:sz w:val="16"/>
                <w:szCs w:val="16"/>
              </w:rPr>
            </w:pPr>
          </w:p>
        </w:tc>
        <w:tc>
          <w:tcPr>
            <w:tcW w:w="850" w:type="dxa"/>
          </w:tcPr>
          <w:p w14:paraId="16F9C53C" w14:textId="77777777" w:rsidR="003A6269" w:rsidRPr="00CB058B" w:rsidRDefault="003A6269" w:rsidP="001E2480">
            <w:pPr>
              <w:jc w:val="both"/>
              <w:rPr>
                <w:rFonts w:ascii="Arial" w:hAnsi="Arial" w:cs="Arial"/>
                <w:sz w:val="16"/>
                <w:szCs w:val="16"/>
              </w:rPr>
            </w:pPr>
          </w:p>
        </w:tc>
        <w:tc>
          <w:tcPr>
            <w:tcW w:w="425" w:type="dxa"/>
          </w:tcPr>
          <w:p w14:paraId="0710589B" w14:textId="77777777" w:rsidR="003A6269" w:rsidRPr="00CB058B" w:rsidRDefault="003A6269" w:rsidP="001E2480">
            <w:pPr>
              <w:jc w:val="both"/>
              <w:rPr>
                <w:rFonts w:ascii="Arial" w:hAnsi="Arial" w:cs="Arial"/>
                <w:sz w:val="16"/>
                <w:szCs w:val="16"/>
              </w:rPr>
            </w:pPr>
          </w:p>
        </w:tc>
        <w:tc>
          <w:tcPr>
            <w:tcW w:w="851" w:type="dxa"/>
          </w:tcPr>
          <w:p w14:paraId="1923E291" w14:textId="77777777" w:rsidR="003A6269" w:rsidRPr="00CB058B" w:rsidRDefault="003A6269" w:rsidP="001E2480">
            <w:pPr>
              <w:jc w:val="both"/>
              <w:rPr>
                <w:rFonts w:ascii="Arial" w:hAnsi="Arial" w:cs="Arial"/>
                <w:sz w:val="16"/>
                <w:szCs w:val="16"/>
              </w:rPr>
            </w:pPr>
          </w:p>
        </w:tc>
        <w:tc>
          <w:tcPr>
            <w:tcW w:w="567" w:type="dxa"/>
          </w:tcPr>
          <w:p w14:paraId="10B78741" w14:textId="77777777" w:rsidR="003A6269" w:rsidRPr="00CB058B" w:rsidRDefault="003A6269" w:rsidP="001E2480">
            <w:pPr>
              <w:jc w:val="both"/>
              <w:rPr>
                <w:rFonts w:ascii="Arial" w:hAnsi="Arial" w:cs="Arial"/>
                <w:sz w:val="16"/>
                <w:szCs w:val="16"/>
              </w:rPr>
            </w:pPr>
          </w:p>
        </w:tc>
        <w:tc>
          <w:tcPr>
            <w:tcW w:w="567" w:type="dxa"/>
          </w:tcPr>
          <w:p w14:paraId="6BCC9364" w14:textId="77777777" w:rsidR="003A6269" w:rsidRPr="00CB058B" w:rsidRDefault="003A6269" w:rsidP="001E2480">
            <w:pPr>
              <w:jc w:val="both"/>
              <w:rPr>
                <w:rFonts w:ascii="Arial" w:hAnsi="Arial" w:cs="Arial"/>
                <w:sz w:val="16"/>
                <w:szCs w:val="16"/>
              </w:rPr>
            </w:pPr>
          </w:p>
        </w:tc>
        <w:tc>
          <w:tcPr>
            <w:tcW w:w="709" w:type="dxa"/>
          </w:tcPr>
          <w:p w14:paraId="223F47CF" w14:textId="77777777" w:rsidR="003A6269" w:rsidRPr="00CB058B" w:rsidRDefault="003A6269" w:rsidP="001E2480">
            <w:pPr>
              <w:jc w:val="both"/>
              <w:rPr>
                <w:rFonts w:ascii="Arial" w:hAnsi="Arial" w:cs="Arial"/>
                <w:sz w:val="16"/>
                <w:szCs w:val="16"/>
              </w:rPr>
            </w:pPr>
          </w:p>
        </w:tc>
        <w:tc>
          <w:tcPr>
            <w:tcW w:w="1275" w:type="dxa"/>
          </w:tcPr>
          <w:p w14:paraId="70B29A00" w14:textId="77777777" w:rsidR="003A6269" w:rsidRPr="00CB058B" w:rsidRDefault="003A6269" w:rsidP="001E2480">
            <w:pPr>
              <w:jc w:val="both"/>
              <w:rPr>
                <w:rFonts w:ascii="Arial" w:hAnsi="Arial" w:cs="Arial"/>
                <w:sz w:val="16"/>
                <w:szCs w:val="16"/>
              </w:rPr>
            </w:pPr>
          </w:p>
        </w:tc>
        <w:tc>
          <w:tcPr>
            <w:tcW w:w="1276" w:type="dxa"/>
          </w:tcPr>
          <w:p w14:paraId="0ECAEEFC" w14:textId="77777777" w:rsidR="003A6269" w:rsidRPr="00CB058B" w:rsidRDefault="003A6269" w:rsidP="001E2480">
            <w:pPr>
              <w:jc w:val="both"/>
              <w:rPr>
                <w:rFonts w:ascii="Arial" w:hAnsi="Arial" w:cs="Arial"/>
                <w:sz w:val="16"/>
                <w:szCs w:val="16"/>
              </w:rPr>
            </w:pPr>
          </w:p>
        </w:tc>
        <w:tc>
          <w:tcPr>
            <w:tcW w:w="1559" w:type="dxa"/>
          </w:tcPr>
          <w:p w14:paraId="1A3EEC20" w14:textId="77777777" w:rsidR="003A6269" w:rsidRPr="00CB058B" w:rsidRDefault="003A6269" w:rsidP="001E2480">
            <w:pPr>
              <w:jc w:val="both"/>
              <w:rPr>
                <w:rFonts w:ascii="Arial" w:hAnsi="Arial" w:cs="Arial"/>
                <w:sz w:val="16"/>
                <w:szCs w:val="16"/>
              </w:rPr>
            </w:pPr>
          </w:p>
        </w:tc>
        <w:tc>
          <w:tcPr>
            <w:tcW w:w="1560" w:type="dxa"/>
          </w:tcPr>
          <w:p w14:paraId="7AF55266" w14:textId="77777777" w:rsidR="003A6269" w:rsidRPr="00CB058B" w:rsidRDefault="003A6269" w:rsidP="001E2480">
            <w:pPr>
              <w:jc w:val="both"/>
              <w:rPr>
                <w:rFonts w:ascii="Arial" w:hAnsi="Arial" w:cs="Arial"/>
                <w:sz w:val="16"/>
                <w:szCs w:val="16"/>
              </w:rPr>
            </w:pPr>
          </w:p>
        </w:tc>
      </w:tr>
      <w:tr w:rsidR="008E21E1" w:rsidRPr="00CB058B" w14:paraId="2EC47933" w14:textId="77777777" w:rsidTr="00CE7694">
        <w:trPr>
          <w:gridAfter w:val="1"/>
          <w:wAfter w:w="6" w:type="dxa"/>
          <w:jc w:val="center"/>
        </w:trPr>
        <w:tc>
          <w:tcPr>
            <w:tcW w:w="421" w:type="dxa"/>
            <w:vMerge w:val="restart"/>
          </w:tcPr>
          <w:p w14:paraId="7EF2CA5B" w14:textId="77777777" w:rsidR="003A6269" w:rsidRPr="00CB058B" w:rsidRDefault="003A6269" w:rsidP="001E2480">
            <w:pPr>
              <w:jc w:val="both"/>
              <w:rPr>
                <w:rFonts w:ascii="Arial" w:hAnsi="Arial" w:cs="Arial"/>
                <w:sz w:val="16"/>
                <w:szCs w:val="16"/>
              </w:rPr>
            </w:pPr>
            <w:r w:rsidRPr="00CB058B">
              <w:rPr>
                <w:rFonts w:ascii="Arial" w:hAnsi="Arial" w:cs="Arial"/>
                <w:sz w:val="16"/>
                <w:szCs w:val="16"/>
              </w:rPr>
              <w:t>b</w:t>
            </w:r>
          </w:p>
        </w:tc>
        <w:tc>
          <w:tcPr>
            <w:tcW w:w="850" w:type="dxa"/>
          </w:tcPr>
          <w:p w14:paraId="434A020A" w14:textId="77777777" w:rsidR="003A6269" w:rsidRPr="00CB058B" w:rsidRDefault="003A6269" w:rsidP="001E2480">
            <w:pPr>
              <w:jc w:val="both"/>
              <w:rPr>
                <w:rFonts w:ascii="Arial" w:hAnsi="Arial" w:cs="Arial"/>
                <w:sz w:val="16"/>
                <w:szCs w:val="16"/>
              </w:rPr>
            </w:pPr>
          </w:p>
        </w:tc>
        <w:tc>
          <w:tcPr>
            <w:tcW w:w="425" w:type="dxa"/>
          </w:tcPr>
          <w:p w14:paraId="093D1294" w14:textId="77777777" w:rsidR="003A6269" w:rsidRPr="00CB058B" w:rsidRDefault="003A6269" w:rsidP="001E2480">
            <w:pPr>
              <w:jc w:val="both"/>
              <w:rPr>
                <w:rFonts w:ascii="Arial" w:hAnsi="Arial" w:cs="Arial"/>
                <w:sz w:val="16"/>
                <w:szCs w:val="16"/>
              </w:rPr>
            </w:pPr>
          </w:p>
        </w:tc>
        <w:tc>
          <w:tcPr>
            <w:tcW w:w="851" w:type="dxa"/>
          </w:tcPr>
          <w:p w14:paraId="06FE5C2F" w14:textId="77777777" w:rsidR="003A6269" w:rsidRPr="00CB058B" w:rsidRDefault="003A6269" w:rsidP="001E2480">
            <w:pPr>
              <w:jc w:val="both"/>
              <w:rPr>
                <w:rFonts w:ascii="Arial" w:hAnsi="Arial" w:cs="Arial"/>
                <w:sz w:val="16"/>
                <w:szCs w:val="16"/>
              </w:rPr>
            </w:pPr>
          </w:p>
        </w:tc>
        <w:tc>
          <w:tcPr>
            <w:tcW w:w="567" w:type="dxa"/>
          </w:tcPr>
          <w:p w14:paraId="67233530" w14:textId="77777777" w:rsidR="003A6269" w:rsidRPr="00CB058B" w:rsidRDefault="003A6269" w:rsidP="001E2480">
            <w:pPr>
              <w:jc w:val="both"/>
              <w:rPr>
                <w:rFonts w:ascii="Arial" w:hAnsi="Arial" w:cs="Arial"/>
                <w:sz w:val="16"/>
                <w:szCs w:val="16"/>
              </w:rPr>
            </w:pPr>
          </w:p>
        </w:tc>
        <w:tc>
          <w:tcPr>
            <w:tcW w:w="567" w:type="dxa"/>
          </w:tcPr>
          <w:p w14:paraId="4CBC6288" w14:textId="77777777" w:rsidR="003A6269" w:rsidRPr="00CB058B" w:rsidRDefault="003A6269" w:rsidP="001E2480">
            <w:pPr>
              <w:jc w:val="both"/>
              <w:rPr>
                <w:rFonts w:ascii="Arial" w:hAnsi="Arial" w:cs="Arial"/>
                <w:sz w:val="16"/>
                <w:szCs w:val="16"/>
              </w:rPr>
            </w:pPr>
          </w:p>
        </w:tc>
        <w:tc>
          <w:tcPr>
            <w:tcW w:w="709" w:type="dxa"/>
          </w:tcPr>
          <w:p w14:paraId="721CCB0D" w14:textId="77777777" w:rsidR="003A6269" w:rsidRPr="00CB058B" w:rsidRDefault="003A6269" w:rsidP="001E2480">
            <w:pPr>
              <w:jc w:val="both"/>
              <w:rPr>
                <w:rFonts w:ascii="Arial" w:hAnsi="Arial" w:cs="Arial"/>
                <w:sz w:val="16"/>
                <w:szCs w:val="16"/>
              </w:rPr>
            </w:pPr>
          </w:p>
        </w:tc>
        <w:tc>
          <w:tcPr>
            <w:tcW w:w="1275" w:type="dxa"/>
          </w:tcPr>
          <w:p w14:paraId="55A6B525" w14:textId="77777777" w:rsidR="003A6269" w:rsidRPr="00CB058B" w:rsidRDefault="003A6269" w:rsidP="001E2480">
            <w:pPr>
              <w:jc w:val="both"/>
              <w:rPr>
                <w:rFonts w:ascii="Arial" w:hAnsi="Arial" w:cs="Arial"/>
                <w:sz w:val="16"/>
                <w:szCs w:val="16"/>
              </w:rPr>
            </w:pPr>
          </w:p>
        </w:tc>
        <w:tc>
          <w:tcPr>
            <w:tcW w:w="1276" w:type="dxa"/>
          </w:tcPr>
          <w:p w14:paraId="77803D5B" w14:textId="77777777" w:rsidR="003A6269" w:rsidRPr="00CB058B" w:rsidRDefault="003A6269" w:rsidP="001E2480">
            <w:pPr>
              <w:jc w:val="both"/>
              <w:rPr>
                <w:rFonts w:ascii="Arial" w:hAnsi="Arial" w:cs="Arial"/>
                <w:sz w:val="16"/>
                <w:szCs w:val="16"/>
              </w:rPr>
            </w:pPr>
          </w:p>
        </w:tc>
        <w:tc>
          <w:tcPr>
            <w:tcW w:w="1559" w:type="dxa"/>
          </w:tcPr>
          <w:p w14:paraId="0DBEC200" w14:textId="77777777" w:rsidR="003A6269" w:rsidRPr="00CB058B" w:rsidRDefault="003A6269" w:rsidP="001E2480">
            <w:pPr>
              <w:jc w:val="both"/>
              <w:rPr>
                <w:rFonts w:ascii="Arial" w:hAnsi="Arial" w:cs="Arial"/>
                <w:sz w:val="16"/>
                <w:szCs w:val="16"/>
              </w:rPr>
            </w:pPr>
          </w:p>
        </w:tc>
        <w:tc>
          <w:tcPr>
            <w:tcW w:w="1560" w:type="dxa"/>
          </w:tcPr>
          <w:p w14:paraId="6A2529E0" w14:textId="77777777" w:rsidR="003A6269" w:rsidRPr="00CB058B" w:rsidRDefault="003A6269" w:rsidP="001E2480">
            <w:pPr>
              <w:jc w:val="both"/>
              <w:rPr>
                <w:rFonts w:ascii="Arial" w:hAnsi="Arial" w:cs="Arial"/>
                <w:sz w:val="16"/>
                <w:szCs w:val="16"/>
              </w:rPr>
            </w:pPr>
          </w:p>
        </w:tc>
      </w:tr>
      <w:tr w:rsidR="008E21E1" w:rsidRPr="00CB058B" w14:paraId="4E81E1B2" w14:textId="77777777" w:rsidTr="00CE7694">
        <w:trPr>
          <w:gridAfter w:val="1"/>
          <w:wAfter w:w="6" w:type="dxa"/>
          <w:jc w:val="center"/>
        </w:trPr>
        <w:tc>
          <w:tcPr>
            <w:tcW w:w="421" w:type="dxa"/>
            <w:vMerge/>
          </w:tcPr>
          <w:p w14:paraId="426A78E9" w14:textId="77777777" w:rsidR="003A6269" w:rsidRPr="00CB058B" w:rsidRDefault="003A6269" w:rsidP="001E2480">
            <w:pPr>
              <w:jc w:val="both"/>
              <w:rPr>
                <w:rFonts w:ascii="Arial" w:hAnsi="Arial" w:cs="Arial"/>
                <w:sz w:val="16"/>
                <w:szCs w:val="16"/>
              </w:rPr>
            </w:pPr>
          </w:p>
        </w:tc>
        <w:tc>
          <w:tcPr>
            <w:tcW w:w="850" w:type="dxa"/>
          </w:tcPr>
          <w:p w14:paraId="09AD6541" w14:textId="77777777" w:rsidR="003A6269" w:rsidRPr="00CB058B" w:rsidRDefault="003A6269" w:rsidP="001E2480">
            <w:pPr>
              <w:jc w:val="both"/>
              <w:rPr>
                <w:rFonts w:ascii="Arial" w:hAnsi="Arial" w:cs="Arial"/>
                <w:sz w:val="16"/>
                <w:szCs w:val="16"/>
              </w:rPr>
            </w:pPr>
          </w:p>
        </w:tc>
        <w:tc>
          <w:tcPr>
            <w:tcW w:w="425" w:type="dxa"/>
          </w:tcPr>
          <w:p w14:paraId="5C122396" w14:textId="77777777" w:rsidR="003A6269" w:rsidRPr="00CB058B" w:rsidRDefault="003A6269" w:rsidP="001E2480">
            <w:pPr>
              <w:jc w:val="both"/>
              <w:rPr>
                <w:rFonts w:ascii="Arial" w:hAnsi="Arial" w:cs="Arial"/>
                <w:sz w:val="16"/>
                <w:szCs w:val="16"/>
              </w:rPr>
            </w:pPr>
          </w:p>
        </w:tc>
        <w:tc>
          <w:tcPr>
            <w:tcW w:w="851" w:type="dxa"/>
          </w:tcPr>
          <w:p w14:paraId="3EEC1B71" w14:textId="77777777" w:rsidR="003A6269" w:rsidRPr="00CB058B" w:rsidRDefault="003A6269" w:rsidP="001E2480">
            <w:pPr>
              <w:jc w:val="both"/>
              <w:rPr>
                <w:rFonts w:ascii="Arial" w:hAnsi="Arial" w:cs="Arial"/>
                <w:sz w:val="16"/>
                <w:szCs w:val="16"/>
              </w:rPr>
            </w:pPr>
          </w:p>
        </w:tc>
        <w:tc>
          <w:tcPr>
            <w:tcW w:w="567" w:type="dxa"/>
          </w:tcPr>
          <w:p w14:paraId="02E591C0" w14:textId="77777777" w:rsidR="003A6269" w:rsidRPr="00CB058B" w:rsidRDefault="003A6269" w:rsidP="001E2480">
            <w:pPr>
              <w:jc w:val="both"/>
              <w:rPr>
                <w:rFonts w:ascii="Arial" w:hAnsi="Arial" w:cs="Arial"/>
                <w:sz w:val="16"/>
                <w:szCs w:val="16"/>
              </w:rPr>
            </w:pPr>
          </w:p>
        </w:tc>
        <w:tc>
          <w:tcPr>
            <w:tcW w:w="567" w:type="dxa"/>
          </w:tcPr>
          <w:p w14:paraId="3C15221B" w14:textId="77777777" w:rsidR="003A6269" w:rsidRPr="00CB058B" w:rsidRDefault="003A6269" w:rsidP="001E2480">
            <w:pPr>
              <w:jc w:val="both"/>
              <w:rPr>
                <w:rFonts w:ascii="Arial" w:hAnsi="Arial" w:cs="Arial"/>
                <w:sz w:val="16"/>
                <w:szCs w:val="16"/>
              </w:rPr>
            </w:pPr>
          </w:p>
        </w:tc>
        <w:tc>
          <w:tcPr>
            <w:tcW w:w="709" w:type="dxa"/>
          </w:tcPr>
          <w:p w14:paraId="11CA37DC" w14:textId="77777777" w:rsidR="003A6269" w:rsidRPr="00CB058B" w:rsidRDefault="003A6269" w:rsidP="001E2480">
            <w:pPr>
              <w:jc w:val="both"/>
              <w:rPr>
                <w:rFonts w:ascii="Arial" w:hAnsi="Arial" w:cs="Arial"/>
                <w:sz w:val="16"/>
                <w:szCs w:val="16"/>
              </w:rPr>
            </w:pPr>
          </w:p>
        </w:tc>
        <w:tc>
          <w:tcPr>
            <w:tcW w:w="1275" w:type="dxa"/>
          </w:tcPr>
          <w:p w14:paraId="15CDB96F" w14:textId="77777777" w:rsidR="003A6269" w:rsidRPr="00CB058B" w:rsidRDefault="003A6269" w:rsidP="001E2480">
            <w:pPr>
              <w:jc w:val="both"/>
              <w:rPr>
                <w:rFonts w:ascii="Arial" w:hAnsi="Arial" w:cs="Arial"/>
                <w:sz w:val="16"/>
                <w:szCs w:val="16"/>
              </w:rPr>
            </w:pPr>
          </w:p>
        </w:tc>
        <w:tc>
          <w:tcPr>
            <w:tcW w:w="1276" w:type="dxa"/>
          </w:tcPr>
          <w:p w14:paraId="104F87E2" w14:textId="77777777" w:rsidR="003A6269" w:rsidRPr="00CB058B" w:rsidRDefault="003A6269" w:rsidP="001E2480">
            <w:pPr>
              <w:jc w:val="both"/>
              <w:rPr>
                <w:rFonts w:ascii="Arial" w:hAnsi="Arial" w:cs="Arial"/>
                <w:sz w:val="16"/>
                <w:szCs w:val="16"/>
              </w:rPr>
            </w:pPr>
          </w:p>
        </w:tc>
        <w:tc>
          <w:tcPr>
            <w:tcW w:w="1559" w:type="dxa"/>
          </w:tcPr>
          <w:p w14:paraId="561C9130" w14:textId="77777777" w:rsidR="003A6269" w:rsidRPr="00CB058B" w:rsidRDefault="003A6269" w:rsidP="001E2480">
            <w:pPr>
              <w:jc w:val="both"/>
              <w:rPr>
                <w:rFonts w:ascii="Arial" w:hAnsi="Arial" w:cs="Arial"/>
                <w:sz w:val="16"/>
                <w:szCs w:val="16"/>
              </w:rPr>
            </w:pPr>
          </w:p>
        </w:tc>
        <w:tc>
          <w:tcPr>
            <w:tcW w:w="1560" w:type="dxa"/>
          </w:tcPr>
          <w:p w14:paraId="20FABF19" w14:textId="77777777" w:rsidR="003A6269" w:rsidRPr="00CB058B" w:rsidRDefault="003A6269" w:rsidP="001E2480">
            <w:pPr>
              <w:jc w:val="both"/>
              <w:rPr>
                <w:rFonts w:ascii="Arial" w:hAnsi="Arial" w:cs="Arial"/>
                <w:sz w:val="16"/>
                <w:szCs w:val="16"/>
              </w:rPr>
            </w:pPr>
          </w:p>
        </w:tc>
      </w:tr>
      <w:tr w:rsidR="008E21E1" w:rsidRPr="00CB058B" w14:paraId="1286D774" w14:textId="77777777" w:rsidTr="00CE7694">
        <w:trPr>
          <w:gridAfter w:val="1"/>
          <w:wAfter w:w="6" w:type="dxa"/>
          <w:jc w:val="center"/>
        </w:trPr>
        <w:tc>
          <w:tcPr>
            <w:tcW w:w="421" w:type="dxa"/>
            <w:vMerge w:val="restart"/>
          </w:tcPr>
          <w:p w14:paraId="67BC4BAB" w14:textId="77777777" w:rsidR="003A6269" w:rsidRPr="00CB058B" w:rsidRDefault="003A6269" w:rsidP="001E2480">
            <w:pPr>
              <w:jc w:val="both"/>
              <w:rPr>
                <w:rFonts w:ascii="Arial" w:hAnsi="Arial" w:cs="Arial"/>
                <w:sz w:val="16"/>
                <w:szCs w:val="16"/>
              </w:rPr>
            </w:pPr>
            <w:r w:rsidRPr="00CB058B">
              <w:rPr>
                <w:rFonts w:ascii="Arial" w:hAnsi="Arial" w:cs="Arial"/>
                <w:sz w:val="16"/>
                <w:szCs w:val="16"/>
              </w:rPr>
              <w:t>c</w:t>
            </w:r>
          </w:p>
        </w:tc>
        <w:tc>
          <w:tcPr>
            <w:tcW w:w="850" w:type="dxa"/>
          </w:tcPr>
          <w:p w14:paraId="3DAFCF70" w14:textId="77777777" w:rsidR="003A6269" w:rsidRPr="00CB058B" w:rsidRDefault="003A6269" w:rsidP="001E2480">
            <w:pPr>
              <w:jc w:val="both"/>
              <w:rPr>
                <w:rFonts w:ascii="Arial" w:hAnsi="Arial" w:cs="Arial"/>
                <w:sz w:val="16"/>
                <w:szCs w:val="16"/>
              </w:rPr>
            </w:pPr>
          </w:p>
        </w:tc>
        <w:tc>
          <w:tcPr>
            <w:tcW w:w="425" w:type="dxa"/>
          </w:tcPr>
          <w:p w14:paraId="1CB5E03E" w14:textId="77777777" w:rsidR="003A6269" w:rsidRPr="00CB058B" w:rsidRDefault="003A6269" w:rsidP="001E2480">
            <w:pPr>
              <w:jc w:val="both"/>
              <w:rPr>
                <w:rFonts w:ascii="Arial" w:hAnsi="Arial" w:cs="Arial"/>
                <w:sz w:val="16"/>
                <w:szCs w:val="16"/>
              </w:rPr>
            </w:pPr>
          </w:p>
        </w:tc>
        <w:tc>
          <w:tcPr>
            <w:tcW w:w="851" w:type="dxa"/>
          </w:tcPr>
          <w:p w14:paraId="08687B3A" w14:textId="77777777" w:rsidR="003A6269" w:rsidRPr="00CB058B" w:rsidRDefault="003A6269" w:rsidP="001E2480">
            <w:pPr>
              <w:jc w:val="both"/>
              <w:rPr>
                <w:rFonts w:ascii="Arial" w:hAnsi="Arial" w:cs="Arial"/>
                <w:sz w:val="16"/>
                <w:szCs w:val="16"/>
              </w:rPr>
            </w:pPr>
          </w:p>
        </w:tc>
        <w:tc>
          <w:tcPr>
            <w:tcW w:w="567" w:type="dxa"/>
          </w:tcPr>
          <w:p w14:paraId="2B4C053D" w14:textId="77777777" w:rsidR="003A6269" w:rsidRPr="00CB058B" w:rsidRDefault="003A6269" w:rsidP="001E2480">
            <w:pPr>
              <w:jc w:val="both"/>
              <w:rPr>
                <w:rFonts w:ascii="Arial" w:hAnsi="Arial" w:cs="Arial"/>
                <w:sz w:val="16"/>
                <w:szCs w:val="16"/>
              </w:rPr>
            </w:pPr>
          </w:p>
        </w:tc>
        <w:tc>
          <w:tcPr>
            <w:tcW w:w="567" w:type="dxa"/>
          </w:tcPr>
          <w:p w14:paraId="1E71AC3C" w14:textId="77777777" w:rsidR="003A6269" w:rsidRPr="00CB058B" w:rsidRDefault="003A6269" w:rsidP="001E2480">
            <w:pPr>
              <w:jc w:val="both"/>
              <w:rPr>
                <w:rFonts w:ascii="Arial" w:hAnsi="Arial" w:cs="Arial"/>
                <w:sz w:val="16"/>
                <w:szCs w:val="16"/>
              </w:rPr>
            </w:pPr>
          </w:p>
        </w:tc>
        <w:tc>
          <w:tcPr>
            <w:tcW w:w="709" w:type="dxa"/>
          </w:tcPr>
          <w:p w14:paraId="09E940AF" w14:textId="77777777" w:rsidR="003A6269" w:rsidRPr="00CB058B" w:rsidRDefault="003A6269" w:rsidP="001E2480">
            <w:pPr>
              <w:jc w:val="both"/>
              <w:rPr>
                <w:rFonts w:ascii="Arial" w:hAnsi="Arial" w:cs="Arial"/>
                <w:sz w:val="16"/>
                <w:szCs w:val="16"/>
              </w:rPr>
            </w:pPr>
          </w:p>
        </w:tc>
        <w:tc>
          <w:tcPr>
            <w:tcW w:w="1275" w:type="dxa"/>
          </w:tcPr>
          <w:p w14:paraId="5463269B" w14:textId="77777777" w:rsidR="003A6269" w:rsidRPr="00CB058B" w:rsidRDefault="003A6269" w:rsidP="001E2480">
            <w:pPr>
              <w:jc w:val="both"/>
              <w:rPr>
                <w:rFonts w:ascii="Arial" w:hAnsi="Arial" w:cs="Arial"/>
                <w:sz w:val="16"/>
                <w:szCs w:val="16"/>
              </w:rPr>
            </w:pPr>
          </w:p>
        </w:tc>
        <w:tc>
          <w:tcPr>
            <w:tcW w:w="1276" w:type="dxa"/>
          </w:tcPr>
          <w:p w14:paraId="7ACCE883" w14:textId="77777777" w:rsidR="003A6269" w:rsidRPr="00CB058B" w:rsidRDefault="003A6269" w:rsidP="001E2480">
            <w:pPr>
              <w:jc w:val="both"/>
              <w:rPr>
                <w:rFonts w:ascii="Arial" w:hAnsi="Arial" w:cs="Arial"/>
                <w:sz w:val="16"/>
                <w:szCs w:val="16"/>
              </w:rPr>
            </w:pPr>
          </w:p>
        </w:tc>
        <w:tc>
          <w:tcPr>
            <w:tcW w:w="1559" w:type="dxa"/>
          </w:tcPr>
          <w:p w14:paraId="2200F27C" w14:textId="77777777" w:rsidR="003A6269" w:rsidRPr="00CB058B" w:rsidRDefault="003A6269" w:rsidP="001E2480">
            <w:pPr>
              <w:jc w:val="both"/>
              <w:rPr>
                <w:rFonts w:ascii="Arial" w:hAnsi="Arial" w:cs="Arial"/>
                <w:sz w:val="16"/>
                <w:szCs w:val="16"/>
              </w:rPr>
            </w:pPr>
          </w:p>
        </w:tc>
        <w:tc>
          <w:tcPr>
            <w:tcW w:w="1560" w:type="dxa"/>
          </w:tcPr>
          <w:p w14:paraId="1963537E" w14:textId="77777777" w:rsidR="003A6269" w:rsidRPr="00CB058B" w:rsidRDefault="003A6269" w:rsidP="001E2480">
            <w:pPr>
              <w:jc w:val="both"/>
              <w:rPr>
                <w:rFonts w:ascii="Arial" w:hAnsi="Arial" w:cs="Arial"/>
                <w:sz w:val="16"/>
                <w:szCs w:val="16"/>
              </w:rPr>
            </w:pPr>
          </w:p>
        </w:tc>
      </w:tr>
      <w:tr w:rsidR="008E21E1" w:rsidRPr="00CB058B" w14:paraId="65F9FEEE" w14:textId="77777777" w:rsidTr="00CE7694">
        <w:trPr>
          <w:gridAfter w:val="1"/>
          <w:wAfter w:w="6" w:type="dxa"/>
          <w:jc w:val="center"/>
        </w:trPr>
        <w:tc>
          <w:tcPr>
            <w:tcW w:w="421" w:type="dxa"/>
            <w:vMerge/>
          </w:tcPr>
          <w:p w14:paraId="5A0425FA" w14:textId="77777777" w:rsidR="003A6269" w:rsidRPr="00CB058B" w:rsidRDefault="003A6269" w:rsidP="001E2480">
            <w:pPr>
              <w:jc w:val="both"/>
              <w:rPr>
                <w:rFonts w:ascii="Arial" w:hAnsi="Arial" w:cs="Arial"/>
                <w:sz w:val="16"/>
                <w:szCs w:val="16"/>
              </w:rPr>
            </w:pPr>
          </w:p>
        </w:tc>
        <w:tc>
          <w:tcPr>
            <w:tcW w:w="850" w:type="dxa"/>
          </w:tcPr>
          <w:p w14:paraId="6C31C16F" w14:textId="77777777" w:rsidR="003A6269" w:rsidRPr="00CB058B" w:rsidRDefault="003A6269" w:rsidP="001E2480">
            <w:pPr>
              <w:jc w:val="both"/>
              <w:rPr>
                <w:rFonts w:ascii="Arial" w:hAnsi="Arial" w:cs="Arial"/>
                <w:sz w:val="16"/>
                <w:szCs w:val="16"/>
              </w:rPr>
            </w:pPr>
          </w:p>
        </w:tc>
        <w:tc>
          <w:tcPr>
            <w:tcW w:w="425" w:type="dxa"/>
          </w:tcPr>
          <w:p w14:paraId="4BD6A274" w14:textId="77777777" w:rsidR="003A6269" w:rsidRPr="00CB058B" w:rsidRDefault="003A6269" w:rsidP="001E2480">
            <w:pPr>
              <w:jc w:val="both"/>
              <w:rPr>
                <w:rFonts w:ascii="Arial" w:hAnsi="Arial" w:cs="Arial"/>
                <w:sz w:val="16"/>
                <w:szCs w:val="16"/>
              </w:rPr>
            </w:pPr>
          </w:p>
        </w:tc>
        <w:tc>
          <w:tcPr>
            <w:tcW w:w="851" w:type="dxa"/>
          </w:tcPr>
          <w:p w14:paraId="042321F9" w14:textId="77777777" w:rsidR="003A6269" w:rsidRPr="00CB058B" w:rsidRDefault="003A6269" w:rsidP="001E2480">
            <w:pPr>
              <w:jc w:val="both"/>
              <w:rPr>
                <w:rFonts w:ascii="Arial" w:hAnsi="Arial" w:cs="Arial"/>
                <w:sz w:val="16"/>
                <w:szCs w:val="16"/>
              </w:rPr>
            </w:pPr>
          </w:p>
        </w:tc>
        <w:tc>
          <w:tcPr>
            <w:tcW w:w="567" w:type="dxa"/>
          </w:tcPr>
          <w:p w14:paraId="52DAFB2A" w14:textId="77777777" w:rsidR="003A6269" w:rsidRPr="00CB058B" w:rsidRDefault="003A6269" w:rsidP="001E2480">
            <w:pPr>
              <w:jc w:val="both"/>
              <w:rPr>
                <w:rFonts w:ascii="Arial" w:hAnsi="Arial" w:cs="Arial"/>
                <w:sz w:val="16"/>
                <w:szCs w:val="16"/>
              </w:rPr>
            </w:pPr>
          </w:p>
        </w:tc>
        <w:tc>
          <w:tcPr>
            <w:tcW w:w="567" w:type="dxa"/>
          </w:tcPr>
          <w:p w14:paraId="35E24C75" w14:textId="77777777" w:rsidR="003A6269" w:rsidRPr="00CB058B" w:rsidRDefault="003A6269" w:rsidP="001E2480">
            <w:pPr>
              <w:jc w:val="both"/>
              <w:rPr>
                <w:rFonts w:ascii="Arial" w:hAnsi="Arial" w:cs="Arial"/>
                <w:sz w:val="16"/>
                <w:szCs w:val="16"/>
              </w:rPr>
            </w:pPr>
          </w:p>
        </w:tc>
        <w:tc>
          <w:tcPr>
            <w:tcW w:w="709" w:type="dxa"/>
          </w:tcPr>
          <w:p w14:paraId="459BE1F2" w14:textId="77777777" w:rsidR="003A6269" w:rsidRPr="00CB058B" w:rsidRDefault="003A6269" w:rsidP="001E2480">
            <w:pPr>
              <w:jc w:val="both"/>
              <w:rPr>
                <w:rFonts w:ascii="Arial" w:hAnsi="Arial" w:cs="Arial"/>
                <w:sz w:val="16"/>
                <w:szCs w:val="16"/>
              </w:rPr>
            </w:pPr>
          </w:p>
        </w:tc>
        <w:tc>
          <w:tcPr>
            <w:tcW w:w="1275" w:type="dxa"/>
          </w:tcPr>
          <w:p w14:paraId="0837D8A9" w14:textId="77777777" w:rsidR="003A6269" w:rsidRPr="00CB058B" w:rsidRDefault="003A6269" w:rsidP="001E2480">
            <w:pPr>
              <w:jc w:val="both"/>
              <w:rPr>
                <w:rFonts w:ascii="Arial" w:hAnsi="Arial" w:cs="Arial"/>
                <w:sz w:val="16"/>
                <w:szCs w:val="16"/>
              </w:rPr>
            </w:pPr>
          </w:p>
        </w:tc>
        <w:tc>
          <w:tcPr>
            <w:tcW w:w="1276" w:type="dxa"/>
          </w:tcPr>
          <w:p w14:paraId="617F7368" w14:textId="77777777" w:rsidR="003A6269" w:rsidRPr="00CB058B" w:rsidRDefault="003A6269" w:rsidP="001E2480">
            <w:pPr>
              <w:jc w:val="both"/>
              <w:rPr>
                <w:rFonts w:ascii="Arial" w:hAnsi="Arial" w:cs="Arial"/>
                <w:sz w:val="16"/>
                <w:szCs w:val="16"/>
              </w:rPr>
            </w:pPr>
          </w:p>
        </w:tc>
        <w:tc>
          <w:tcPr>
            <w:tcW w:w="1559" w:type="dxa"/>
          </w:tcPr>
          <w:p w14:paraId="717B3678" w14:textId="77777777" w:rsidR="003A6269" w:rsidRPr="00CB058B" w:rsidRDefault="003A6269" w:rsidP="001E2480">
            <w:pPr>
              <w:jc w:val="both"/>
              <w:rPr>
                <w:rFonts w:ascii="Arial" w:hAnsi="Arial" w:cs="Arial"/>
                <w:sz w:val="16"/>
                <w:szCs w:val="16"/>
              </w:rPr>
            </w:pPr>
          </w:p>
        </w:tc>
        <w:tc>
          <w:tcPr>
            <w:tcW w:w="1560" w:type="dxa"/>
          </w:tcPr>
          <w:p w14:paraId="1EE583B2" w14:textId="77777777" w:rsidR="003A6269" w:rsidRPr="00CB058B" w:rsidRDefault="003A6269" w:rsidP="001E2480">
            <w:pPr>
              <w:jc w:val="both"/>
              <w:rPr>
                <w:rFonts w:ascii="Arial" w:hAnsi="Arial" w:cs="Arial"/>
                <w:sz w:val="16"/>
                <w:szCs w:val="16"/>
              </w:rPr>
            </w:pPr>
          </w:p>
        </w:tc>
      </w:tr>
      <w:tr w:rsidR="008E21E1" w:rsidRPr="00CB058B" w14:paraId="7699E92D" w14:textId="77777777" w:rsidTr="00CE7694">
        <w:trPr>
          <w:gridAfter w:val="1"/>
          <w:wAfter w:w="6" w:type="dxa"/>
          <w:jc w:val="center"/>
        </w:trPr>
        <w:tc>
          <w:tcPr>
            <w:tcW w:w="421" w:type="dxa"/>
            <w:vMerge w:val="restart"/>
          </w:tcPr>
          <w:p w14:paraId="42B5E44D" w14:textId="77777777" w:rsidR="003A6269" w:rsidRPr="00CB058B" w:rsidRDefault="003A6269" w:rsidP="001E2480">
            <w:pPr>
              <w:jc w:val="both"/>
              <w:rPr>
                <w:rFonts w:ascii="Arial" w:hAnsi="Arial" w:cs="Arial"/>
                <w:sz w:val="16"/>
                <w:szCs w:val="16"/>
              </w:rPr>
            </w:pPr>
            <w:r w:rsidRPr="00CB058B">
              <w:rPr>
                <w:rFonts w:ascii="Arial" w:hAnsi="Arial" w:cs="Arial"/>
                <w:sz w:val="16"/>
                <w:szCs w:val="16"/>
              </w:rPr>
              <w:t>d</w:t>
            </w:r>
          </w:p>
        </w:tc>
        <w:tc>
          <w:tcPr>
            <w:tcW w:w="850" w:type="dxa"/>
          </w:tcPr>
          <w:p w14:paraId="570430C4" w14:textId="77777777" w:rsidR="003A6269" w:rsidRPr="00CB058B" w:rsidRDefault="003A6269" w:rsidP="001E2480">
            <w:pPr>
              <w:jc w:val="both"/>
              <w:rPr>
                <w:rFonts w:ascii="Arial" w:hAnsi="Arial" w:cs="Arial"/>
                <w:sz w:val="16"/>
                <w:szCs w:val="16"/>
              </w:rPr>
            </w:pPr>
          </w:p>
        </w:tc>
        <w:tc>
          <w:tcPr>
            <w:tcW w:w="425" w:type="dxa"/>
          </w:tcPr>
          <w:p w14:paraId="56CFC464" w14:textId="77777777" w:rsidR="003A6269" w:rsidRPr="00CB058B" w:rsidRDefault="003A6269" w:rsidP="001E2480">
            <w:pPr>
              <w:jc w:val="both"/>
              <w:rPr>
                <w:rFonts w:ascii="Arial" w:hAnsi="Arial" w:cs="Arial"/>
                <w:sz w:val="16"/>
                <w:szCs w:val="16"/>
              </w:rPr>
            </w:pPr>
          </w:p>
        </w:tc>
        <w:tc>
          <w:tcPr>
            <w:tcW w:w="851" w:type="dxa"/>
          </w:tcPr>
          <w:p w14:paraId="7BAE0D76" w14:textId="77777777" w:rsidR="003A6269" w:rsidRPr="00CB058B" w:rsidRDefault="003A6269" w:rsidP="001E2480">
            <w:pPr>
              <w:jc w:val="both"/>
              <w:rPr>
                <w:rFonts w:ascii="Arial" w:hAnsi="Arial" w:cs="Arial"/>
                <w:sz w:val="16"/>
                <w:szCs w:val="16"/>
              </w:rPr>
            </w:pPr>
          </w:p>
        </w:tc>
        <w:tc>
          <w:tcPr>
            <w:tcW w:w="567" w:type="dxa"/>
          </w:tcPr>
          <w:p w14:paraId="5F475F9A" w14:textId="77777777" w:rsidR="003A6269" w:rsidRPr="00CB058B" w:rsidRDefault="003A6269" w:rsidP="001E2480">
            <w:pPr>
              <w:jc w:val="both"/>
              <w:rPr>
                <w:rFonts w:ascii="Arial" w:hAnsi="Arial" w:cs="Arial"/>
                <w:sz w:val="16"/>
                <w:szCs w:val="16"/>
              </w:rPr>
            </w:pPr>
          </w:p>
        </w:tc>
        <w:tc>
          <w:tcPr>
            <w:tcW w:w="567" w:type="dxa"/>
          </w:tcPr>
          <w:p w14:paraId="502B7AF9" w14:textId="77777777" w:rsidR="003A6269" w:rsidRPr="00CB058B" w:rsidRDefault="003A6269" w:rsidP="001E2480">
            <w:pPr>
              <w:jc w:val="both"/>
              <w:rPr>
                <w:rFonts w:ascii="Arial" w:hAnsi="Arial" w:cs="Arial"/>
                <w:sz w:val="16"/>
                <w:szCs w:val="16"/>
              </w:rPr>
            </w:pPr>
          </w:p>
        </w:tc>
        <w:tc>
          <w:tcPr>
            <w:tcW w:w="709" w:type="dxa"/>
          </w:tcPr>
          <w:p w14:paraId="2F198F1B" w14:textId="77777777" w:rsidR="003A6269" w:rsidRPr="00CB058B" w:rsidRDefault="003A6269" w:rsidP="001E2480">
            <w:pPr>
              <w:jc w:val="both"/>
              <w:rPr>
                <w:rFonts w:ascii="Arial" w:hAnsi="Arial" w:cs="Arial"/>
                <w:sz w:val="16"/>
                <w:szCs w:val="16"/>
              </w:rPr>
            </w:pPr>
          </w:p>
        </w:tc>
        <w:tc>
          <w:tcPr>
            <w:tcW w:w="1275" w:type="dxa"/>
          </w:tcPr>
          <w:p w14:paraId="0293C0D3" w14:textId="77777777" w:rsidR="003A6269" w:rsidRPr="00CB058B" w:rsidRDefault="003A6269" w:rsidP="001E2480">
            <w:pPr>
              <w:jc w:val="both"/>
              <w:rPr>
                <w:rFonts w:ascii="Arial" w:hAnsi="Arial" w:cs="Arial"/>
                <w:sz w:val="16"/>
                <w:szCs w:val="16"/>
              </w:rPr>
            </w:pPr>
          </w:p>
        </w:tc>
        <w:tc>
          <w:tcPr>
            <w:tcW w:w="1276" w:type="dxa"/>
          </w:tcPr>
          <w:p w14:paraId="79591319" w14:textId="77777777" w:rsidR="003A6269" w:rsidRPr="00CB058B" w:rsidRDefault="003A6269" w:rsidP="001E2480">
            <w:pPr>
              <w:jc w:val="both"/>
              <w:rPr>
                <w:rFonts w:ascii="Arial" w:hAnsi="Arial" w:cs="Arial"/>
                <w:sz w:val="16"/>
                <w:szCs w:val="16"/>
              </w:rPr>
            </w:pPr>
          </w:p>
        </w:tc>
        <w:tc>
          <w:tcPr>
            <w:tcW w:w="1559" w:type="dxa"/>
          </w:tcPr>
          <w:p w14:paraId="693EABFB" w14:textId="77777777" w:rsidR="003A6269" w:rsidRPr="00CB058B" w:rsidRDefault="003A6269" w:rsidP="001E2480">
            <w:pPr>
              <w:jc w:val="both"/>
              <w:rPr>
                <w:rFonts w:ascii="Arial" w:hAnsi="Arial" w:cs="Arial"/>
                <w:sz w:val="16"/>
                <w:szCs w:val="16"/>
              </w:rPr>
            </w:pPr>
          </w:p>
        </w:tc>
        <w:tc>
          <w:tcPr>
            <w:tcW w:w="1560" w:type="dxa"/>
          </w:tcPr>
          <w:p w14:paraId="24589D5E" w14:textId="77777777" w:rsidR="003A6269" w:rsidRPr="00CB058B" w:rsidRDefault="003A6269" w:rsidP="001E2480">
            <w:pPr>
              <w:jc w:val="both"/>
              <w:rPr>
                <w:rFonts w:ascii="Arial" w:hAnsi="Arial" w:cs="Arial"/>
                <w:sz w:val="16"/>
                <w:szCs w:val="16"/>
              </w:rPr>
            </w:pPr>
          </w:p>
        </w:tc>
      </w:tr>
      <w:tr w:rsidR="008E21E1" w:rsidRPr="00CB058B" w14:paraId="3B0956C4" w14:textId="77777777" w:rsidTr="00CE7694">
        <w:trPr>
          <w:gridAfter w:val="1"/>
          <w:wAfter w:w="6" w:type="dxa"/>
          <w:jc w:val="center"/>
        </w:trPr>
        <w:tc>
          <w:tcPr>
            <w:tcW w:w="421" w:type="dxa"/>
            <w:vMerge/>
          </w:tcPr>
          <w:p w14:paraId="09934EE0" w14:textId="77777777" w:rsidR="003A6269" w:rsidRPr="00CB058B" w:rsidRDefault="003A6269" w:rsidP="001E2480">
            <w:pPr>
              <w:jc w:val="both"/>
              <w:rPr>
                <w:rFonts w:ascii="Arial" w:hAnsi="Arial" w:cs="Arial"/>
                <w:sz w:val="16"/>
                <w:szCs w:val="16"/>
              </w:rPr>
            </w:pPr>
          </w:p>
        </w:tc>
        <w:tc>
          <w:tcPr>
            <w:tcW w:w="850" w:type="dxa"/>
          </w:tcPr>
          <w:p w14:paraId="73458DA9" w14:textId="77777777" w:rsidR="003A6269" w:rsidRPr="00CB058B" w:rsidRDefault="003A6269" w:rsidP="001E2480">
            <w:pPr>
              <w:jc w:val="both"/>
              <w:rPr>
                <w:rFonts w:ascii="Arial" w:hAnsi="Arial" w:cs="Arial"/>
                <w:sz w:val="16"/>
                <w:szCs w:val="16"/>
              </w:rPr>
            </w:pPr>
          </w:p>
        </w:tc>
        <w:tc>
          <w:tcPr>
            <w:tcW w:w="425" w:type="dxa"/>
          </w:tcPr>
          <w:p w14:paraId="4E5885A1" w14:textId="77777777" w:rsidR="003A6269" w:rsidRPr="00CB058B" w:rsidRDefault="003A6269" w:rsidP="001E2480">
            <w:pPr>
              <w:jc w:val="both"/>
              <w:rPr>
                <w:rFonts w:ascii="Arial" w:hAnsi="Arial" w:cs="Arial"/>
                <w:sz w:val="16"/>
                <w:szCs w:val="16"/>
              </w:rPr>
            </w:pPr>
          </w:p>
        </w:tc>
        <w:tc>
          <w:tcPr>
            <w:tcW w:w="851" w:type="dxa"/>
          </w:tcPr>
          <w:p w14:paraId="350B476F" w14:textId="77777777" w:rsidR="003A6269" w:rsidRPr="00CB058B" w:rsidRDefault="003A6269" w:rsidP="001E2480">
            <w:pPr>
              <w:jc w:val="both"/>
              <w:rPr>
                <w:rFonts w:ascii="Arial" w:hAnsi="Arial" w:cs="Arial"/>
                <w:sz w:val="16"/>
                <w:szCs w:val="16"/>
              </w:rPr>
            </w:pPr>
          </w:p>
        </w:tc>
        <w:tc>
          <w:tcPr>
            <w:tcW w:w="567" w:type="dxa"/>
          </w:tcPr>
          <w:p w14:paraId="0CC02DEA" w14:textId="77777777" w:rsidR="003A6269" w:rsidRPr="00CB058B" w:rsidRDefault="003A6269" w:rsidP="001E2480">
            <w:pPr>
              <w:jc w:val="both"/>
              <w:rPr>
                <w:rFonts w:ascii="Arial" w:hAnsi="Arial" w:cs="Arial"/>
                <w:sz w:val="16"/>
                <w:szCs w:val="16"/>
              </w:rPr>
            </w:pPr>
          </w:p>
        </w:tc>
        <w:tc>
          <w:tcPr>
            <w:tcW w:w="567" w:type="dxa"/>
          </w:tcPr>
          <w:p w14:paraId="43AE3383" w14:textId="77777777" w:rsidR="003A6269" w:rsidRPr="00CB058B" w:rsidRDefault="003A6269" w:rsidP="001E2480">
            <w:pPr>
              <w:jc w:val="both"/>
              <w:rPr>
                <w:rFonts w:ascii="Arial" w:hAnsi="Arial" w:cs="Arial"/>
                <w:sz w:val="16"/>
                <w:szCs w:val="16"/>
              </w:rPr>
            </w:pPr>
          </w:p>
        </w:tc>
        <w:tc>
          <w:tcPr>
            <w:tcW w:w="709" w:type="dxa"/>
          </w:tcPr>
          <w:p w14:paraId="0CFB09B3" w14:textId="77777777" w:rsidR="003A6269" w:rsidRPr="00CB058B" w:rsidRDefault="003A6269" w:rsidP="001E2480">
            <w:pPr>
              <w:jc w:val="both"/>
              <w:rPr>
                <w:rFonts w:ascii="Arial" w:hAnsi="Arial" w:cs="Arial"/>
                <w:sz w:val="16"/>
                <w:szCs w:val="16"/>
              </w:rPr>
            </w:pPr>
          </w:p>
        </w:tc>
        <w:tc>
          <w:tcPr>
            <w:tcW w:w="1275" w:type="dxa"/>
          </w:tcPr>
          <w:p w14:paraId="15AFDB17" w14:textId="77777777" w:rsidR="003A6269" w:rsidRPr="00CB058B" w:rsidRDefault="003A6269" w:rsidP="001E2480">
            <w:pPr>
              <w:jc w:val="both"/>
              <w:rPr>
                <w:rFonts w:ascii="Arial" w:hAnsi="Arial" w:cs="Arial"/>
                <w:sz w:val="16"/>
                <w:szCs w:val="16"/>
              </w:rPr>
            </w:pPr>
          </w:p>
        </w:tc>
        <w:tc>
          <w:tcPr>
            <w:tcW w:w="1276" w:type="dxa"/>
          </w:tcPr>
          <w:p w14:paraId="1674CAA3" w14:textId="77777777" w:rsidR="003A6269" w:rsidRPr="00CB058B" w:rsidRDefault="003A6269" w:rsidP="001E2480">
            <w:pPr>
              <w:jc w:val="both"/>
              <w:rPr>
                <w:rFonts w:ascii="Arial" w:hAnsi="Arial" w:cs="Arial"/>
                <w:sz w:val="16"/>
                <w:szCs w:val="16"/>
              </w:rPr>
            </w:pPr>
          </w:p>
        </w:tc>
        <w:tc>
          <w:tcPr>
            <w:tcW w:w="1559" w:type="dxa"/>
          </w:tcPr>
          <w:p w14:paraId="198E9B6B" w14:textId="77777777" w:rsidR="003A6269" w:rsidRPr="00CB058B" w:rsidRDefault="003A6269" w:rsidP="001E2480">
            <w:pPr>
              <w:jc w:val="both"/>
              <w:rPr>
                <w:rFonts w:ascii="Arial" w:hAnsi="Arial" w:cs="Arial"/>
                <w:sz w:val="16"/>
                <w:szCs w:val="16"/>
              </w:rPr>
            </w:pPr>
          </w:p>
        </w:tc>
        <w:tc>
          <w:tcPr>
            <w:tcW w:w="1560" w:type="dxa"/>
          </w:tcPr>
          <w:p w14:paraId="0EED274C" w14:textId="77777777" w:rsidR="003A6269" w:rsidRPr="00CB058B" w:rsidRDefault="003A6269" w:rsidP="001E2480">
            <w:pPr>
              <w:jc w:val="both"/>
              <w:rPr>
                <w:rFonts w:ascii="Arial" w:hAnsi="Arial" w:cs="Arial"/>
                <w:sz w:val="16"/>
                <w:szCs w:val="16"/>
              </w:rPr>
            </w:pPr>
          </w:p>
        </w:tc>
      </w:tr>
      <w:tr w:rsidR="008E21E1" w:rsidRPr="00CB058B" w14:paraId="1ED66F27" w14:textId="77777777" w:rsidTr="00CE7694">
        <w:trPr>
          <w:gridAfter w:val="1"/>
          <w:wAfter w:w="6" w:type="dxa"/>
          <w:trHeight w:val="378"/>
          <w:jc w:val="center"/>
        </w:trPr>
        <w:tc>
          <w:tcPr>
            <w:tcW w:w="421" w:type="dxa"/>
            <w:vMerge w:val="restart"/>
          </w:tcPr>
          <w:p w14:paraId="705273F8" w14:textId="77777777" w:rsidR="003A6269" w:rsidRPr="00CB058B" w:rsidRDefault="003A6269" w:rsidP="001E2480">
            <w:pPr>
              <w:jc w:val="both"/>
              <w:rPr>
                <w:rFonts w:ascii="Arial" w:hAnsi="Arial" w:cs="Arial"/>
                <w:sz w:val="16"/>
                <w:szCs w:val="16"/>
              </w:rPr>
            </w:pPr>
            <w:r w:rsidRPr="00CB058B">
              <w:rPr>
                <w:rFonts w:ascii="Arial" w:hAnsi="Arial" w:cs="Arial"/>
                <w:sz w:val="16"/>
                <w:szCs w:val="16"/>
              </w:rPr>
              <w:t>III</w:t>
            </w:r>
          </w:p>
        </w:tc>
        <w:tc>
          <w:tcPr>
            <w:tcW w:w="850" w:type="dxa"/>
            <w:vMerge w:val="restart"/>
          </w:tcPr>
          <w:p w14:paraId="2637D7F9" w14:textId="77777777" w:rsidR="003A6269" w:rsidRPr="00CB058B" w:rsidRDefault="003A6269" w:rsidP="001E2480">
            <w:pPr>
              <w:jc w:val="both"/>
              <w:rPr>
                <w:rFonts w:ascii="Arial" w:hAnsi="Arial" w:cs="Arial"/>
                <w:sz w:val="16"/>
                <w:szCs w:val="16"/>
              </w:rPr>
            </w:pPr>
            <w:r w:rsidRPr="00CB058B">
              <w:rPr>
                <w:rFonts w:ascii="Arial" w:hAnsi="Arial" w:cs="Arial"/>
                <w:sz w:val="16"/>
                <w:szCs w:val="16"/>
              </w:rPr>
              <w:t>Dłużne papiery war</w:t>
            </w:r>
            <w:r w:rsidR="000875E3" w:rsidRPr="00CB058B">
              <w:rPr>
                <w:rFonts w:ascii="Arial" w:hAnsi="Arial" w:cs="Arial"/>
                <w:sz w:val="16"/>
                <w:szCs w:val="16"/>
              </w:rPr>
              <w:t>t</w:t>
            </w:r>
            <w:r w:rsidRPr="00CB058B">
              <w:rPr>
                <w:rFonts w:ascii="Arial" w:hAnsi="Arial" w:cs="Arial"/>
                <w:sz w:val="16"/>
                <w:szCs w:val="16"/>
              </w:rPr>
              <w:t>ościowe</w:t>
            </w:r>
          </w:p>
        </w:tc>
        <w:tc>
          <w:tcPr>
            <w:tcW w:w="425" w:type="dxa"/>
            <w:vMerge w:val="restart"/>
          </w:tcPr>
          <w:p w14:paraId="47652E11" w14:textId="77777777" w:rsidR="003A6269" w:rsidRPr="00CB058B" w:rsidRDefault="003A6269" w:rsidP="001E2480">
            <w:pPr>
              <w:jc w:val="both"/>
              <w:rPr>
                <w:rFonts w:ascii="Arial" w:hAnsi="Arial" w:cs="Arial"/>
                <w:sz w:val="16"/>
                <w:szCs w:val="16"/>
              </w:rPr>
            </w:pPr>
          </w:p>
        </w:tc>
        <w:tc>
          <w:tcPr>
            <w:tcW w:w="851" w:type="dxa"/>
          </w:tcPr>
          <w:p w14:paraId="0FA52E60" w14:textId="77777777" w:rsidR="003A6269" w:rsidRPr="00CB058B" w:rsidRDefault="003A6269" w:rsidP="001E2480">
            <w:pPr>
              <w:jc w:val="both"/>
              <w:rPr>
                <w:rFonts w:ascii="Arial" w:hAnsi="Arial" w:cs="Arial"/>
                <w:sz w:val="16"/>
                <w:szCs w:val="16"/>
              </w:rPr>
            </w:pPr>
          </w:p>
        </w:tc>
        <w:tc>
          <w:tcPr>
            <w:tcW w:w="567" w:type="dxa"/>
          </w:tcPr>
          <w:p w14:paraId="4EF0D771" w14:textId="77777777" w:rsidR="003A6269" w:rsidRPr="00CB058B" w:rsidRDefault="003A6269" w:rsidP="001E2480">
            <w:pPr>
              <w:jc w:val="both"/>
              <w:rPr>
                <w:rFonts w:ascii="Arial" w:hAnsi="Arial" w:cs="Arial"/>
                <w:sz w:val="16"/>
                <w:szCs w:val="16"/>
              </w:rPr>
            </w:pPr>
          </w:p>
        </w:tc>
        <w:tc>
          <w:tcPr>
            <w:tcW w:w="567" w:type="dxa"/>
          </w:tcPr>
          <w:p w14:paraId="0885D73B" w14:textId="77777777" w:rsidR="003A6269" w:rsidRPr="00CB058B" w:rsidRDefault="003A6269" w:rsidP="001E2480">
            <w:pPr>
              <w:jc w:val="both"/>
              <w:rPr>
                <w:rFonts w:ascii="Arial" w:hAnsi="Arial" w:cs="Arial"/>
                <w:sz w:val="16"/>
                <w:szCs w:val="16"/>
              </w:rPr>
            </w:pPr>
          </w:p>
        </w:tc>
        <w:tc>
          <w:tcPr>
            <w:tcW w:w="709" w:type="dxa"/>
          </w:tcPr>
          <w:p w14:paraId="119EA95C" w14:textId="77777777" w:rsidR="003A6269" w:rsidRPr="00CB058B" w:rsidRDefault="003A6269" w:rsidP="001E2480">
            <w:pPr>
              <w:jc w:val="both"/>
              <w:rPr>
                <w:rFonts w:ascii="Arial" w:hAnsi="Arial" w:cs="Arial"/>
                <w:sz w:val="16"/>
                <w:szCs w:val="16"/>
              </w:rPr>
            </w:pPr>
          </w:p>
        </w:tc>
        <w:tc>
          <w:tcPr>
            <w:tcW w:w="1275" w:type="dxa"/>
          </w:tcPr>
          <w:p w14:paraId="0ED3E75F" w14:textId="77777777" w:rsidR="003A6269" w:rsidRPr="00CB058B" w:rsidRDefault="003A6269" w:rsidP="001E2480">
            <w:pPr>
              <w:jc w:val="both"/>
              <w:rPr>
                <w:rFonts w:ascii="Arial" w:hAnsi="Arial" w:cs="Arial"/>
                <w:sz w:val="16"/>
                <w:szCs w:val="16"/>
              </w:rPr>
            </w:pPr>
          </w:p>
        </w:tc>
        <w:tc>
          <w:tcPr>
            <w:tcW w:w="1276" w:type="dxa"/>
          </w:tcPr>
          <w:p w14:paraId="725FDCC8" w14:textId="77777777" w:rsidR="003A6269" w:rsidRPr="00CB058B" w:rsidRDefault="003A6269" w:rsidP="001E2480">
            <w:pPr>
              <w:jc w:val="both"/>
              <w:rPr>
                <w:rFonts w:ascii="Arial" w:hAnsi="Arial" w:cs="Arial"/>
                <w:sz w:val="16"/>
                <w:szCs w:val="16"/>
              </w:rPr>
            </w:pPr>
          </w:p>
        </w:tc>
        <w:tc>
          <w:tcPr>
            <w:tcW w:w="1559" w:type="dxa"/>
          </w:tcPr>
          <w:p w14:paraId="62A5EA7A" w14:textId="77777777" w:rsidR="003A6269" w:rsidRPr="00CB058B" w:rsidRDefault="003A6269" w:rsidP="001E2480">
            <w:pPr>
              <w:jc w:val="both"/>
              <w:rPr>
                <w:rFonts w:ascii="Arial" w:hAnsi="Arial" w:cs="Arial"/>
                <w:sz w:val="16"/>
                <w:szCs w:val="16"/>
              </w:rPr>
            </w:pPr>
          </w:p>
        </w:tc>
        <w:tc>
          <w:tcPr>
            <w:tcW w:w="1560" w:type="dxa"/>
          </w:tcPr>
          <w:p w14:paraId="1221340C" w14:textId="77777777" w:rsidR="003A6269" w:rsidRPr="00CB058B" w:rsidRDefault="003A6269" w:rsidP="001E2480">
            <w:pPr>
              <w:jc w:val="both"/>
              <w:rPr>
                <w:rFonts w:ascii="Arial" w:hAnsi="Arial" w:cs="Arial"/>
                <w:sz w:val="16"/>
                <w:szCs w:val="16"/>
              </w:rPr>
            </w:pPr>
          </w:p>
        </w:tc>
      </w:tr>
      <w:tr w:rsidR="008E21E1" w:rsidRPr="00CB058B" w14:paraId="05ECB670" w14:textId="77777777" w:rsidTr="00CE7694">
        <w:trPr>
          <w:gridAfter w:val="1"/>
          <w:wAfter w:w="6" w:type="dxa"/>
          <w:jc w:val="center"/>
        </w:trPr>
        <w:tc>
          <w:tcPr>
            <w:tcW w:w="421" w:type="dxa"/>
            <w:vMerge/>
          </w:tcPr>
          <w:p w14:paraId="2372E6E3" w14:textId="77777777" w:rsidR="003A6269" w:rsidRPr="00CB058B" w:rsidRDefault="003A6269" w:rsidP="001E2480">
            <w:pPr>
              <w:jc w:val="both"/>
              <w:rPr>
                <w:rFonts w:ascii="Arial" w:hAnsi="Arial" w:cs="Arial"/>
                <w:sz w:val="16"/>
                <w:szCs w:val="16"/>
              </w:rPr>
            </w:pPr>
          </w:p>
        </w:tc>
        <w:tc>
          <w:tcPr>
            <w:tcW w:w="850" w:type="dxa"/>
            <w:vMerge/>
          </w:tcPr>
          <w:p w14:paraId="0A106364" w14:textId="77777777" w:rsidR="003A6269" w:rsidRPr="00CB058B" w:rsidRDefault="003A6269" w:rsidP="001E2480">
            <w:pPr>
              <w:jc w:val="both"/>
              <w:rPr>
                <w:rFonts w:ascii="Arial" w:hAnsi="Arial" w:cs="Arial"/>
                <w:sz w:val="16"/>
                <w:szCs w:val="16"/>
              </w:rPr>
            </w:pPr>
          </w:p>
        </w:tc>
        <w:tc>
          <w:tcPr>
            <w:tcW w:w="425" w:type="dxa"/>
            <w:vMerge/>
          </w:tcPr>
          <w:p w14:paraId="31C1AD66" w14:textId="77777777" w:rsidR="003A6269" w:rsidRPr="00CB058B" w:rsidRDefault="003A6269" w:rsidP="001E2480">
            <w:pPr>
              <w:jc w:val="both"/>
              <w:rPr>
                <w:rFonts w:ascii="Arial" w:hAnsi="Arial" w:cs="Arial"/>
                <w:sz w:val="16"/>
                <w:szCs w:val="16"/>
              </w:rPr>
            </w:pPr>
          </w:p>
        </w:tc>
        <w:tc>
          <w:tcPr>
            <w:tcW w:w="851" w:type="dxa"/>
          </w:tcPr>
          <w:p w14:paraId="6E25F320" w14:textId="77777777" w:rsidR="003A6269" w:rsidRPr="00CB058B" w:rsidRDefault="003A6269" w:rsidP="001E2480">
            <w:pPr>
              <w:jc w:val="both"/>
              <w:rPr>
                <w:rFonts w:ascii="Arial" w:hAnsi="Arial" w:cs="Arial"/>
                <w:sz w:val="16"/>
                <w:szCs w:val="16"/>
              </w:rPr>
            </w:pPr>
          </w:p>
        </w:tc>
        <w:tc>
          <w:tcPr>
            <w:tcW w:w="567" w:type="dxa"/>
          </w:tcPr>
          <w:p w14:paraId="40ED00FF" w14:textId="77777777" w:rsidR="003A6269" w:rsidRPr="00CB058B" w:rsidRDefault="003A6269" w:rsidP="001E2480">
            <w:pPr>
              <w:jc w:val="both"/>
              <w:rPr>
                <w:rFonts w:ascii="Arial" w:hAnsi="Arial" w:cs="Arial"/>
                <w:sz w:val="16"/>
                <w:szCs w:val="16"/>
              </w:rPr>
            </w:pPr>
          </w:p>
        </w:tc>
        <w:tc>
          <w:tcPr>
            <w:tcW w:w="567" w:type="dxa"/>
          </w:tcPr>
          <w:p w14:paraId="5F4BFF8A" w14:textId="77777777" w:rsidR="003A6269" w:rsidRPr="00CB058B" w:rsidRDefault="003A6269" w:rsidP="001E2480">
            <w:pPr>
              <w:jc w:val="both"/>
              <w:rPr>
                <w:rFonts w:ascii="Arial" w:hAnsi="Arial" w:cs="Arial"/>
                <w:sz w:val="16"/>
                <w:szCs w:val="16"/>
              </w:rPr>
            </w:pPr>
          </w:p>
        </w:tc>
        <w:tc>
          <w:tcPr>
            <w:tcW w:w="709" w:type="dxa"/>
          </w:tcPr>
          <w:p w14:paraId="01974739" w14:textId="77777777" w:rsidR="003A6269" w:rsidRPr="00CB058B" w:rsidRDefault="003A6269" w:rsidP="001E2480">
            <w:pPr>
              <w:jc w:val="both"/>
              <w:rPr>
                <w:rFonts w:ascii="Arial" w:hAnsi="Arial" w:cs="Arial"/>
                <w:sz w:val="16"/>
                <w:szCs w:val="16"/>
              </w:rPr>
            </w:pPr>
          </w:p>
        </w:tc>
        <w:tc>
          <w:tcPr>
            <w:tcW w:w="1275" w:type="dxa"/>
          </w:tcPr>
          <w:p w14:paraId="23941360" w14:textId="77777777" w:rsidR="003A6269" w:rsidRPr="00CB058B" w:rsidRDefault="003A6269" w:rsidP="001E2480">
            <w:pPr>
              <w:jc w:val="both"/>
              <w:rPr>
                <w:rFonts w:ascii="Arial" w:hAnsi="Arial" w:cs="Arial"/>
                <w:sz w:val="16"/>
                <w:szCs w:val="16"/>
              </w:rPr>
            </w:pPr>
          </w:p>
        </w:tc>
        <w:tc>
          <w:tcPr>
            <w:tcW w:w="1276" w:type="dxa"/>
          </w:tcPr>
          <w:p w14:paraId="02B8102A" w14:textId="77777777" w:rsidR="003A6269" w:rsidRPr="00CB058B" w:rsidRDefault="003A6269" w:rsidP="001E2480">
            <w:pPr>
              <w:jc w:val="both"/>
              <w:rPr>
                <w:rFonts w:ascii="Arial" w:hAnsi="Arial" w:cs="Arial"/>
                <w:sz w:val="16"/>
                <w:szCs w:val="16"/>
              </w:rPr>
            </w:pPr>
          </w:p>
        </w:tc>
        <w:tc>
          <w:tcPr>
            <w:tcW w:w="1559" w:type="dxa"/>
          </w:tcPr>
          <w:p w14:paraId="6A50C268" w14:textId="77777777" w:rsidR="003A6269" w:rsidRPr="00CB058B" w:rsidRDefault="003A6269" w:rsidP="001E2480">
            <w:pPr>
              <w:jc w:val="both"/>
              <w:rPr>
                <w:rFonts w:ascii="Arial" w:hAnsi="Arial" w:cs="Arial"/>
                <w:sz w:val="16"/>
                <w:szCs w:val="16"/>
              </w:rPr>
            </w:pPr>
          </w:p>
        </w:tc>
        <w:tc>
          <w:tcPr>
            <w:tcW w:w="1560" w:type="dxa"/>
          </w:tcPr>
          <w:p w14:paraId="373EF93F" w14:textId="77777777" w:rsidR="003A6269" w:rsidRPr="00CB058B" w:rsidRDefault="003A6269" w:rsidP="001E2480">
            <w:pPr>
              <w:jc w:val="both"/>
              <w:rPr>
                <w:rFonts w:ascii="Arial" w:hAnsi="Arial" w:cs="Arial"/>
                <w:sz w:val="16"/>
                <w:szCs w:val="16"/>
              </w:rPr>
            </w:pPr>
          </w:p>
        </w:tc>
      </w:tr>
      <w:tr w:rsidR="008E21E1" w:rsidRPr="00CB058B" w14:paraId="61E63B40" w14:textId="77777777" w:rsidTr="00CE7694">
        <w:trPr>
          <w:gridAfter w:val="1"/>
          <w:wAfter w:w="6" w:type="dxa"/>
          <w:jc w:val="center"/>
        </w:trPr>
        <w:tc>
          <w:tcPr>
            <w:tcW w:w="421" w:type="dxa"/>
            <w:vMerge w:val="restart"/>
          </w:tcPr>
          <w:p w14:paraId="651FA447" w14:textId="77777777" w:rsidR="003A6269" w:rsidRPr="00CB058B" w:rsidRDefault="003A6269" w:rsidP="001E2480">
            <w:pPr>
              <w:jc w:val="both"/>
              <w:rPr>
                <w:rFonts w:ascii="Arial" w:hAnsi="Arial" w:cs="Arial"/>
                <w:sz w:val="16"/>
                <w:szCs w:val="16"/>
              </w:rPr>
            </w:pPr>
            <w:r w:rsidRPr="00CB058B">
              <w:rPr>
                <w:rFonts w:ascii="Arial" w:hAnsi="Arial" w:cs="Arial"/>
                <w:sz w:val="16"/>
                <w:szCs w:val="16"/>
              </w:rPr>
              <w:t>a</w:t>
            </w:r>
          </w:p>
        </w:tc>
        <w:tc>
          <w:tcPr>
            <w:tcW w:w="850" w:type="dxa"/>
            <w:vMerge w:val="restart"/>
          </w:tcPr>
          <w:p w14:paraId="09EE1D79" w14:textId="77777777" w:rsidR="003A6269" w:rsidRPr="00CB058B" w:rsidRDefault="003A6269" w:rsidP="001E2480">
            <w:pPr>
              <w:jc w:val="both"/>
              <w:rPr>
                <w:rFonts w:ascii="Arial" w:hAnsi="Arial" w:cs="Arial"/>
                <w:sz w:val="16"/>
                <w:szCs w:val="16"/>
              </w:rPr>
            </w:pPr>
          </w:p>
        </w:tc>
        <w:tc>
          <w:tcPr>
            <w:tcW w:w="425" w:type="dxa"/>
            <w:vMerge w:val="restart"/>
          </w:tcPr>
          <w:p w14:paraId="0EED7118" w14:textId="77777777" w:rsidR="003A6269" w:rsidRPr="00CB058B" w:rsidRDefault="003A6269" w:rsidP="001E2480">
            <w:pPr>
              <w:jc w:val="both"/>
              <w:rPr>
                <w:rFonts w:ascii="Arial" w:hAnsi="Arial" w:cs="Arial"/>
                <w:sz w:val="16"/>
                <w:szCs w:val="16"/>
              </w:rPr>
            </w:pPr>
          </w:p>
        </w:tc>
        <w:tc>
          <w:tcPr>
            <w:tcW w:w="851" w:type="dxa"/>
          </w:tcPr>
          <w:p w14:paraId="461859CB" w14:textId="77777777" w:rsidR="003A6269" w:rsidRPr="00CB058B" w:rsidRDefault="003A6269" w:rsidP="001E2480">
            <w:pPr>
              <w:jc w:val="both"/>
              <w:rPr>
                <w:rFonts w:ascii="Arial" w:hAnsi="Arial" w:cs="Arial"/>
                <w:sz w:val="16"/>
                <w:szCs w:val="16"/>
              </w:rPr>
            </w:pPr>
          </w:p>
        </w:tc>
        <w:tc>
          <w:tcPr>
            <w:tcW w:w="567" w:type="dxa"/>
          </w:tcPr>
          <w:p w14:paraId="2F39A3CD" w14:textId="77777777" w:rsidR="003A6269" w:rsidRPr="00CB058B" w:rsidRDefault="003A6269" w:rsidP="001E2480">
            <w:pPr>
              <w:jc w:val="both"/>
              <w:rPr>
                <w:rFonts w:ascii="Arial" w:hAnsi="Arial" w:cs="Arial"/>
                <w:sz w:val="16"/>
                <w:szCs w:val="16"/>
              </w:rPr>
            </w:pPr>
          </w:p>
        </w:tc>
        <w:tc>
          <w:tcPr>
            <w:tcW w:w="567" w:type="dxa"/>
          </w:tcPr>
          <w:p w14:paraId="514DCE42" w14:textId="77777777" w:rsidR="003A6269" w:rsidRPr="00CB058B" w:rsidRDefault="003A6269" w:rsidP="001E2480">
            <w:pPr>
              <w:jc w:val="both"/>
              <w:rPr>
                <w:rFonts w:ascii="Arial" w:hAnsi="Arial" w:cs="Arial"/>
                <w:sz w:val="16"/>
                <w:szCs w:val="16"/>
              </w:rPr>
            </w:pPr>
          </w:p>
        </w:tc>
        <w:tc>
          <w:tcPr>
            <w:tcW w:w="709" w:type="dxa"/>
          </w:tcPr>
          <w:p w14:paraId="30EE8B33" w14:textId="77777777" w:rsidR="003A6269" w:rsidRPr="00CB058B" w:rsidRDefault="003A6269" w:rsidP="001E2480">
            <w:pPr>
              <w:jc w:val="both"/>
              <w:rPr>
                <w:rFonts w:ascii="Arial" w:hAnsi="Arial" w:cs="Arial"/>
                <w:sz w:val="16"/>
                <w:szCs w:val="16"/>
              </w:rPr>
            </w:pPr>
          </w:p>
        </w:tc>
        <w:tc>
          <w:tcPr>
            <w:tcW w:w="1275" w:type="dxa"/>
          </w:tcPr>
          <w:p w14:paraId="4A5EF978" w14:textId="77777777" w:rsidR="003A6269" w:rsidRPr="00CB058B" w:rsidRDefault="003A6269" w:rsidP="001E2480">
            <w:pPr>
              <w:jc w:val="both"/>
              <w:rPr>
                <w:rFonts w:ascii="Arial" w:hAnsi="Arial" w:cs="Arial"/>
                <w:sz w:val="16"/>
                <w:szCs w:val="16"/>
              </w:rPr>
            </w:pPr>
          </w:p>
        </w:tc>
        <w:tc>
          <w:tcPr>
            <w:tcW w:w="1276" w:type="dxa"/>
          </w:tcPr>
          <w:p w14:paraId="3895578C" w14:textId="77777777" w:rsidR="003A6269" w:rsidRPr="00CB058B" w:rsidRDefault="003A6269" w:rsidP="001E2480">
            <w:pPr>
              <w:jc w:val="both"/>
              <w:rPr>
                <w:rFonts w:ascii="Arial" w:hAnsi="Arial" w:cs="Arial"/>
                <w:sz w:val="16"/>
                <w:szCs w:val="16"/>
              </w:rPr>
            </w:pPr>
          </w:p>
        </w:tc>
        <w:tc>
          <w:tcPr>
            <w:tcW w:w="1559" w:type="dxa"/>
          </w:tcPr>
          <w:p w14:paraId="544C5F5D" w14:textId="77777777" w:rsidR="003A6269" w:rsidRPr="00CB058B" w:rsidRDefault="003A6269" w:rsidP="001E2480">
            <w:pPr>
              <w:jc w:val="both"/>
              <w:rPr>
                <w:rFonts w:ascii="Arial" w:hAnsi="Arial" w:cs="Arial"/>
                <w:sz w:val="16"/>
                <w:szCs w:val="16"/>
              </w:rPr>
            </w:pPr>
          </w:p>
        </w:tc>
        <w:tc>
          <w:tcPr>
            <w:tcW w:w="1560" w:type="dxa"/>
          </w:tcPr>
          <w:p w14:paraId="10F353E5" w14:textId="77777777" w:rsidR="003A6269" w:rsidRPr="00CB058B" w:rsidRDefault="003A6269" w:rsidP="001E2480">
            <w:pPr>
              <w:jc w:val="both"/>
              <w:rPr>
                <w:rFonts w:ascii="Arial" w:hAnsi="Arial" w:cs="Arial"/>
                <w:sz w:val="16"/>
                <w:szCs w:val="16"/>
              </w:rPr>
            </w:pPr>
          </w:p>
        </w:tc>
      </w:tr>
      <w:tr w:rsidR="008E21E1" w:rsidRPr="00CB058B" w14:paraId="0F42EDE9" w14:textId="77777777" w:rsidTr="00CE7694">
        <w:trPr>
          <w:gridAfter w:val="1"/>
          <w:wAfter w:w="6" w:type="dxa"/>
          <w:jc w:val="center"/>
        </w:trPr>
        <w:tc>
          <w:tcPr>
            <w:tcW w:w="421" w:type="dxa"/>
            <w:vMerge/>
          </w:tcPr>
          <w:p w14:paraId="587BF5E4" w14:textId="77777777" w:rsidR="003A6269" w:rsidRPr="00CB058B" w:rsidRDefault="003A6269" w:rsidP="001E2480">
            <w:pPr>
              <w:jc w:val="both"/>
              <w:rPr>
                <w:rFonts w:ascii="Arial" w:hAnsi="Arial" w:cs="Arial"/>
                <w:sz w:val="16"/>
                <w:szCs w:val="16"/>
              </w:rPr>
            </w:pPr>
          </w:p>
        </w:tc>
        <w:tc>
          <w:tcPr>
            <w:tcW w:w="850" w:type="dxa"/>
            <w:vMerge/>
          </w:tcPr>
          <w:p w14:paraId="26951E65" w14:textId="77777777" w:rsidR="003A6269" w:rsidRPr="00CB058B" w:rsidRDefault="003A6269" w:rsidP="001E2480">
            <w:pPr>
              <w:jc w:val="both"/>
              <w:rPr>
                <w:rFonts w:ascii="Arial" w:hAnsi="Arial" w:cs="Arial"/>
                <w:sz w:val="16"/>
                <w:szCs w:val="16"/>
              </w:rPr>
            </w:pPr>
          </w:p>
        </w:tc>
        <w:tc>
          <w:tcPr>
            <w:tcW w:w="425" w:type="dxa"/>
            <w:vMerge/>
          </w:tcPr>
          <w:p w14:paraId="41BBD81E" w14:textId="77777777" w:rsidR="003A6269" w:rsidRPr="00CB058B" w:rsidRDefault="003A6269" w:rsidP="001E2480">
            <w:pPr>
              <w:jc w:val="both"/>
              <w:rPr>
                <w:rFonts w:ascii="Arial" w:hAnsi="Arial" w:cs="Arial"/>
                <w:sz w:val="16"/>
                <w:szCs w:val="16"/>
              </w:rPr>
            </w:pPr>
          </w:p>
        </w:tc>
        <w:tc>
          <w:tcPr>
            <w:tcW w:w="851" w:type="dxa"/>
          </w:tcPr>
          <w:p w14:paraId="5E5EBF0E" w14:textId="77777777" w:rsidR="003A6269" w:rsidRPr="00CB058B" w:rsidRDefault="003A6269" w:rsidP="001E2480">
            <w:pPr>
              <w:jc w:val="both"/>
              <w:rPr>
                <w:rFonts w:ascii="Arial" w:hAnsi="Arial" w:cs="Arial"/>
                <w:sz w:val="16"/>
                <w:szCs w:val="16"/>
              </w:rPr>
            </w:pPr>
          </w:p>
        </w:tc>
        <w:tc>
          <w:tcPr>
            <w:tcW w:w="567" w:type="dxa"/>
          </w:tcPr>
          <w:p w14:paraId="73D452DA" w14:textId="77777777" w:rsidR="003A6269" w:rsidRPr="00CB058B" w:rsidRDefault="003A6269" w:rsidP="001E2480">
            <w:pPr>
              <w:jc w:val="both"/>
              <w:rPr>
                <w:rFonts w:ascii="Arial" w:hAnsi="Arial" w:cs="Arial"/>
                <w:sz w:val="16"/>
                <w:szCs w:val="16"/>
              </w:rPr>
            </w:pPr>
          </w:p>
        </w:tc>
        <w:tc>
          <w:tcPr>
            <w:tcW w:w="567" w:type="dxa"/>
          </w:tcPr>
          <w:p w14:paraId="337B5C13" w14:textId="77777777" w:rsidR="003A6269" w:rsidRPr="00CB058B" w:rsidRDefault="003A6269" w:rsidP="001E2480">
            <w:pPr>
              <w:jc w:val="both"/>
              <w:rPr>
                <w:rFonts w:ascii="Arial" w:hAnsi="Arial" w:cs="Arial"/>
                <w:sz w:val="16"/>
                <w:szCs w:val="16"/>
              </w:rPr>
            </w:pPr>
          </w:p>
        </w:tc>
        <w:tc>
          <w:tcPr>
            <w:tcW w:w="709" w:type="dxa"/>
          </w:tcPr>
          <w:p w14:paraId="1E880784" w14:textId="77777777" w:rsidR="003A6269" w:rsidRPr="00CB058B" w:rsidRDefault="003A6269" w:rsidP="001E2480">
            <w:pPr>
              <w:jc w:val="both"/>
              <w:rPr>
                <w:rFonts w:ascii="Arial" w:hAnsi="Arial" w:cs="Arial"/>
                <w:sz w:val="16"/>
                <w:szCs w:val="16"/>
              </w:rPr>
            </w:pPr>
          </w:p>
        </w:tc>
        <w:tc>
          <w:tcPr>
            <w:tcW w:w="1275" w:type="dxa"/>
          </w:tcPr>
          <w:p w14:paraId="639518C9" w14:textId="77777777" w:rsidR="003A6269" w:rsidRPr="00CB058B" w:rsidRDefault="003A6269" w:rsidP="001E2480">
            <w:pPr>
              <w:jc w:val="both"/>
              <w:rPr>
                <w:rFonts w:ascii="Arial" w:hAnsi="Arial" w:cs="Arial"/>
                <w:sz w:val="16"/>
                <w:szCs w:val="16"/>
              </w:rPr>
            </w:pPr>
          </w:p>
        </w:tc>
        <w:tc>
          <w:tcPr>
            <w:tcW w:w="1276" w:type="dxa"/>
          </w:tcPr>
          <w:p w14:paraId="69E4BBF2" w14:textId="77777777" w:rsidR="003A6269" w:rsidRPr="00CB058B" w:rsidRDefault="003A6269" w:rsidP="001E2480">
            <w:pPr>
              <w:jc w:val="both"/>
              <w:rPr>
                <w:rFonts w:ascii="Arial" w:hAnsi="Arial" w:cs="Arial"/>
                <w:sz w:val="16"/>
                <w:szCs w:val="16"/>
              </w:rPr>
            </w:pPr>
          </w:p>
        </w:tc>
        <w:tc>
          <w:tcPr>
            <w:tcW w:w="1559" w:type="dxa"/>
          </w:tcPr>
          <w:p w14:paraId="070B2675" w14:textId="77777777" w:rsidR="003A6269" w:rsidRPr="00CB058B" w:rsidRDefault="003A6269" w:rsidP="001E2480">
            <w:pPr>
              <w:jc w:val="both"/>
              <w:rPr>
                <w:rFonts w:ascii="Arial" w:hAnsi="Arial" w:cs="Arial"/>
                <w:sz w:val="16"/>
                <w:szCs w:val="16"/>
              </w:rPr>
            </w:pPr>
          </w:p>
        </w:tc>
        <w:tc>
          <w:tcPr>
            <w:tcW w:w="1560" w:type="dxa"/>
          </w:tcPr>
          <w:p w14:paraId="51CF0D6D" w14:textId="77777777" w:rsidR="003A6269" w:rsidRPr="00CB058B" w:rsidRDefault="003A6269" w:rsidP="001E2480">
            <w:pPr>
              <w:jc w:val="both"/>
              <w:rPr>
                <w:rFonts w:ascii="Arial" w:hAnsi="Arial" w:cs="Arial"/>
                <w:sz w:val="16"/>
                <w:szCs w:val="16"/>
              </w:rPr>
            </w:pPr>
          </w:p>
        </w:tc>
      </w:tr>
      <w:tr w:rsidR="008E21E1" w:rsidRPr="00CB058B" w14:paraId="0D0F4773" w14:textId="77777777" w:rsidTr="00CE7694">
        <w:trPr>
          <w:gridAfter w:val="1"/>
          <w:wAfter w:w="6" w:type="dxa"/>
          <w:jc w:val="center"/>
        </w:trPr>
        <w:tc>
          <w:tcPr>
            <w:tcW w:w="421" w:type="dxa"/>
            <w:vMerge w:val="restart"/>
          </w:tcPr>
          <w:p w14:paraId="15ADB8EC" w14:textId="77777777" w:rsidR="003A6269" w:rsidRPr="00CB058B" w:rsidRDefault="003A6269" w:rsidP="001E2480">
            <w:pPr>
              <w:jc w:val="both"/>
              <w:rPr>
                <w:rFonts w:ascii="Arial" w:hAnsi="Arial" w:cs="Arial"/>
                <w:sz w:val="16"/>
                <w:szCs w:val="16"/>
              </w:rPr>
            </w:pPr>
            <w:r w:rsidRPr="00CB058B">
              <w:rPr>
                <w:rFonts w:ascii="Arial" w:hAnsi="Arial" w:cs="Arial"/>
                <w:sz w:val="16"/>
                <w:szCs w:val="16"/>
              </w:rPr>
              <w:t>b</w:t>
            </w:r>
          </w:p>
        </w:tc>
        <w:tc>
          <w:tcPr>
            <w:tcW w:w="850" w:type="dxa"/>
            <w:vMerge w:val="restart"/>
          </w:tcPr>
          <w:p w14:paraId="449BEED4" w14:textId="77777777" w:rsidR="003A6269" w:rsidRPr="00CB058B" w:rsidRDefault="003A6269" w:rsidP="001E2480">
            <w:pPr>
              <w:jc w:val="both"/>
              <w:rPr>
                <w:rFonts w:ascii="Arial" w:hAnsi="Arial" w:cs="Arial"/>
                <w:sz w:val="16"/>
                <w:szCs w:val="16"/>
              </w:rPr>
            </w:pPr>
          </w:p>
        </w:tc>
        <w:tc>
          <w:tcPr>
            <w:tcW w:w="425" w:type="dxa"/>
            <w:vMerge w:val="restart"/>
          </w:tcPr>
          <w:p w14:paraId="2D262497" w14:textId="77777777" w:rsidR="003A6269" w:rsidRPr="00CB058B" w:rsidRDefault="003A6269" w:rsidP="001E2480">
            <w:pPr>
              <w:jc w:val="both"/>
              <w:rPr>
                <w:rFonts w:ascii="Arial" w:hAnsi="Arial" w:cs="Arial"/>
                <w:sz w:val="16"/>
                <w:szCs w:val="16"/>
              </w:rPr>
            </w:pPr>
          </w:p>
        </w:tc>
        <w:tc>
          <w:tcPr>
            <w:tcW w:w="851" w:type="dxa"/>
          </w:tcPr>
          <w:p w14:paraId="2B568C13" w14:textId="77777777" w:rsidR="003A6269" w:rsidRPr="00CB058B" w:rsidRDefault="003A6269" w:rsidP="001E2480">
            <w:pPr>
              <w:jc w:val="both"/>
              <w:rPr>
                <w:rFonts w:ascii="Arial" w:hAnsi="Arial" w:cs="Arial"/>
                <w:sz w:val="16"/>
                <w:szCs w:val="16"/>
              </w:rPr>
            </w:pPr>
          </w:p>
        </w:tc>
        <w:tc>
          <w:tcPr>
            <w:tcW w:w="567" w:type="dxa"/>
          </w:tcPr>
          <w:p w14:paraId="324878DD" w14:textId="77777777" w:rsidR="003A6269" w:rsidRPr="00CB058B" w:rsidRDefault="003A6269" w:rsidP="001E2480">
            <w:pPr>
              <w:jc w:val="both"/>
              <w:rPr>
                <w:rFonts w:ascii="Arial" w:hAnsi="Arial" w:cs="Arial"/>
                <w:sz w:val="16"/>
                <w:szCs w:val="16"/>
              </w:rPr>
            </w:pPr>
          </w:p>
        </w:tc>
        <w:tc>
          <w:tcPr>
            <w:tcW w:w="567" w:type="dxa"/>
          </w:tcPr>
          <w:p w14:paraId="21518676" w14:textId="77777777" w:rsidR="003A6269" w:rsidRPr="00CB058B" w:rsidRDefault="003A6269" w:rsidP="001E2480">
            <w:pPr>
              <w:jc w:val="both"/>
              <w:rPr>
                <w:rFonts w:ascii="Arial" w:hAnsi="Arial" w:cs="Arial"/>
                <w:sz w:val="16"/>
                <w:szCs w:val="16"/>
              </w:rPr>
            </w:pPr>
          </w:p>
        </w:tc>
        <w:tc>
          <w:tcPr>
            <w:tcW w:w="709" w:type="dxa"/>
          </w:tcPr>
          <w:p w14:paraId="4FA01DFB" w14:textId="77777777" w:rsidR="003A6269" w:rsidRPr="00CB058B" w:rsidRDefault="003A6269" w:rsidP="001E2480">
            <w:pPr>
              <w:jc w:val="both"/>
              <w:rPr>
                <w:rFonts w:ascii="Arial" w:hAnsi="Arial" w:cs="Arial"/>
                <w:sz w:val="16"/>
                <w:szCs w:val="16"/>
              </w:rPr>
            </w:pPr>
          </w:p>
        </w:tc>
        <w:tc>
          <w:tcPr>
            <w:tcW w:w="1275" w:type="dxa"/>
          </w:tcPr>
          <w:p w14:paraId="4CAAFA1A" w14:textId="77777777" w:rsidR="003A6269" w:rsidRPr="00CB058B" w:rsidRDefault="003A6269" w:rsidP="001E2480">
            <w:pPr>
              <w:jc w:val="both"/>
              <w:rPr>
                <w:rFonts w:ascii="Arial" w:hAnsi="Arial" w:cs="Arial"/>
                <w:sz w:val="16"/>
                <w:szCs w:val="16"/>
              </w:rPr>
            </w:pPr>
          </w:p>
        </w:tc>
        <w:tc>
          <w:tcPr>
            <w:tcW w:w="1276" w:type="dxa"/>
          </w:tcPr>
          <w:p w14:paraId="5649A211" w14:textId="77777777" w:rsidR="003A6269" w:rsidRPr="00CB058B" w:rsidRDefault="003A6269" w:rsidP="001E2480">
            <w:pPr>
              <w:jc w:val="both"/>
              <w:rPr>
                <w:rFonts w:ascii="Arial" w:hAnsi="Arial" w:cs="Arial"/>
                <w:sz w:val="16"/>
                <w:szCs w:val="16"/>
              </w:rPr>
            </w:pPr>
          </w:p>
        </w:tc>
        <w:tc>
          <w:tcPr>
            <w:tcW w:w="1559" w:type="dxa"/>
          </w:tcPr>
          <w:p w14:paraId="61DB5238" w14:textId="77777777" w:rsidR="003A6269" w:rsidRPr="00CB058B" w:rsidRDefault="003A6269" w:rsidP="001E2480">
            <w:pPr>
              <w:jc w:val="both"/>
              <w:rPr>
                <w:rFonts w:ascii="Arial" w:hAnsi="Arial" w:cs="Arial"/>
                <w:sz w:val="16"/>
                <w:szCs w:val="16"/>
              </w:rPr>
            </w:pPr>
          </w:p>
        </w:tc>
        <w:tc>
          <w:tcPr>
            <w:tcW w:w="1560" w:type="dxa"/>
          </w:tcPr>
          <w:p w14:paraId="35EE2BB3" w14:textId="77777777" w:rsidR="003A6269" w:rsidRPr="00CB058B" w:rsidRDefault="003A6269" w:rsidP="001E2480">
            <w:pPr>
              <w:jc w:val="both"/>
              <w:rPr>
                <w:rFonts w:ascii="Arial" w:hAnsi="Arial" w:cs="Arial"/>
                <w:sz w:val="16"/>
                <w:szCs w:val="16"/>
              </w:rPr>
            </w:pPr>
          </w:p>
        </w:tc>
      </w:tr>
      <w:tr w:rsidR="008E21E1" w:rsidRPr="00CB058B" w14:paraId="026F770F" w14:textId="77777777" w:rsidTr="00CE7694">
        <w:trPr>
          <w:gridAfter w:val="1"/>
          <w:wAfter w:w="6" w:type="dxa"/>
          <w:jc w:val="center"/>
        </w:trPr>
        <w:tc>
          <w:tcPr>
            <w:tcW w:w="421" w:type="dxa"/>
            <w:vMerge/>
          </w:tcPr>
          <w:p w14:paraId="1E34BCF4" w14:textId="77777777" w:rsidR="003A6269" w:rsidRPr="00CB058B" w:rsidRDefault="003A6269" w:rsidP="001E2480">
            <w:pPr>
              <w:jc w:val="both"/>
              <w:rPr>
                <w:rFonts w:ascii="Arial" w:hAnsi="Arial" w:cs="Arial"/>
                <w:sz w:val="16"/>
                <w:szCs w:val="16"/>
              </w:rPr>
            </w:pPr>
          </w:p>
        </w:tc>
        <w:tc>
          <w:tcPr>
            <w:tcW w:w="850" w:type="dxa"/>
            <w:vMerge/>
          </w:tcPr>
          <w:p w14:paraId="68419CA1" w14:textId="77777777" w:rsidR="003A6269" w:rsidRPr="00CB058B" w:rsidRDefault="003A6269" w:rsidP="001E2480">
            <w:pPr>
              <w:jc w:val="both"/>
              <w:rPr>
                <w:rFonts w:ascii="Arial" w:hAnsi="Arial" w:cs="Arial"/>
                <w:sz w:val="16"/>
                <w:szCs w:val="16"/>
              </w:rPr>
            </w:pPr>
          </w:p>
        </w:tc>
        <w:tc>
          <w:tcPr>
            <w:tcW w:w="425" w:type="dxa"/>
            <w:vMerge/>
          </w:tcPr>
          <w:p w14:paraId="3822AAF9" w14:textId="77777777" w:rsidR="003A6269" w:rsidRPr="00CB058B" w:rsidRDefault="003A6269" w:rsidP="001E2480">
            <w:pPr>
              <w:jc w:val="both"/>
              <w:rPr>
                <w:rFonts w:ascii="Arial" w:hAnsi="Arial" w:cs="Arial"/>
                <w:sz w:val="16"/>
                <w:szCs w:val="16"/>
              </w:rPr>
            </w:pPr>
          </w:p>
        </w:tc>
        <w:tc>
          <w:tcPr>
            <w:tcW w:w="851" w:type="dxa"/>
          </w:tcPr>
          <w:p w14:paraId="2505EE2C" w14:textId="77777777" w:rsidR="003A6269" w:rsidRPr="00CB058B" w:rsidRDefault="003A6269" w:rsidP="001E2480">
            <w:pPr>
              <w:jc w:val="both"/>
              <w:rPr>
                <w:rFonts w:ascii="Arial" w:hAnsi="Arial" w:cs="Arial"/>
                <w:sz w:val="16"/>
                <w:szCs w:val="16"/>
              </w:rPr>
            </w:pPr>
          </w:p>
        </w:tc>
        <w:tc>
          <w:tcPr>
            <w:tcW w:w="567" w:type="dxa"/>
          </w:tcPr>
          <w:p w14:paraId="6F8ECE0C" w14:textId="77777777" w:rsidR="003A6269" w:rsidRPr="00CB058B" w:rsidRDefault="003A6269" w:rsidP="001E2480">
            <w:pPr>
              <w:jc w:val="both"/>
              <w:rPr>
                <w:rFonts w:ascii="Arial" w:hAnsi="Arial" w:cs="Arial"/>
                <w:sz w:val="16"/>
                <w:szCs w:val="16"/>
              </w:rPr>
            </w:pPr>
          </w:p>
        </w:tc>
        <w:tc>
          <w:tcPr>
            <w:tcW w:w="567" w:type="dxa"/>
          </w:tcPr>
          <w:p w14:paraId="548387D0" w14:textId="77777777" w:rsidR="003A6269" w:rsidRPr="00CB058B" w:rsidRDefault="003A6269" w:rsidP="001E2480">
            <w:pPr>
              <w:jc w:val="both"/>
              <w:rPr>
                <w:rFonts w:ascii="Arial" w:hAnsi="Arial" w:cs="Arial"/>
                <w:sz w:val="16"/>
                <w:szCs w:val="16"/>
              </w:rPr>
            </w:pPr>
          </w:p>
        </w:tc>
        <w:tc>
          <w:tcPr>
            <w:tcW w:w="709" w:type="dxa"/>
          </w:tcPr>
          <w:p w14:paraId="54FE0E4D" w14:textId="77777777" w:rsidR="003A6269" w:rsidRPr="00CB058B" w:rsidRDefault="003A6269" w:rsidP="001E2480">
            <w:pPr>
              <w:jc w:val="both"/>
              <w:rPr>
                <w:rFonts w:ascii="Arial" w:hAnsi="Arial" w:cs="Arial"/>
                <w:sz w:val="16"/>
                <w:szCs w:val="16"/>
              </w:rPr>
            </w:pPr>
          </w:p>
        </w:tc>
        <w:tc>
          <w:tcPr>
            <w:tcW w:w="1275" w:type="dxa"/>
          </w:tcPr>
          <w:p w14:paraId="317794B6" w14:textId="77777777" w:rsidR="003A6269" w:rsidRPr="00CB058B" w:rsidRDefault="003A6269" w:rsidP="001E2480">
            <w:pPr>
              <w:jc w:val="both"/>
              <w:rPr>
                <w:rFonts w:ascii="Arial" w:hAnsi="Arial" w:cs="Arial"/>
                <w:sz w:val="16"/>
                <w:szCs w:val="16"/>
              </w:rPr>
            </w:pPr>
          </w:p>
        </w:tc>
        <w:tc>
          <w:tcPr>
            <w:tcW w:w="1276" w:type="dxa"/>
          </w:tcPr>
          <w:p w14:paraId="5390E3CE" w14:textId="77777777" w:rsidR="003A6269" w:rsidRPr="00CB058B" w:rsidRDefault="003A6269" w:rsidP="001E2480">
            <w:pPr>
              <w:jc w:val="both"/>
              <w:rPr>
                <w:rFonts w:ascii="Arial" w:hAnsi="Arial" w:cs="Arial"/>
                <w:sz w:val="16"/>
                <w:szCs w:val="16"/>
              </w:rPr>
            </w:pPr>
          </w:p>
        </w:tc>
        <w:tc>
          <w:tcPr>
            <w:tcW w:w="1559" w:type="dxa"/>
          </w:tcPr>
          <w:p w14:paraId="78803FEE" w14:textId="77777777" w:rsidR="003A6269" w:rsidRPr="00CB058B" w:rsidRDefault="003A6269" w:rsidP="001E2480">
            <w:pPr>
              <w:jc w:val="both"/>
              <w:rPr>
                <w:rFonts w:ascii="Arial" w:hAnsi="Arial" w:cs="Arial"/>
                <w:sz w:val="16"/>
                <w:szCs w:val="16"/>
              </w:rPr>
            </w:pPr>
          </w:p>
        </w:tc>
        <w:tc>
          <w:tcPr>
            <w:tcW w:w="1560" w:type="dxa"/>
          </w:tcPr>
          <w:p w14:paraId="6B219574" w14:textId="77777777" w:rsidR="003A6269" w:rsidRPr="00CB058B" w:rsidRDefault="003A6269" w:rsidP="001E2480">
            <w:pPr>
              <w:jc w:val="both"/>
              <w:rPr>
                <w:rFonts w:ascii="Arial" w:hAnsi="Arial" w:cs="Arial"/>
                <w:sz w:val="16"/>
                <w:szCs w:val="16"/>
              </w:rPr>
            </w:pPr>
          </w:p>
        </w:tc>
      </w:tr>
      <w:tr w:rsidR="008E21E1" w:rsidRPr="00CB058B" w14:paraId="25F2D2D4" w14:textId="77777777" w:rsidTr="00CE7694">
        <w:trPr>
          <w:gridAfter w:val="1"/>
          <w:wAfter w:w="6" w:type="dxa"/>
          <w:jc w:val="center"/>
        </w:trPr>
        <w:tc>
          <w:tcPr>
            <w:tcW w:w="421" w:type="dxa"/>
            <w:vMerge w:val="restart"/>
          </w:tcPr>
          <w:p w14:paraId="09372DEE" w14:textId="77777777" w:rsidR="003A6269" w:rsidRPr="00CB058B" w:rsidRDefault="003A6269" w:rsidP="001E2480">
            <w:pPr>
              <w:jc w:val="both"/>
              <w:rPr>
                <w:rFonts w:ascii="Arial" w:hAnsi="Arial" w:cs="Arial"/>
                <w:sz w:val="16"/>
                <w:szCs w:val="16"/>
              </w:rPr>
            </w:pPr>
            <w:r w:rsidRPr="00CB058B">
              <w:rPr>
                <w:rFonts w:ascii="Arial" w:hAnsi="Arial" w:cs="Arial"/>
                <w:sz w:val="16"/>
                <w:szCs w:val="16"/>
              </w:rPr>
              <w:t>c</w:t>
            </w:r>
          </w:p>
        </w:tc>
        <w:tc>
          <w:tcPr>
            <w:tcW w:w="850" w:type="dxa"/>
            <w:vMerge w:val="restart"/>
          </w:tcPr>
          <w:p w14:paraId="24E9AEC6" w14:textId="77777777" w:rsidR="003A6269" w:rsidRPr="00CB058B" w:rsidRDefault="003A6269" w:rsidP="001E2480">
            <w:pPr>
              <w:jc w:val="both"/>
              <w:rPr>
                <w:rFonts w:ascii="Arial" w:hAnsi="Arial" w:cs="Arial"/>
                <w:sz w:val="16"/>
                <w:szCs w:val="16"/>
              </w:rPr>
            </w:pPr>
          </w:p>
        </w:tc>
        <w:tc>
          <w:tcPr>
            <w:tcW w:w="425" w:type="dxa"/>
            <w:vMerge w:val="restart"/>
          </w:tcPr>
          <w:p w14:paraId="33E2ABF3" w14:textId="77777777" w:rsidR="003A6269" w:rsidRPr="00CB058B" w:rsidRDefault="003A6269" w:rsidP="001E2480">
            <w:pPr>
              <w:jc w:val="both"/>
              <w:rPr>
                <w:rFonts w:ascii="Arial" w:hAnsi="Arial" w:cs="Arial"/>
                <w:sz w:val="16"/>
                <w:szCs w:val="16"/>
              </w:rPr>
            </w:pPr>
          </w:p>
        </w:tc>
        <w:tc>
          <w:tcPr>
            <w:tcW w:w="851" w:type="dxa"/>
          </w:tcPr>
          <w:p w14:paraId="19EB658E" w14:textId="77777777" w:rsidR="003A6269" w:rsidRPr="00CB058B" w:rsidRDefault="003A6269" w:rsidP="001E2480">
            <w:pPr>
              <w:jc w:val="both"/>
              <w:rPr>
                <w:rFonts w:ascii="Arial" w:hAnsi="Arial" w:cs="Arial"/>
                <w:sz w:val="16"/>
                <w:szCs w:val="16"/>
              </w:rPr>
            </w:pPr>
          </w:p>
        </w:tc>
        <w:tc>
          <w:tcPr>
            <w:tcW w:w="567" w:type="dxa"/>
          </w:tcPr>
          <w:p w14:paraId="76A3B35D" w14:textId="77777777" w:rsidR="003A6269" w:rsidRPr="00CB058B" w:rsidRDefault="003A6269" w:rsidP="001E2480">
            <w:pPr>
              <w:jc w:val="both"/>
              <w:rPr>
                <w:rFonts w:ascii="Arial" w:hAnsi="Arial" w:cs="Arial"/>
                <w:sz w:val="16"/>
                <w:szCs w:val="16"/>
              </w:rPr>
            </w:pPr>
          </w:p>
        </w:tc>
        <w:tc>
          <w:tcPr>
            <w:tcW w:w="567" w:type="dxa"/>
          </w:tcPr>
          <w:p w14:paraId="0124F6E1" w14:textId="77777777" w:rsidR="003A6269" w:rsidRPr="00CB058B" w:rsidRDefault="003A6269" w:rsidP="001E2480">
            <w:pPr>
              <w:jc w:val="both"/>
              <w:rPr>
                <w:rFonts w:ascii="Arial" w:hAnsi="Arial" w:cs="Arial"/>
                <w:sz w:val="16"/>
                <w:szCs w:val="16"/>
              </w:rPr>
            </w:pPr>
          </w:p>
        </w:tc>
        <w:tc>
          <w:tcPr>
            <w:tcW w:w="709" w:type="dxa"/>
          </w:tcPr>
          <w:p w14:paraId="021FC9D1" w14:textId="77777777" w:rsidR="003A6269" w:rsidRPr="00CB058B" w:rsidRDefault="003A6269" w:rsidP="001E2480">
            <w:pPr>
              <w:jc w:val="both"/>
              <w:rPr>
                <w:rFonts w:ascii="Arial" w:hAnsi="Arial" w:cs="Arial"/>
                <w:sz w:val="16"/>
                <w:szCs w:val="16"/>
              </w:rPr>
            </w:pPr>
          </w:p>
        </w:tc>
        <w:tc>
          <w:tcPr>
            <w:tcW w:w="1275" w:type="dxa"/>
          </w:tcPr>
          <w:p w14:paraId="188E139F" w14:textId="77777777" w:rsidR="003A6269" w:rsidRPr="00CB058B" w:rsidRDefault="003A6269" w:rsidP="001E2480">
            <w:pPr>
              <w:jc w:val="both"/>
              <w:rPr>
                <w:rFonts w:ascii="Arial" w:hAnsi="Arial" w:cs="Arial"/>
                <w:sz w:val="16"/>
                <w:szCs w:val="16"/>
              </w:rPr>
            </w:pPr>
          </w:p>
        </w:tc>
        <w:tc>
          <w:tcPr>
            <w:tcW w:w="1276" w:type="dxa"/>
          </w:tcPr>
          <w:p w14:paraId="1D937EAF" w14:textId="77777777" w:rsidR="003A6269" w:rsidRPr="00CB058B" w:rsidRDefault="003A6269" w:rsidP="001E2480">
            <w:pPr>
              <w:jc w:val="both"/>
              <w:rPr>
                <w:rFonts w:ascii="Arial" w:hAnsi="Arial" w:cs="Arial"/>
                <w:sz w:val="16"/>
                <w:szCs w:val="16"/>
              </w:rPr>
            </w:pPr>
          </w:p>
        </w:tc>
        <w:tc>
          <w:tcPr>
            <w:tcW w:w="1559" w:type="dxa"/>
          </w:tcPr>
          <w:p w14:paraId="3E6FC871" w14:textId="77777777" w:rsidR="003A6269" w:rsidRPr="00CB058B" w:rsidRDefault="003A6269" w:rsidP="001E2480">
            <w:pPr>
              <w:jc w:val="both"/>
              <w:rPr>
                <w:rFonts w:ascii="Arial" w:hAnsi="Arial" w:cs="Arial"/>
                <w:sz w:val="16"/>
                <w:szCs w:val="16"/>
              </w:rPr>
            </w:pPr>
          </w:p>
        </w:tc>
        <w:tc>
          <w:tcPr>
            <w:tcW w:w="1560" w:type="dxa"/>
          </w:tcPr>
          <w:p w14:paraId="61697678" w14:textId="77777777" w:rsidR="003A6269" w:rsidRPr="00CB058B" w:rsidRDefault="003A6269" w:rsidP="001E2480">
            <w:pPr>
              <w:jc w:val="both"/>
              <w:rPr>
                <w:rFonts w:ascii="Arial" w:hAnsi="Arial" w:cs="Arial"/>
                <w:sz w:val="16"/>
                <w:szCs w:val="16"/>
              </w:rPr>
            </w:pPr>
          </w:p>
        </w:tc>
      </w:tr>
      <w:tr w:rsidR="008E21E1" w:rsidRPr="00CB058B" w14:paraId="5F667055" w14:textId="77777777" w:rsidTr="00CE7694">
        <w:trPr>
          <w:gridAfter w:val="1"/>
          <w:wAfter w:w="6" w:type="dxa"/>
          <w:jc w:val="center"/>
        </w:trPr>
        <w:tc>
          <w:tcPr>
            <w:tcW w:w="421" w:type="dxa"/>
            <w:vMerge/>
          </w:tcPr>
          <w:p w14:paraId="6F8EE4CE" w14:textId="77777777" w:rsidR="003A6269" w:rsidRPr="00CB058B" w:rsidRDefault="003A6269" w:rsidP="001E2480">
            <w:pPr>
              <w:jc w:val="both"/>
              <w:rPr>
                <w:rFonts w:ascii="Arial" w:hAnsi="Arial" w:cs="Arial"/>
                <w:sz w:val="16"/>
                <w:szCs w:val="16"/>
              </w:rPr>
            </w:pPr>
          </w:p>
        </w:tc>
        <w:tc>
          <w:tcPr>
            <w:tcW w:w="850" w:type="dxa"/>
            <w:vMerge/>
          </w:tcPr>
          <w:p w14:paraId="57ECB237" w14:textId="77777777" w:rsidR="003A6269" w:rsidRPr="00CB058B" w:rsidRDefault="003A6269" w:rsidP="001E2480">
            <w:pPr>
              <w:jc w:val="both"/>
              <w:rPr>
                <w:rFonts w:ascii="Arial" w:hAnsi="Arial" w:cs="Arial"/>
                <w:sz w:val="16"/>
                <w:szCs w:val="16"/>
              </w:rPr>
            </w:pPr>
          </w:p>
        </w:tc>
        <w:tc>
          <w:tcPr>
            <w:tcW w:w="425" w:type="dxa"/>
            <w:vMerge/>
          </w:tcPr>
          <w:p w14:paraId="2E7DB9BB" w14:textId="77777777" w:rsidR="003A6269" w:rsidRPr="00CB058B" w:rsidRDefault="003A6269" w:rsidP="001E2480">
            <w:pPr>
              <w:jc w:val="both"/>
              <w:rPr>
                <w:rFonts w:ascii="Arial" w:hAnsi="Arial" w:cs="Arial"/>
                <w:sz w:val="16"/>
                <w:szCs w:val="16"/>
              </w:rPr>
            </w:pPr>
          </w:p>
        </w:tc>
        <w:tc>
          <w:tcPr>
            <w:tcW w:w="851" w:type="dxa"/>
          </w:tcPr>
          <w:p w14:paraId="284AF4EE" w14:textId="77777777" w:rsidR="003A6269" w:rsidRPr="00CB058B" w:rsidRDefault="003A6269" w:rsidP="001E2480">
            <w:pPr>
              <w:jc w:val="both"/>
              <w:rPr>
                <w:rFonts w:ascii="Arial" w:hAnsi="Arial" w:cs="Arial"/>
                <w:sz w:val="16"/>
                <w:szCs w:val="16"/>
              </w:rPr>
            </w:pPr>
          </w:p>
        </w:tc>
        <w:tc>
          <w:tcPr>
            <w:tcW w:w="567" w:type="dxa"/>
          </w:tcPr>
          <w:p w14:paraId="5EA31890" w14:textId="77777777" w:rsidR="003A6269" w:rsidRPr="00CB058B" w:rsidRDefault="003A6269" w:rsidP="001E2480">
            <w:pPr>
              <w:jc w:val="both"/>
              <w:rPr>
                <w:rFonts w:ascii="Arial" w:hAnsi="Arial" w:cs="Arial"/>
                <w:sz w:val="16"/>
                <w:szCs w:val="16"/>
              </w:rPr>
            </w:pPr>
          </w:p>
        </w:tc>
        <w:tc>
          <w:tcPr>
            <w:tcW w:w="567" w:type="dxa"/>
          </w:tcPr>
          <w:p w14:paraId="31F23ECE" w14:textId="77777777" w:rsidR="003A6269" w:rsidRPr="00CB058B" w:rsidRDefault="003A6269" w:rsidP="001E2480">
            <w:pPr>
              <w:jc w:val="both"/>
              <w:rPr>
                <w:rFonts w:ascii="Arial" w:hAnsi="Arial" w:cs="Arial"/>
                <w:sz w:val="16"/>
                <w:szCs w:val="16"/>
              </w:rPr>
            </w:pPr>
          </w:p>
        </w:tc>
        <w:tc>
          <w:tcPr>
            <w:tcW w:w="709" w:type="dxa"/>
          </w:tcPr>
          <w:p w14:paraId="35602D4B" w14:textId="77777777" w:rsidR="003A6269" w:rsidRPr="00CB058B" w:rsidRDefault="003A6269" w:rsidP="001E2480">
            <w:pPr>
              <w:jc w:val="both"/>
              <w:rPr>
                <w:rFonts w:ascii="Arial" w:hAnsi="Arial" w:cs="Arial"/>
                <w:sz w:val="16"/>
                <w:szCs w:val="16"/>
              </w:rPr>
            </w:pPr>
          </w:p>
        </w:tc>
        <w:tc>
          <w:tcPr>
            <w:tcW w:w="1275" w:type="dxa"/>
          </w:tcPr>
          <w:p w14:paraId="45B66286" w14:textId="77777777" w:rsidR="003A6269" w:rsidRPr="00CB058B" w:rsidRDefault="003A6269" w:rsidP="001E2480">
            <w:pPr>
              <w:jc w:val="both"/>
              <w:rPr>
                <w:rFonts w:ascii="Arial" w:hAnsi="Arial" w:cs="Arial"/>
                <w:sz w:val="16"/>
                <w:szCs w:val="16"/>
              </w:rPr>
            </w:pPr>
          </w:p>
        </w:tc>
        <w:tc>
          <w:tcPr>
            <w:tcW w:w="1276" w:type="dxa"/>
          </w:tcPr>
          <w:p w14:paraId="00EE8514" w14:textId="77777777" w:rsidR="003A6269" w:rsidRPr="00CB058B" w:rsidRDefault="003A6269" w:rsidP="001E2480">
            <w:pPr>
              <w:jc w:val="both"/>
              <w:rPr>
                <w:rFonts w:ascii="Arial" w:hAnsi="Arial" w:cs="Arial"/>
                <w:sz w:val="16"/>
                <w:szCs w:val="16"/>
              </w:rPr>
            </w:pPr>
          </w:p>
        </w:tc>
        <w:tc>
          <w:tcPr>
            <w:tcW w:w="1559" w:type="dxa"/>
          </w:tcPr>
          <w:p w14:paraId="5973EDF0" w14:textId="77777777" w:rsidR="003A6269" w:rsidRPr="00CB058B" w:rsidRDefault="003A6269" w:rsidP="001E2480">
            <w:pPr>
              <w:jc w:val="both"/>
              <w:rPr>
                <w:rFonts w:ascii="Arial" w:hAnsi="Arial" w:cs="Arial"/>
                <w:sz w:val="16"/>
                <w:szCs w:val="16"/>
              </w:rPr>
            </w:pPr>
          </w:p>
        </w:tc>
        <w:tc>
          <w:tcPr>
            <w:tcW w:w="1560" w:type="dxa"/>
          </w:tcPr>
          <w:p w14:paraId="4F7BE754" w14:textId="77777777" w:rsidR="003A6269" w:rsidRPr="00CB058B" w:rsidRDefault="003A6269" w:rsidP="001E2480">
            <w:pPr>
              <w:jc w:val="both"/>
              <w:rPr>
                <w:rFonts w:ascii="Arial" w:hAnsi="Arial" w:cs="Arial"/>
                <w:sz w:val="16"/>
                <w:szCs w:val="16"/>
              </w:rPr>
            </w:pPr>
          </w:p>
        </w:tc>
      </w:tr>
      <w:tr w:rsidR="008E21E1" w:rsidRPr="00CB058B" w14:paraId="40CACF8D" w14:textId="77777777" w:rsidTr="00CE7694">
        <w:trPr>
          <w:gridAfter w:val="1"/>
          <w:wAfter w:w="6" w:type="dxa"/>
          <w:jc w:val="center"/>
        </w:trPr>
        <w:tc>
          <w:tcPr>
            <w:tcW w:w="421" w:type="dxa"/>
            <w:vMerge w:val="restart"/>
          </w:tcPr>
          <w:p w14:paraId="77F05F84" w14:textId="77777777" w:rsidR="003A6269" w:rsidRPr="00CB058B" w:rsidRDefault="003A6269" w:rsidP="001E2480">
            <w:pPr>
              <w:jc w:val="both"/>
              <w:rPr>
                <w:rFonts w:ascii="Arial" w:hAnsi="Arial" w:cs="Arial"/>
                <w:sz w:val="16"/>
                <w:szCs w:val="16"/>
              </w:rPr>
            </w:pPr>
            <w:r w:rsidRPr="00CB058B">
              <w:rPr>
                <w:rFonts w:ascii="Arial" w:hAnsi="Arial" w:cs="Arial"/>
                <w:sz w:val="16"/>
                <w:szCs w:val="16"/>
              </w:rPr>
              <w:t>d</w:t>
            </w:r>
          </w:p>
          <w:p w14:paraId="5B8D47B5" w14:textId="77777777" w:rsidR="003A6269" w:rsidRPr="00CB058B" w:rsidRDefault="003A6269" w:rsidP="001E2480">
            <w:pPr>
              <w:jc w:val="both"/>
              <w:rPr>
                <w:rFonts w:ascii="Arial" w:hAnsi="Arial" w:cs="Arial"/>
                <w:sz w:val="16"/>
                <w:szCs w:val="16"/>
              </w:rPr>
            </w:pPr>
          </w:p>
        </w:tc>
        <w:tc>
          <w:tcPr>
            <w:tcW w:w="850" w:type="dxa"/>
            <w:vMerge w:val="restart"/>
          </w:tcPr>
          <w:p w14:paraId="5604D53A" w14:textId="77777777" w:rsidR="003A6269" w:rsidRPr="00CB058B" w:rsidRDefault="003A6269" w:rsidP="001E2480">
            <w:pPr>
              <w:jc w:val="both"/>
              <w:rPr>
                <w:rFonts w:ascii="Arial" w:hAnsi="Arial" w:cs="Arial"/>
                <w:sz w:val="16"/>
                <w:szCs w:val="16"/>
              </w:rPr>
            </w:pPr>
          </w:p>
        </w:tc>
        <w:tc>
          <w:tcPr>
            <w:tcW w:w="425" w:type="dxa"/>
            <w:vMerge w:val="restart"/>
          </w:tcPr>
          <w:p w14:paraId="1274F02F" w14:textId="77777777" w:rsidR="003A6269" w:rsidRPr="00CB058B" w:rsidRDefault="003A6269" w:rsidP="001E2480">
            <w:pPr>
              <w:jc w:val="both"/>
              <w:rPr>
                <w:rFonts w:ascii="Arial" w:hAnsi="Arial" w:cs="Arial"/>
                <w:sz w:val="16"/>
                <w:szCs w:val="16"/>
              </w:rPr>
            </w:pPr>
          </w:p>
        </w:tc>
        <w:tc>
          <w:tcPr>
            <w:tcW w:w="851" w:type="dxa"/>
          </w:tcPr>
          <w:p w14:paraId="2B2EF3F2" w14:textId="77777777" w:rsidR="003A6269" w:rsidRPr="00CB058B" w:rsidRDefault="003A6269" w:rsidP="001E2480">
            <w:pPr>
              <w:jc w:val="both"/>
              <w:rPr>
                <w:rFonts w:ascii="Arial" w:hAnsi="Arial" w:cs="Arial"/>
                <w:sz w:val="16"/>
                <w:szCs w:val="16"/>
              </w:rPr>
            </w:pPr>
          </w:p>
        </w:tc>
        <w:tc>
          <w:tcPr>
            <w:tcW w:w="567" w:type="dxa"/>
          </w:tcPr>
          <w:p w14:paraId="43515F95" w14:textId="77777777" w:rsidR="003A6269" w:rsidRPr="00CB058B" w:rsidRDefault="003A6269" w:rsidP="001E2480">
            <w:pPr>
              <w:jc w:val="both"/>
              <w:rPr>
                <w:rFonts w:ascii="Arial" w:hAnsi="Arial" w:cs="Arial"/>
                <w:sz w:val="16"/>
                <w:szCs w:val="16"/>
              </w:rPr>
            </w:pPr>
          </w:p>
        </w:tc>
        <w:tc>
          <w:tcPr>
            <w:tcW w:w="567" w:type="dxa"/>
          </w:tcPr>
          <w:p w14:paraId="23CCBAB6" w14:textId="77777777" w:rsidR="003A6269" w:rsidRPr="00CB058B" w:rsidRDefault="003A6269" w:rsidP="001E2480">
            <w:pPr>
              <w:jc w:val="both"/>
              <w:rPr>
                <w:rFonts w:ascii="Arial" w:hAnsi="Arial" w:cs="Arial"/>
                <w:sz w:val="16"/>
                <w:szCs w:val="16"/>
              </w:rPr>
            </w:pPr>
          </w:p>
        </w:tc>
        <w:tc>
          <w:tcPr>
            <w:tcW w:w="709" w:type="dxa"/>
          </w:tcPr>
          <w:p w14:paraId="00239AF5" w14:textId="77777777" w:rsidR="003A6269" w:rsidRPr="00CB058B" w:rsidRDefault="003A6269" w:rsidP="001E2480">
            <w:pPr>
              <w:jc w:val="both"/>
              <w:rPr>
                <w:rFonts w:ascii="Arial" w:hAnsi="Arial" w:cs="Arial"/>
                <w:sz w:val="16"/>
                <w:szCs w:val="16"/>
              </w:rPr>
            </w:pPr>
          </w:p>
        </w:tc>
        <w:tc>
          <w:tcPr>
            <w:tcW w:w="1275" w:type="dxa"/>
          </w:tcPr>
          <w:p w14:paraId="70FC5D60" w14:textId="77777777" w:rsidR="003A6269" w:rsidRPr="00CB058B" w:rsidRDefault="003A6269" w:rsidP="001E2480">
            <w:pPr>
              <w:jc w:val="both"/>
              <w:rPr>
                <w:rFonts w:ascii="Arial" w:hAnsi="Arial" w:cs="Arial"/>
                <w:sz w:val="16"/>
                <w:szCs w:val="16"/>
              </w:rPr>
            </w:pPr>
          </w:p>
        </w:tc>
        <w:tc>
          <w:tcPr>
            <w:tcW w:w="1276" w:type="dxa"/>
          </w:tcPr>
          <w:p w14:paraId="1C972ACF" w14:textId="77777777" w:rsidR="003A6269" w:rsidRPr="00CB058B" w:rsidRDefault="003A6269" w:rsidP="001E2480">
            <w:pPr>
              <w:jc w:val="both"/>
              <w:rPr>
                <w:rFonts w:ascii="Arial" w:hAnsi="Arial" w:cs="Arial"/>
                <w:sz w:val="16"/>
                <w:szCs w:val="16"/>
              </w:rPr>
            </w:pPr>
          </w:p>
        </w:tc>
        <w:tc>
          <w:tcPr>
            <w:tcW w:w="1559" w:type="dxa"/>
          </w:tcPr>
          <w:p w14:paraId="6E51FD85" w14:textId="77777777" w:rsidR="003A6269" w:rsidRPr="00CB058B" w:rsidRDefault="003A6269" w:rsidP="001E2480">
            <w:pPr>
              <w:jc w:val="both"/>
              <w:rPr>
                <w:rFonts w:ascii="Arial" w:hAnsi="Arial" w:cs="Arial"/>
                <w:sz w:val="16"/>
                <w:szCs w:val="16"/>
              </w:rPr>
            </w:pPr>
          </w:p>
        </w:tc>
        <w:tc>
          <w:tcPr>
            <w:tcW w:w="1560" w:type="dxa"/>
          </w:tcPr>
          <w:p w14:paraId="5A77CB9B" w14:textId="77777777" w:rsidR="003A6269" w:rsidRPr="00CB058B" w:rsidRDefault="003A6269" w:rsidP="001E2480">
            <w:pPr>
              <w:jc w:val="both"/>
              <w:rPr>
                <w:rFonts w:ascii="Arial" w:hAnsi="Arial" w:cs="Arial"/>
                <w:sz w:val="16"/>
                <w:szCs w:val="16"/>
              </w:rPr>
            </w:pPr>
          </w:p>
        </w:tc>
      </w:tr>
      <w:tr w:rsidR="008E21E1" w:rsidRPr="00CB058B" w14:paraId="634389C4" w14:textId="77777777" w:rsidTr="00CE7694">
        <w:trPr>
          <w:gridAfter w:val="1"/>
          <w:wAfter w:w="6" w:type="dxa"/>
          <w:jc w:val="center"/>
        </w:trPr>
        <w:tc>
          <w:tcPr>
            <w:tcW w:w="421" w:type="dxa"/>
            <w:vMerge/>
          </w:tcPr>
          <w:p w14:paraId="3F8930AF" w14:textId="77777777" w:rsidR="003A6269" w:rsidRPr="00CB058B" w:rsidRDefault="003A6269" w:rsidP="001E2480">
            <w:pPr>
              <w:jc w:val="both"/>
              <w:rPr>
                <w:rFonts w:ascii="Arial" w:hAnsi="Arial" w:cs="Arial"/>
                <w:sz w:val="16"/>
                <w:szCs w:val="16"/>
              </w:rPr>
            </w:pPr>
          </w:p>
        </w:tc>
        <w:tc>
          <w:tcPr>
            <w:tcW w:w="850" w:type="dxa"/>
            <w:vMerge/>
          </w:tcPr>
          <w:p w14:paraId="0D1D88F6" w14:textId="77777777" w:rsidR="003A6269" w:rsidRPr="00CB058B" w:rsidRDefault="003A6269" w:rsidP="001E2480">
            <w:pPr>
              <w:jc w:val="both"/>
              <w:rPr>
                <w:rFonts w:ascii="Arial" w:hAnsi="Arial" w:cs="Arial"/>
                <w:sz w:val="16"/>
                <w:szCs w:val="16"/>
              </w:rPr>
            </w:pPr>
          </w:p>
        </w:tc>
        <w:tc>
          <w:tcPr>
            <w:tcW w:w="425" w:type="dxa"/>
            <w:vMerge/>
          </w:tcPr>
          <w:p w14:paraId="411C019C" w14:textId="77777777" w:rsidR="003A6269" w:rsidRPr="00CB058B" w:rsidRDefault="003A6269" w:rsidP="001E2480">
            <w:pPr>
              <w:jc w:val="both"/>
              <w:rPr>
                <w:rFonts w:ascii="Arial" w:hAnsi="Arial" w:cs="Arial"/>
                <w:sz w:val="16"/>
                <w:szCs w:val="16"/>
              </w:rPr>
            </w:pPr>
          </w:p>
        </w:tc>
        <w:tc>
          <w:tcPr>
            <w:tcW w:w="851" w:type="dxa"/>
          </w:tcPr>
          <w:p w14:paraId="6A769902" w14:textId="77777777" w:rsidR="003A6269" w:rsidRPr="00CB058B" w:rsidRDefault="003A6269" w:rsidP="001E2480">
            <w:pPr>
              <w:jc w:val="both"/>
              <w:rPr>
                <w:rFonts w:ascii="Arial" w:hAnsi="Arial" w:cs="Arial"/>
                <w:sz w:val="16"/>
                <w:szCs w:val="16"/>
              </w:rPr>
            </w:pPr>
          </w:p>
        </w:tc>
        <w:tc>
          <w:tcPr>
            <w:tcW w:w="567" w:type="dxa"/>
          </w:tcPr>
          <w:p w14:paraId="62D8CBAC" w14:textId="77777777" w:rsidR="003A6269" w:rsidRPr="00CB058B" w:rsidRDefault="003A6269" w:rsidP="001E2480">
            <w:pPr>
              <w:jc w:val="both"/>
              <w:rPr>
                <w:rFonts w:ascii="Arial" w:hAnsi="Arial" w:cs="Arial"/>
                <w:sz w:val="16"/>
                <w:szCs w:val="16"/>
              </w:rPr>
            </w:pPr>
          </w:p>
        </w:tc>
        <w:tc>
          <w:tcPr>
            <w:tcW w:w="567" w:type="dxa"/>
          </w:tcPr>
          <w:p w14:paraId="320A7F8B" w14:textId="77777777" w:rsidR="003A6269" w:rsidRPr="00CB058B" w:rsidRDefault="003A6269" w:rsidP="001E2480">
            <w:pPr>
              <w:jc w:val="both"/>
              <w:rPr>
                <w:rFonts w:ascii="Arial" w:hAnsi="Arial" w:cs="Arial"/>
                <w:sz w:val="16"/>
                <w:szCs w:val="16"/>
              </w:rPr>
            </w:pPr>
          </w:p>
        </w:tc>
        <w:tc>
          <w:tcPr>
            <w:tcW w:w="709" w:type="dxa"/>
          </w:tcPr>
          <w:p w14:paraId="57CBCD37" w14:textId="77777777" w:rsidR="003A6269" w:rsidRPr="00CB058B" w:rsidRDefault="003A6269" w:rsidP="001E2480">
            <w:pPr>
              <w:jc w:val="both"/>
              <w:rPr>
                <w:rFonts w:ascii="Arial" w:hAnsi="Arial" w:cs="Arial"/>
                <w:sz w:val="16"/>
                <w:szCs w:val="16"/>
              </w:rPr>
            </w:pPr>
          </w:p>
        </w:tc>
        <w:tc>
          <w:tcPr>
            <w:tcW w:w="1275" w:type="dxa"/>
          </w:tcPr>
          <w:p w14:paraId="408C8907" w14:textId="77777777" w:rsidR="003A6269" w:rsidRPr="00CB058B" w:rsidRDefault="003A6269" w:rsidP="001E2480">
            <w:pPr>
              <w:jc w:val="both"/>
              <w:rPr>
                <w:rFonts w:ascii="Arial" w:hAnsi="Arial" w:cs="Arial"/>
                <w:sz w:val="16"/>
                <w:szCs w:val="16"/>
              </w:rPr>
            </w:pPr>
          </w:p>
        </w:tc>
        <w:tc>
          <w:tcPr>
            <w:tcW w:w="1276" w:type="dxa"/>
          </w:tcPr>
          <w:p w14:paraId="6A71A769" w14:textId="77777777" w:rsidR="003A6269" w:rsidRPr="00CB058B" w:rsidRDefault="003A6269" w:rsidP="001E2480">
            <w:pPr>
              <w:jc w:val="both"/>
              <w:rPr>
                <w:rFonts w:ascii="Arial" w:hAnsi="Arial" w:cs="Arial"/>
                <w:sz w:val="16"/>
                <w:szCs w:val="16"/>
              </w:rPr>
            </w:pPr>
          </w:p>
        </w:tc>
        <w:tc>
          <w:tcPr>
            <w:tcW w:w="1559" w:type="dxa"/>
          </w:tcPr>
          <w:p w14:paraId="25304721" w14:textId="77777777" w:rsidR="003A6269" w:rsidRPr="00CB058B" w:rsidRDefault="003A6269" w:rsidP="001E2480">
            <w:pPr>
              <w:jc w:val="both"/>
              <w:rPr>
                <w:rFonts w:ascii="Arial" w:hAnsi="Arial" w:cs="Arial"/>
                <w:sz w:val="16"/>
                <w:szCs w:val="16"/>
              </w:rPr>
            </w:pPr>
          </w:p>
        </w:tc>
        <w:tc>
          <w:tcPr>
            <w:tcW w:w="1560" w:type="dxa"/>
          </w:tcPr>
          <w:p w14:paraId="48258A9D" w14:textId="77777777" w:rsidR="003A6269" w:rsidRPr="00CB058B" w:rsidRDefault="003A6269" w:rsidP="001E2480">
            <w:pPr>
              <w:jc w:val="both"/>
              <w:rPr>
                <w:rFonts w:ascii="Arial" w:hAnsi="Arial" w:cs="Arial"/>
                <w:sz w:val="16"/>
                <w:szCs w:val="16"/>
              </w:rPr>
            </w:pPr>
          </w:p>
        </w:tc>
      </w:tr>
    </w:tbl>
    <w:p w14:paraId="31091126" w14:textId="5FB5AA32" w:rsidR="007379C7" w:rsidRPr="00CB058B" w:rsidRDefault="007B0BB3" w:rsidP="003D2852">
      <w:pPr>
        <w:spacing w:after="0" w:line="276" w:lineRule="auto"/>
        <w:jc w:val="both"/>
        <w:rPr>
          <w:rFonts w:ascii="Arial" w:hAnsi="Arial" w:cs="Arial"/>
          <w:i/>
          <w:sz w:val="16"/>
          <w:szCs w:val="16"/>
        </w:rPr>
      </w:pPr>
      <w:r w:rsidRPr="00CB058B">
        <w:rPr>
          <w:rFonts w:ascii="Arial" w:hAnsi="Arial" w:cs="Arial"/>
          <w:i/>
          <w:sz w:val="16"/>
          <w:szCs w:val="16"/>
        </w:rPr>
        <w:t>*tak/nie/nie dotyczy</w:t>
      </w:r>
    </w:p>
    <w:p w14:paraId="02A2BA0F" w14:textId="77777777" w:rsidR="00D57AF6" w:rsidRPr="00ED15B4" w:rsidRDefault="00D57AF6" w:rsidP="003D2852">
      <w:pPr>
        <w:spacing w:after="0" w:line="276" w:lineRule="auto"/>
        <w:jc w:val="both"/>
        <w:rPr>
          <w:rFonts w:ascii="Arial" w:hAnsi="Arial" w:cs="Arial"/>
          <w:sz w:val="20"/>
          <w:szCs w:val="20"/>
        </w:rPr>
      </w:pPr>
    </w:p>
    <w:p w14:paraId="43E3BCB1" w14:textId="18FADE7D" w:rsidR="001E2480" w:rsidRPr="00CB058B" w:rsidRDefault="001E2480" w:rsidP="003D2852">
      <w:pPr>
        <w:spacing w:after="0" w:line="276" w:lineRule="auto"/>
        <w:jc w:val="both"/>
        <w:rPr>
          <w:rFonts w:ascii="Arial" w:eastAsiaTheme="minorEastAsia" w:hAnsi="Arial" w:cs="Arial"/>
        </w:rPr>
      </w:pPr>
      <w:r w:rsidRPr="00CB058B">
        <w:rPr>
          <w:rFonts w:ascii="Arial" w:eastAsiaTheme="minorEastAsia" w:hAnsi="Arial" w:cs="Arial"/>
          <w:b/>
        </w:rPr>
        <w:t>1.7.</w:t>
      </w:r>
      <w:r w:rsidRPr="00CB058B">
        <w:rPr>
          <w:rFonts w:ascii="Arial" w:eastAsiaTheme="minorEastAsia" w:hAnsi="Arial" w:cs="Arial"/>
        </w:rPr>
        <w:t xml:space="preserve"> </w:t>
      </w:r>
      <w:r w:rsidR="008764D8" w:rsidRPr="00CB058B">
        <w:rPr>
          <w:rFonts w:ascii="Arial" w:eastAsiaTheme="minorEastAsia" w:hAnsi="Arial" w:cs="Arial"/>
        </w:rPr>
        <w:t>D</w:t>
      </w:r>
      <w:r w:rsidRPr="00CB058B">
        <w:rPr>
          <w:rFonts w:ascii="Arial" w:eastAsiaTheme="minorEastAsia" w:hAnsi="Arial" w:cs="Arial"/>
        </w:rPr>
        <w:t xml:space="preserve">ane o odpisach aktualizujących wartość należności, ze wskazaniem stanu na początek roku </w:t>
      </w:r>
      <w:r w:rsidR="005B2824" w:rsidRPr="00CB058B">
        <w:rPr>
          <w:rFonts w:ascii="Arial" w:eastAsiaTheme="minorEastAsia" w:hAnsi="Arial" w:cs="Arial"/>
        </w:rPr>
        <w:t>obrotowego, zwiększeniach, wykorzystaniu, rozwiązaniu i stanie na koniec roku obrotowego, z uwzględnieniem należności finansowych jednostek samorządu terytorialnego (stan pożyczek zagrożonych)</w:t>
      </w:r>
      <w:r w:rsidR="003655A5" w:rsidRPr="00CB058B">
        <w:rPr>
          <w:rFonts w:ascii="Arial" w:eastAsiaTheme="minorEastAsia" w:hAnsi="Arial" w:cs="Arial"/>
        </w:rPr>
        <w:t>.</w:t>
      </w:r>
    </w:p>
    <w:p w14:paraId="44441FB1" w14:textId="77777777" w:rsidR="000D2E1D" w:rsidRPr="00ED15B4" w:rsidRDefault="000D2E1D" w:rsidP="003D2852">
      <w:pPr>
        <w:spacing w:after="0" w:line="276" w:lineRule="auto"/>
        <w:jc w:val="both"/>
        <w:rPr>
          <w:rFonts w:ascii="Arial" w:hAnsi="Arial" w:cs="Arial"/>
          <w:sz w:val="20"/>
          <w:szCs w:val="20"/>
        </w:rPr>
      </w:pPr>
    </w:p>
    <w:p w14:paraId="4ADCF048" w14:textId="367801E4" w:rsidR="003D2852" w:rsidRPr="00CB058B" w:rsidRDefault="009F77B3" w:rsidP="005A61DE">
      <w:pPr>
        <w:spacing w:after="0" w:line="276" w:lineRule="auto"/>
        <w:ind w:left="7080" w:firstLine="708"/>
        <w:jc w:val="right"/>
        <w:rPr>
          <w:rFonts w:ascii="Arial" w:hAnsi="Arial" w:cs="Arial"/>
        </w:rPr>
      </w:pPr>
      <w:r w:rsidRPr="00CB058B">
        <w:rPr>
          <w:rFonts w:ascii="Arial" w:hAnsi="Arial" w:cs="Arial"/>
        </w:rPr>
        <w:t>Tabela 1.7</w:t>
      </w:r>
    </w:p>
    <w:tbl>
      <w:tblPr>
        <w:tblStyle w:val="Tabela-Siatka"/>
        <w:tblW w:w="9640" w:type="dxa"/>
        <w:tblInd w:w="-147" w:type="dxa"/>
        <w:tblLayout w:type="fixed"/>
        <w:tblLook w:val="04A0" w:firstRow="1" w:lastRow="0" w:firstColumn="1" w:lastColumn="0" w:noHBand="0" w:noVBand="1"/>
      </w:tblPr>
      <w:tblGrid>
        <w:gridCol w:w="426"/>
        <w:gridCol w:w="1276"/>
        <w:gridCol w:w="1559"/>
        <w:gridCol w:w="1417"/>
        <w:gridCol w:w="851"/>
        <w:gridCol w:w="1417"/>
        <w:gridCol w:w="1134"/>
        <w:gridCol w:w="1560"/>
      </w:tblGrid>
      <w:tr w:rsidR="000A2479" w:rsidRPr="00CB058B" w14:paraId="1D7F45B6" w14:textId="77777777" w:rsidTr="00083594">
        <w:tc>
          <w:tcPr>
            <w:tcW w:w="9640" w:type="dxa"/>
            <w:gridSpan w:val="8"/>
          </w:tcPr>
          <w:p w14:paraId="2FF8A9C6" w14:textId="69548897" w:rsidR="000A2479" w:rsidRPr="00CB058B" w:rsidRDefault="00305CFC" w:rsidP="009A6FFE">
            <w:pPr>
              <w:jc w:val="center"/>
              <w:rPr>
                <w:rFonts w:ascii="Arial" w:hAnsi="Arial" w:cs="Arial"/>
                <w:b/>
                <w:bCs/>
                <w:sz w:val="16"/>
                <w:szCs w:val="16"/>
              </w:rPr>
            </w:pPr>
            <w:r w:rsidRPr="00CB058B">
              <w:rPr>
                <w:rFonts w:ascii="Arial" w:hAnsi="Arial" w:cs="Arial"/>
                <w:b/>
                <w:bCs/>
                <w:sz w:val="16"/>
                <w:szCs w:val="16"/>
              </w:rPr>
              <w:t>ODPISY AKTUALIZUJĄCE WARTOŚĆ NALEŻNOŚCI</w:t>
            </w:r>
          </w:p>
          <w:p w14:paraId="7195DE55" w14:textId="3D135C09" w:rsidR="00305CFC" w:rsidRPr="00CB058B" w:rsidRDefault="00305CFC" w:rsidP="00305CFC">
            <w:pPr>
              <w:jc w:val="center"/>
              <w:rPr>
                <w:rFonts w:ascii="Arial" w:hAnsi="Arial" w:cs="Arial"/>
                <w:sz w:val="16"/>
                <w:szCs w:val="16"/>
              </w:rPr>
            </w:pPr>
            <w:r w:rsidRPr="00CB058B">
              <w:rPr>
                <w:rFonts w:ascii="Arial" w:hAnsi="Arial" w:cs="Arial"/>
                <w:b/>
                <w:bCs/>
                <w:sz w:val="16"/>
                <w:szCs w:val="16"/>
              </w:rPr>
              <w:t>(OKRES SPRAWOZDAWCZY: OD 01.01.</w:t>
            </w:r>
            <w:r w:rsidR="003655A5" w:rsidRPr="00CB058B">
              <w:rPr>
                <w:rFonts w:ascii="Arial" w:hAnsi="Arial" w:cs="Arial"/>
                <w:b/>
                <w:bCs/>
                <w:sz w:val="16"/>
                <w:szCs w:val="16"/>
              </w:rPr>
              <w:t xml:space="preserve"> 20</w:t>
            </w:r>
            <w:r w:rsidR="003655A5" w:rsidRPr="00CB058B">
              <w:rPr>
                <w:rFonts w:ascii="Arial" w:hAnsi="Arial" w:cs="Arial"/>
                <w:b/>
                <w:bCs/>
                <w:sz w:val="8"/>
                <w:szCs w:val="8"/>
              </w:rPr>
              <w:t>…………</w:t>
            </w:r>
            <w:r w:rsidR="003655A5" w:rsidRPr="00CB058B">
              <w:rPr>
                <w:rFonts w:ascii="Arial" w:hAnsi="Arial" w:cs="Arial"/>
                <w:b/>
                <w:bCs/>
                <w:sz w:val="16"/>
                <w:szCs w:val="16"/>
              </w:rPr>
              <w:t xml:space="preserve"> </w:t>
            </w:r>
            <w:r w:rsidRPr="00CB058B">
              <w:rPr>
                <w:rFonts w:ascii="Arial" w:hAnsi="Arial" w:cs="Arial"/>
                <w:b/>
                <w:bCs/>
                <w:sz w:val="16"/>
                <w:szCs w:val="16"/>
              </w:rPr>
              <w:t xml:space="preserve"> R. DO 31.12.</w:t>
            </w:r>
            <w:r w:rsidR="003655A5" w:rsidRPr="00CB058B">
              <w:rPr>
                <w:rFonts w:ascii="Arial" w:hAnsi="Arial" w:cs="Arial"/>
                <w:b/>
                <w:bCs/>
                <w:sz w:val="16"/>
                <w:szCs w:val="16"/>
              </w:rPr>
              <w:t xml:space="preserve"> 20</w:t>
            </w:r>
            <w:r w:rsidR="003655A5" w:rsidRPr="00CB058B">
              <w:rPr>
                <w:rFonts w:ascii="Arial" w:hAnsi="Arial" w:cs="Arial"/>
                <w:b/>
                <w:bCs/>
                <w:sz w:val="8"/>
                <w:szCs w:val="8"/>
              </w:rPr>
              <w:t>…………</w:t>
            </w:r>
            <w:r w:rsidR="003655A5" w:rsidRPr="00CB058B">
              <w:rPr>
                <w:rFonts w:ascii="Arial" w:hAnsi="Arial" w:cs="Arial"/>
                <w:b/>
                <w:bCs/>
                <w:sz w:val="16"/>
                <w:szCs w:val="16"/>
              </w:rPr>
              <w:t xml:space="preserve"> </w:t>
            </w:r>
            <w:r w:rsidRPr="00CB058B">
              <w:rPr>
                <w:rFonts w:ascii="Arial" w:hAnsi="Arial" w:cs="Arial"/>
                <w:b/>
                <w:bCs/>
                <w:sz w:val="16"/>
                <w:szCs w:val="16"/>
              </w:rPr>
              <w:t xml:space="preserve"> R.)</w:t>
            </w:r>
          </w:p>
        </w:tc>
      </w:tr>
      <w:tr w:rsidR="007541BC" w:rsidRPr="00CB058B" w14:paraId="70DE98CE" w14:textId="77777777" w:rsidTr="00083594">
        <w:tc>
          <w:tcPr>
            <w:tcW w:w="426" w:type="dxa"/>
            <w:vMerge w:val="restart"/>
            <w:vAlign w:val="center"/>
          </w:tcPr>
          <w:p w14:paraId="36A22113" w14:textId="77777777" w:rsidR="007541BC" w:rsidRPr="00CB058B" w:rsidRDefault="007541BC" w:rsidP="00305CFC">
            <w:pPr>
              <w:ind w:right="-104"/>
              <w:jc w:val="center"/>
              <w:rPr>
                <w:rFonts w:ascii="Arial" w:hAnsi="Arial" w:cs="Arial"/>
                <w:sz w:val="16"/>
                <w:szCs w:val="16"/>
              </w:rPr>
            </w:pPr>
            <w:r w:rsidRPr="00CB058B">
              <w:rPr>
                <w:rFonts w:ascii="Arial" w:hAnsi="Arial" w:cs="Arial"/>
                <w:sz w:val="16"/>
                <w:szCs w:val="16"/>
              </w:rPr>
              <w:t>Lp.</w:t>
            </w:r>
          </w:p>
        </w:tc>
        <w:tc>
          <w:tcPr>
            <w:tcW w:w="1276" w:type="dxa"/>
            <w:vMerge w:val="restart"/>
            <w:vAlign w:val="center"/>
          </w:tcPr>
          <w:p w14:paraId="04DB9419" w14:textId="77777777" w:rsidR="007541BC" w:rsidRPr="00CB058B" w:rsidRDefault="007541BC" w:rsidP="00305CFC">
            <w:pPr>
              <w:jc w:val="center"/>
              <w:rPr>
                <w:rFonts w:ascii="Arial" w:hAnsi="Arial" w:cs="Arial"/>
                <w:sz w:val="16"/>
                <w:szCs w:val="16"/>
              </w:rPr>
            </w:pPr>
            <w:r w:rsidRPr="00CB058B">
              <w:rPr>
                <w:rFonts w:ascii="Arial" w:hAnsi="Arial" w:cs="Arial"/>
                <w:sz w:val="16"/>
                <w:szCs w:val="16"/>
              </w:rPr>
              <w:t>Wyszczególnienie grup należności (według pozycji wyszczególnionych w bilansie) objęte odpisem aktualizującym</w:t>
            </w:r>
          </w:p>
        </w:tc>
        <w:tc>
          <w:tcPr>
            <w:tcW w:w="1559" w:type="dxa"/>
            <w:vMerge w:val="restart"/>
            <w:vAlign w:val="center"/>
          </w:tcPr>
          <w:p w14:paraId="76CD2D6A" w14:textId="77777777" w:rsidR="007541BC" w:rsidRPr="00CB058B" w:rsidRDefault="007541BC" w:rsidP="00083594">
            <w:pPr>
              <w:ind w:left="-246" w:right="-157"/>
              <w:jc w:val="center"/>
              <w:rPr>
                <w:rFonts w:ascii="Arial" w:hAnsi="Arial" w:cs="Arial"/>
                <w:sz w:val="16"/>
                <w:szCs w:val="16"/>
              </w:rPr>
            </w:pPr>
            <w:r w:rsidRPr="00CB058B">
              <w:rPr>
                <w:rFonts w:ascii="Arial" w:hAnsi="Arial" w:cs="Arial"/>
                <w:sz w:val="16"/>
                <w:szCs w:val="16"/>
              </w:rPr>
              <w:t>Stan odpisów aktualizujących na początek okresu sprawozdawczego</w:t>
            </w:r>
          </w:p>
        </w:tc>
        <w:tc>
          <w:tcPr>
            <w:tcW w:w="1417" w:type="dxa"/>
            <w:vMerge w:val="restart"/>
            <w:vAlign w:val="center"/>
          </w:tcPr>
          <w:p w14:paraId="601B4673" w14:textId="77777777" w:rsidR="00083594" w:rsidRPr="00CB058B" w:rsidRDefault="007541BC" w:rsidP="00083594">
            <w:pPr>
              <w:ind w:left="-194" w:right="-83"/>
              <w:jc w:val="center"/>
              <w:rPr>
                <w:rFonts w:ascii="Arial" w:hAnsi="Arial" w:cs="Arial"/>
                <w:sz w:val="16"/>
                <w:szCs w:val="16"/>
              </w:rPr>
            </w:pPr>
            <w:r w:rsidRPr="00CB058B">
              <w:rPr>
                <w:rFonts w:ascii="Arial" w:hAnsi="Arial" w:cs="Arial"/>
                <w:sz w:val="16"/>
                <w:szCs w:val="16"/>
              </w:rPr>
              <w:t xml:space="preserve">Zwiększenia odpisów aktualizujących </w:t>
            </w:r>
          </w:p>
          <w:p w14:paraId="38542D66" w14:textId="4CFB4F3A" w:rsidR="007541BC" w:rsidRPr="00CB058B" w:rsidRDefault="007541BC" w:rsidP="00083594">
            <w:pPr>
              <w:ind w:left="-105" w:right="-83"/>
              <w:jc w:val="center"/>
              <w:rPr>
                <w:rFonts w:ascii="Arial" w:hAnsi="Arial" w:cs="Arial"/>
                <w:sz w:val="16"/>
                <w:szCs w:val="16"/>
              </w:rPr>
            </w:pPr>
            <w:r w:rsidRPr="00CB058B">
              <w:rPr>
                <w:rFonts w:ascii="Arial" w:hAnsi="Arial" w:cs="Arial"/>
                <w:sz w:val="16"/>
                <w:szCs w:val="16"/>
              </w:rPr>
              <w:t>w ciągu okresu sprawozdawczego</w:t>
            </w:r>
          </w:p>
        </w:tc>
        <w:tc>
          <w:tcPr>
            <w:tcW w:w="3402" w:type="dxa"/>
            <w:gridSpan w:val="3"/>
          </w:tcPr>
          <w:p w14:paraId="411F555A" w14:textId="77777777" w:rsidR="00083594" w:rsidRPr="00CB058B" w:rsidRDefault="007541BC" w:rsidP="00083594">
            <w:pPr>
              <w:jc w:val="center"/>
              <w:rPr>
                <w:rFonts w:ascii="Arial" w:hAnsi="Arial" w:cs="Arial"/>
                <w:sz w:val="16"/>
                <w:szCs w:val="16"/>
              </w:rPr>
            </w:pPr>
            <w:r w:rsidRPr="00CB058B">
              <w:rPr>
                <w:rFonts w:ascii="Arial" w:hAnsi="Arial" w:cs="Arial"/>
                <w:sz w:val="16"/>
                <w:szCs w:val="16"/>
              </w:rPr>
              <w:t xml:space="preserve">Zmniejszenia odpisów aktualizujących </w:t>
            </w:r>
          </w:p>
          <w:p w14:paraId="105E7F7E" w14:textId="116A9694" w:rsidR="007541BC" w:rsidRPr="00CB058B" w:rsidRDefault="007541BC" w:rsidP="00083594">
            <w:pPr>
              <w:jc w:val="center"/>
              <w:rPr>
                <w:rFonts w:ascii="Arial" w:hAnsi="Arial" w:cs="Arial"/>
                <w:sz w:val="16"/>
                <w:szCs w:val="16"/>
              </w:rPr>
            </w:pPr>
            <w:r w:rsidRPr="00CB058B">
              <w:rPr>
                <w:rFonts w:ascii="Arial" w:hAnsi="Arial" w:cs="Arial"/>
                <w:sz w:val="16"/>
                <w:szCs w:val="16"/>
              </w:rPr>
              <w:t>w ciągu okresu sprawozdawczego</w:t>
            </w:r>
          </w:p>
        </w:tc>
        <w:tc>
          <w:tcPr>
            <w:tcW w:w="1560" w:type="dxa"/>
            <w:vMerge w:val="restart"/>
            <w:vAlign w:val="center"/>
          </w:tcPr>
          <w:p w14:paraId="7BFF73E7" w14:textId="77777777" w:rsidR="00083594" w:rsidRPr="00CB058B" w:rsidRDefault="007541BC" w:rsidP="00083594">
            <w:pPr>
              <w:jc w:val="center"/>
              <w:rPr>
                <w:rFonts w:ascii="Arial" w:hAnsi="Arial" w:cs="Arial"/>
                <w:sz w:val="16"/>
                <w:szCs w:val="16"/>
              </w:rPr>
            </w:pPr>
            <w:r w:rsidRPr="00CB058B">
              <w:rPr>
                <w:rFonts w:ascii="Arial" w:hAnsi="Arial" w:cs="Arial"/>
                <w:sz w:val="16"/>
                <w:szCs w:val="16"/>
              </w:rPr>
              <w:t xml:space="preserve">Stan odpisów aktualizujących </w:t>
            </w:r>
          </w:p>
          <w:p w14:paraId="144DCBA9" w14:textId="7068B548" w:rsidR="007541BC" w:rsidRPr="00CB058B" w:rsidRDefault="007541BC" w:rsidP="00083594">
            <w:pPr>
              <w:jc w:val="center"/>
              <w:rPr>
                <w:rFonts w:ascii="Arial" w:hAnsi="Arial" w:cs="Arial"/>
                <w:sz w:val="16"/>
                <w:szCs w:val="16"/>
              </w:rPr>
            </w:pPr>
            <w:r w:rsidRPr="00CB058B">
              <w:rPr>
                <w:rFonts w:ascii="Arial" w:hAnsi="Arial" w:cs="Arial"/>
                <w:sz w:val="16"/>
                <w:szCs w:val="16"/>
              </w:rPr>
              <w:t>na koniec okresu sprawozdawczego</w:t>
            </w:r>
          </w:p>
          <w:p w14:paraId="078ABF6E" w14:textId="3B8B7733" w:rsidR="007541BC" w:rsidRPr="00CB058B" w:rsidRDefault="00083594" w:rsidP="00083594">
            <w:pPr>
              <w:jc w:val="center"/>
              <w:rPr>
                <w:rFonts w:ascii="Arial" w:hAnsi="Arial" w:cs="Arial"/>
                <w:sz w:val="16"/>
                <w:szCs w:val="16"/>
              </w:rPr>
            </w:pPr>
            <w:r w:rsidRPr="00CB058B">
              <w:rPr>
                <w:rFonts w:ascii="Arial" w:hAnsi="Arial" w:cs="Arial"/>
                <w:sz w:val="16"/>
                <w:szCs w:val="16"/>
              </w:rPr>
              <w:t>(3+4-7)</w:t>
            </w:r>
          </w:p>
        </w:tc>
      </w:tr>
      <w:tr w:rsidR="007541BC" w:rsidRPr="00CB058B" w14:paraId="5ADE385E" w14:textId="77777777" w:rsidTr="00083594">
        <w:trPr>
          <w:cantSplit/>
          <w:trHeight w:val="1134"/>
        </w:trPr>
        <w:tc>
          <w:tcPr>
            <w:tcW w:w="426" w:type="dxa"/>
            <w:vMerge/>
          </w:tcPr>
          <w:p w14:paraId="2698F95E" w14:textId="77777777" w:rsidR="007541BC" w:rsidRPr="00CB058B" w:rsidRDefault="007541BC" w:rsidP="001E2480">
            <w:pPr>
              <w:jc w:val="both"/>
              <w:rPr>
                <w:rFonts w:ascii="Arial" w:hAnsi="Arial" w:cs="Arial"/>
                <w:sz w:val="16"/>
                <w:szCs w:val="16"/>
              </w:rPr>
            </w:pPr>
          </w:p>
        </w:tc>
        <w:tc>
          <w:tcPr>
            <w:tcW w:w="1276" w:type="dxa"/>
            <w:vMerge/>
          </w:tcPr>
          <w:p w14:paraId="55A35F97" w14:textId="77777777" w:rsidR="007541BC" w:rsidRPr="00CB058B" w:rsidRDefault="007541BC" w:rsidP="001E2480">
            <w:pPr>
              <w:jc w:val="both"/>
              <w:rPr>
                <w:rFonts w:ascii="Arial" w:hAnsi="Arial" w:cs="Arial"/>
                <w:sz w:val="16"/>
                <w:szCs w:val="16"/>
              </w:rPr>
            </w:pPr>
          </w:p>
        </w:tc>
        <w:tc>
          <w:tcPr>
            <w:tcW w:w="1559" w:type="dxa"/>
            <w:vMerge/>
          </w:tcPr>
          <w:p w14:paraId="779718E4" w14:textId="77777777" w:rsidR="007541BC" w:rsidRPr="00CB058B" w:rsidRDefault="007541BC" w:rsidP="001E2480">
            <w:pPr>
              <w:jc w:val="both"/>
              <w:rPr>
                <w:rFonts w:ascii="Arial" w:hAnsi="Arial" w:cs="Arial"/>
                <w:sz w:val="16"/>
                <w:szCs w:val="16"/>
              </w:rPr>
            </w:pPr>
          </w:p>
        </w:tc>
        <w:tc>
          <w:tcPr>
            <w:tcW w:w="1417" w:type="dxa"/>
            <w:vMerge/>
          </w:tcPr>
          <w:p w14:paraId="7AA2D863" w14:textId="77777777" w:rsidR="007541BC" w:rsidRPr="00CB058B" w:rsidRDefault="007541BC" w:rsidP="001E2480">
            <w:pPr>
              <w:jc w:val="both"/>
              <w:rPr>
                <w:rFonts w:ascii="Arial" w:hAnsi="Arial" w:cs="Arial"/>
                <w:sz w:val="16"/>
                <w:szCs w:val="16"/>
              </w:rPr>
            </w:pPr>
          </w:p>
        </w:tc>
        <w:tc>
          <w:tcPr>
            <w:tcW w:w="851" w:type="dxa"/>
            <w:textDirection w:val="btLr"/>
            <w:vAlign w:val="center"/>
          </w:tcPr>
          <w:p w14:paraId="54544E04" w14:textId="77777777" w:rsidR="007541BC" w:rsidRPr="00CB058B" w:rsidRDefault="007541BC" w:rsidP="00083594">
            <w:pPr>
              <w:ind w:left="113" w:right="113"/>
              <w:jc w:val="center"/>
              <w:rPr>
                <w:rFonts w:ascii="Arial" w:hAnsi="Arial" w:cs="Arial"/>
                <w:sz w:val="16"/>
                <w:szCs w:val="16"/>
              </w:rPr>
            </w:pPr>
            <w:r w:rsidRPr="00CB058B">
              <w:rPr>
                <w:rFonts w:ascii="Arial" w:hAnsi="Arial" w:cs="Arial"/>
                <w:sz w:val="16"/>
                <w:szCs w:val="16"/>
              </w:rPr>
              <w:t>wykorzystanie</w:t>
            </w:r>
          </w:p>
        </w:tc>
        <w:tc>
          <w:tcPr>
            <w:tcW w:w="1417" w:type="dxa"/>
            <w:vAlign w:val="center"/>
          </w:tcPr>
          <w:p w14:paraId="4141D9A0" w14:textId="77777777" w:rsidR="007541BC" w:rsidRPr="00CB058B" w:rsidRDefault="007541BC" w:rsidP="00083594">
            <w:pPr>
              <w:jc w:val="center"/>
              <w:rPr>
                <w:rFonts w:ascii="Arial" w:hAnsi="Arial" w:cs="Arial"/>
                <w:sz w:val="16"/>
                <w:szCs w:val="16"/>
              </w:rPr>
            </w:pPr>
            <w:r w:rsidRPr="00CB058B">
              <w:rPr>
                <w:rFonts w:ascii="Arial" w:hAnsi="Arial" w:cs="Arial"/>
                <w:sz w:val="16"/>
                <w:szCs w:val="16"/>
              </w:rPr>
              <w:t>rozwiązanie odpisów aktualizujących (uznanie odpisów za zbędne)</w:t>
            </w:r>
          </w:p>
        </w:tc>
        <w:tc>
          <w:tcPr>
            <w:tcW w:w="1134" w:type="dxa"/>
            <w:vAlign w:val="center"/>
          </w:tcPr>
          <w:p w14:paraId="1646B7BA" w14:textId="40BED09C" w:rsidR="007541BC" w:rsidRPr="00CB058B" w:rsidRDefault="00083594" w:rsidP="00083594">
            <w:pPr>
              <w:ind w:left="-110"/>
              <w:jc w:val="center"/>
              <w:rPr>
                <w:rFonts w:ascii="Arial" w:hAnsi="Arial" w:cs="Arial"/>
                <w:sz w:val="16"/>
                <w:szCs w:val="16"/>
              </w:rPr>
            </w:pPr>
            <w:r w:rsidRPr="00CB058B">
              <w:rPr>
                <w:rFonts w:ascii="Arial" w:hAnsi="Arial" w:cs="Arial"/>
                <w:sz w:val="16"/>
                <w:szCs w:val="16"/>
              </w:rPr>
              <w:t xml:space="preserve">  </w:t>
            </w:r>
            <w:r w:rsidR="007541BC" w:rsidRPr="00CB058B">
              <w:rPr>
                <w:rFonts w:ascii="Arial" w:hAnsi="Arial" w:cs="Arial"/>
                <w:sz w:val="16"/>
                <w:szCs w:val="16"/>
              </w:rPr>
              <w:t xml:space="preserve">zmniejszenia </w:t>
            </w:r>
            <w:r w:rsidRPr="00CB058B">
              <w:rPr>
                <w:rFonts w:ascii="Arial" w:hAnsi="Arial" w:cs="Arial"/>
                <w:sz w:val="16"/>
                <w:szCs w:val="16"/>
              </w:rPr>
              <w:t xml:space="preserve">  </w:t>
            </w:r>
            <w:r w:rsidR="007541BC" w:rsidRPr="00CB058B">
              <w:rPr>
                <w:rFonts w:ascii="Arial" w:hAnsi="Arial" w:cs="Arial"/>
                <w:sz w:val="16"/>
                <w:szCs w:val="16"/>
              </w:rPr>
              <w:t>razem</w:t>
            </w:r>
          </w:p>
          <w:p w14:paraId="320323ED" w14:textId="77777777" w:rsidR="007541BC" w:rsidRPr="00CB058B" w:rsidRDefault="007541BC" w:rsidP="00083594">
            <w:pPr>
              <w:jc w:val="center"/>
              <w:rPr>
                <w:rFonts w:ascii="Arial" w:hAnsi="Arial" w:cs="Arial"/>
                <w:sz w:val="16"/>
                <w:szCs w:val="16"/>
              </w:rPr>
            </w:pPr>
            <w:r w:rsidRPr="00CB058B">
              <w:rPr>
                <w:rFonts w:ascii="Arial" w:hAnsi="Arial" w:cs="Arial"/>
                <w:sz w:val="16"/>
                <w:szCs w:val="16"/>
              </w:rPr>
              <w:t>(5 + 6)</w:t>
            </w:r>
          </w:p>
        </w:tc>
        <w:tc>
          <w:tcPr>
            <w:tcW w:w="1560" w:type="dxa"/>
            <w:vMerge/>
          </w:tcPr>
          <w:p w14:paraId="3D860E45" w14:textId="77777777" w:rsidR="007541BC" w:rsidRPr="00CB058B" w:rsidRDefault="007541BC" w:rsidP="001E2480">
            <w:pPr>
              <w:jc w:val="both"/>
              <w:rPr>
                <w:rFonts w:ascii="Arial" w:hAnsi="Arial" w:cs="Arial"/>
                <w:sz w:val="16"/>
                <w:szCs w:val="16"/>
              </w:rPr>
            </w:pPr>
          </w:p>
        </w:tc>
      </w:tr>
      <w:tr w:rsidR="007541BC" w:rsidRPr="00CB058B" w14:paraId="2A6E299F" w14:textId="77777777" w:rsidTr="00083594">
        <w:tc>
          <w:tcPr>
            <w:tcW w:w="426" w:type="dxa"/>
          </w:tcPr>
          <w:p w14:paraId="1A255D0C" w14:textId="77777777" w:rsidR="009F77B3" w:rsidRPr="00CB058B" w:rsidRDefault="007541BC" w:rsidP="0088125A">
            <w:pPr>
              <w:jc w:val="center"/>
              <w:rPr>
                <w:rFonts w:ascii="Arial" w:hAnsi="Arial" w:cs="Arial"/>
                <w:i/>
                <w:sz w:val="16"/>
                <w:szCs w:val="16"/>
              </w:rPr>
            </w:pPr>
            <w:r w:rsidRPr="00CB058B">
              <w:rPr>
                <w:rFonts w:ascii="Arial" w:hAnsi="Arial" w:cs="Arial"/>
                <w:i/>
                <w:sz w:val="16"/>
                <w:szCs w:val="16"/>
              </w:rPr>
              <w:t>1</w:t>
            </w:r>
          </w:p>
        </w:tc>
        <w:tc>
          <w:tcPr>
            <w:tcW w:w="1276" w:type="dxa"/>
          </w:tcPr>
          <w:p w14:paraId="266F423E" w14:textId="77777777" w:rsidR="009F77B3" w:rsidRPr="00CB058B" w:rsidRDefault="007541BC" w:rsidP="0088125A">
            <w:pPr>
              <w:jc w:val="center"/>
              <w:rPr>
                <w:rFonts w:ascii="Arial" w:hAnsi="Arial" w:cs="Arial"/>
                <w:i/>
                <w:sz w:val="16"/>
                <w:szCs w:val="16"/>
              </w:rPr>
            </w:pPr>
            <w:r w:rsidRPr="00CB058B">
              <w:rPr>
                <w:rFonts w:ascii="Arial" w:hAnsi="Arial" w:cs="Arial"/>
                <w:i/>
                <w:sz w:val="16"/>
                <w:szCs w:val="16"/>
              </w:rPr>
              <w:t>2</w:t>
            </w:r>
          </w:p>
        </w:tc>
        <w:tc>
          <w:tcPr>
            <w:tcW w:w="1559" w:type="dxa"/>
          </w:tcPr>
          <w:p w14:paraId="154D16CC" w14:textId="77777777" w:rsidR="009F77B3" w:rsidRPr="00CB058B" w:rsidRDefault="007541BC" w:rsidP="0088125A">
            <w:pPr>
              <w:jc w:val="center"/>
              <w:rPr>
                <w:rFonts w:ascii="Arial" w:hAnsi="Arial" w:cs="Arial"/>
                <w:i/>
                <w:sz w:val="16"/>
                <w:szCs w:val="16"/>
              </w:rPr>
            </w:pPr>
            <w:r w:rsidRPr="00CB058B">
              <w:rPr>
                <w:rFonts w:ascii="Arial" w:hAnsi="Arial" w:cs="Arial"/>
                <w:i/>
                <w:sz w:val="16"/>
                <w:szCs w:val="16"/>
              </w:rPr>
              <w:t>3</w:t>
            </w:r>
          </w:p>
        </w:tc>
        <w:tc>
          <w:tcPr>
            <w:tcW w:w="1417" w:type="dxa"/>
          </w:tcPr>
          <w:p w14:paraId="49705485" w14:textId="77777777" w:rsidR="009F77B3" w:rsidRPr="00CB058B" w:rsidRDefault="007541BC" w:rsidP="0088125A">
            <w:pPr>
              <w:jc w:val="center"/>
              <w:rPr>
                <w:rFonts w:ascii="Arial" w:hAnsi="Arial" w:cs="Arial"/>
                <w:i/>
                <w:sz w:val="16"/>
                <w:szCs w:val="16"/>
              </w:rPr>
            </w:pPr>
            <w:r w:rsidRPr="00CB058B">
              <w:rPr>
                <w:rFonts w:ascii="Arial" w:hAnsi="Arial" w:cs="Arial"/>
                <w:i/>
                <w:sz w:val="16"/>
                <w:szCs w:val="16"/>
              </w:rPr>
              <w:t>4</w:t>
            </w:r>
          </w:p>
        </w:tc>
        <w:tc>
          <w:tcPr>
            <w:tcW w:w="851" w:type="dxa"/>
          </w:tcPr>
          <w:p w14:paraId="756745EF" w14:textId="77777777" w:rsidR="009F77B3" w:rsidRPr="00CB058B" w:rsidRDefault="007541BC" w:rsidP="0088125A">
            <w:pPr>
              <w:jc w:val="center"/>
              <w:rPr>
                <w:rFonts w:ascii="Arial" w:hAnsi="Arial" w:cs="Arial"/>
                <w:i/>
                <w:sz w:val="16"/>
                <w:szCs w:val="16"/>
              </w:rPr>
            </w:pPr>
            <w:r w:rsidRPr="00CB058B">
              <w:rPr>
                <w:rFonts w:ascii="Arial" w:hAnsi="Arial" w:cs="Arial"/>
                <w:i/>
                <w:sz w:val="16"/>
                <w:szCs w:val="16"/>
              </w:rPr>
              <w:t>5</w:t>
            </w:r>
          </w:p>
        </w:tc>
        <w:tc>
          <w:tcPr>
            <w:tcW w:w="1417" w:type="dxa"/>
          </w:tcPr>
          <w:p w14:paraId="15F2D6F1" w14:textId="77777777" w:rsidR="009F77B3" w:rsidRPr="00CB058B" w:rsidRDefault="007541BC" w:rsidP="0088125A">
            <w:pPr>
              <w:jc w:val="center"/>
              <w:rPr>
                <w:rFonts w:ascii="Arial" w:hAnsi="Arial" w:cs="Arial"/>
                <w:i/>
                <w:sz w:val="16"/>
                <w:szCs w:val="16"/>
              </w:rPr>
            </w:pPr>
            <w:r w:rsidRPr="00CB058B">
              <w:rPr>
                <w:rFonts w:ascii="Arial" w:hAnsi="Arial" w:cs="Arial"/>
                <w:i/>
                <w:sz w:val="16"/>
                <w:szCs w:val="16"/>
              </w:rPr>
              <w:t>6</w:t>
            </w:r>
          </w:p>
        </w:tc>
        <w:tc>
          <w:tcPr>
            <w:tcW w:w="1134" w:type="dxa"/>
          </w:tcPr>
          <w:p w14:paraId="202C8B6F" w14:textId="77777777" w:rsidR="009F77B3" w:rsidRPr="00CB058B" w:rsidRDefault="007541BC" w:rsidP="0088125A">
            <w:pPr>
              <w:jc w:val="center"/>
              <w:rPr>
                <w:rFonts w:ascii="Arial" w:hAnsi="Arial" w:cs="Arial"/>
                <w:i/>
                <w:sz w:val="16"/>
                <w:szCs w:val="16"/>
              </w:rPr>
            </w:pPr>
            <w:r w:rsidRPr="00CB058B">
              <w:rPr>
                <w:rFonts w:ascii="Arial" w:hAnsi="Arial" w:cs="Arial"/>
                <w:i/>
                <w:sz w:val="16"/>
                <w:szCs w:val="16"/>
              </w:rPr>
              <w:t>7</w:t>
            </w:r>
          </w:p>
        </w:tc>
        <w:tc>
          <w:tcPr>
            <w:tcW w:w="1560" w:type="dxa"/>
          </w:tcPr>
          <w:p w14:paraId="67EDD76C" w14:textId="77777777" w:rsidR="009F77B3" w:rsidRPr="00CB058B" w:rsidRDefault="007541BC" w:rsidP="0088125A">
            <w:pPr>
              <w:jc w:val="center"/>
              <w:rPr>
                <w:rFonts w:ascii="Arial" w:hAnsi="Arial" w:cs="Arial"/>
                <w:i/>
                <w:sz w:val="16"/>
                <w:szCs w:val="16"/>
              </w:rPr>
            </w:pPr>
            <w:r w:rsidRPr="00CB058B">
              <w:rPr>
                <w:rFonts w:ascii="Arial" w:hAnsi="Arial" w:cs="Arial"/>
                <w:i/>
                <w:sz w:val="16"/>
                <w:szCs w:val="16"/>
              </w:rPr>
              <w:t>8</w:t>
            </w:r>
          </w:p>
        </w:tc>
      </w:tr>
      <w:tr w:rsidR="007541BC" w:rsidRPr="00CB058B" w14:paraId="7EEB5521" w14:textId="77777777" w:rsidTr="00083594">
        <w:tc>
          <w:tcPr>
            <w:tcW w:w="426" w:type="dxa"/>
            <w:vAlign w:val="center"/>
          </w:tcPr>
          <w:p w14:paraId="5F3F7501" w14:textId="77777777" w:rsidR="009F77B3" w:rsidRPr="00CB058B" w:rsidRDefault="007541BC" w:rsidP="00305CFC">
            <w:pPr>
              <w:jc w:val="center"/>
              <w:rPr>
                <w:rFonts w:ascii="Arial" w:hAnsi="Arial" w:cs="Arial"/>
                <w:sz w:val="16"/>
                <w:szCs w:val="16"/>
              </w:rPr>
            </w:pPr>
            <w:r w:rsidRPr="00CB058B">
              <w:rPr>
                <w:rFonts w:ascii="Arial" w:hAnsi="Arial" w:cs="Arial"/>
                <w:sz w:val="16"/>
                <w:szCs w:val="16"/>
              </w:rPr>
              <w:t>1.</w:t>
            </w:r>
          </w:p>
        </w:tc>
        <w:tc>
          <w:tcPr>
            <w:tcW w:w="1276" w:type="dxa"/>
          </w:tcPr>
          <w:p w14:paraId="207882B4" w14:textId="0C4C8953" w:rsidR="009F77B3" w:rsidRPr="00CB058B" w:rsidRDefault="007541BC" w:rsidP="00305CFC">
            <w:pPr>
              <w:ind w:right="-105"/>
              <w:rPr>
                <w:rFonts w:ascii="Arial" w:hAnsi="Arial" w:cs="Arial"/>
                <w:sz w:val="16"/>
                <w:szCs w:val="16"/>
              </w:rPr>
            </w:pPr>
            <w:r w:rsidRPr="00CB058B">
              <w:rPr>
                <w:rFonts w:ascii="Arial" w:hAnsi="Arial" w:cs="Arial"/>
                <w:sz w:val="16"/>
                <w:szCs w:val="16"/>
              </w:rPr>
              <w:t>Należności długoterminowe</w:t>
            </w:r>
            <w:r w:rsidR="00A576F0" w:rsidRPr="00CB058B">
              <w:rPr>
                <w:rFonts w:ascii="Arial" w:hAnsi="Arial" w:cs="Arial"/>
                <w:sz w:val="16"/>
                <w:szCs w:val="16"/>
              </w:rPr>
              <w:t xml:space="preserve"> (A.III.)</w:t>
            </w:r>
          </w:p>
        </w:tc>
        <w:tc>
          <w:tcPr>
            <w:tcW w:w="1559" w:type="dxa"/>
          </w:tcPr>
          <w:p w14:paraId="4A3AF6FA" w14:textId="77777777" w:rsidR="009F77B3" w:rsidRPr="00CB058B" w:rsidRDefault="009F77B3" w:rsidP="001E2480">
            <w:pPr>
              <w:jc w:val="both"/>
              <w:rPr>
                <w:rFonts w:ascii="Arial" w:hAnsi="Arial" w:cs="Arial"/>
                <w:sz w:val="16"/>
                <w:szCs w:val="16"/>
              </w:rPr>
            </w:pPr>
          </w:p>
        </w:tc>
        <w:tc>
          <w:tcPr>
            <w:tcW w:w="1417" w:type="dxa"/>
          </w:tcPr>
          <w:p w14:paraId="5321A884" w14:textId="77777777" w:rsidR="009F77B3" w:rsidRPr="00CB058B" w:rsidRDefault="009F77B3" w:rsidP="001E2480">
            <w:pPr>
              <w:jc w:val="both"/>
              <w:rPr>
                <w:rFonts w:ascii="Arial" w:hAnsi="Arial" w:cs="Arial"/>
                <w:sz w:val="16"/>
                <w:szCs w:val="16"/>
              </w:rPr>
            </w:pPr>
          </w:p>
        </w:tc>
        <w:tc>
          <w:tcPr>
            <w:tcW w:w="851" w:type="dxa"/>
          </w:tcPr>
          <w:p w14:paraId="4D4AA5AC" w14:textId="77777777" w:rsidR="009F77B3" w:rsidRPr="00CB058B" w:rsidRDefault="009F77B3" w:rsidP="001E2480">
            <w:pPr>
              <w:jc w:val="both"/>
              <w:rPr>
                <w:rFonts w:ascii="Arial" w:hAnsi="Arial" w:cs="Arial"/>
                <w:sz w:val="16"/>
                <w:szCs w:val="16"/>
              </w:rPr>
            </w:pPr>
          </w:p>
        </w:tc>
        <w:tc>
          <w:tcPr>
            <w:tcW w:w="1417" w:type="dxa"/>
          </w:tcPr>
          <w:p w14:paraId="43C28988" w14:textId="77777777" w:rsidR="009F77B3" w:rsidRPr="00CB058B" w:rsidRDefault="009F77B3" w:rsidP="001E2480">
            <w:pPr>
              <w:jc w:val="both"/>
              <w:rPr>
                <w:rFonts w:ascii="Arial" w:hAnsi="Arial" w:cs="Arial"/>
                <w:sz w:val="16"/>
                <w:szCs w:val="16"/>
              </w:rPr>
            </w:pPr>
          </w:p>
        </w:tc>
        <w:tc>
          <w:tcPr>
            <w:tcW w:w="1134" w:type="dxa"/>
          </w:tcPr>
          <w:p w14:paraId="1922FC47" w14:textId="77777777" w:rsidR="009F77B3" w:rsidRPr="00CB058B" w:rsidRDefault="009F77B3" w:rsidP="001E2480">
            <w:pPr>
              <w:jc w:val="both"/>
              <w:rPr>
                <w:rFonts w:ascii="Arial" w:hAnsi="Arial" w:cs="Arial"/>
                <w:sz w:val="16"/>
                <w:szCs w:val="16"/>
              </w:rPr>
            </w:pPr>
          </w:p>
        </w:tc>
        <w:tc>
          <w:tcPr>
            <w:tcW w:w="1560" w:type="dxa"/>
          </w:tcPr>
          <w:p w14:paraId="6E34E969" w14:textId="77777777" w:rsidR="009F77B3" w:rsidRPr="00CB058B" w:rsidRDefault="009F77B3" w:rsidP="001E2480">
            <w:pPr>
              <w:jc w:val="both"/>
              <w:rPr>
                <w:rFonts w:ascii="Arial" w:hAnsi="Arial" w:cs="Arial"/>
                <w:sz w:val="16"/>
                <w:szCs w:val="16"/>
              </w:rPr>
            </w:pPr>
          </w:p>
        </w:tc>
      </w:tr>
      <w:tr w:rsidR="007541BC" w:rsidRPr="00CB058B" w14:paraId="7255B660" w14:textId="77777777" w:rsidTr="00083594">
        <w:tc>
          <w:tcPr>
            <w:tcW w:w="426" w:type="dxa"/>
            <w:vAlign w:val="center"/>
          </w:tcPr>
          <w:p w14:paraId="252DDA16" w14:textId="77777777" w:rsidR="009F77B3" w:rsidRPr="00CB058B" w:rsidRDefault="007541BC" w:rsidP="00305CFC">
            <w:pPr>
              <w:jc w:val="center"/>
              <w:rPr>
                <w:rFonts w:ascii="Arial" w:hAnsi="Arial" w:cs="Arial"/>
                <w:sz w:val="16"/>
                <w:szCs w:val="16"/>
              </w:rPr>
            </w:pPr>
            <w:r w:rsidRPr="00CB058B">
              <w:rPr>
                <w:rFonts w:ascii="Arial" w:hAnsi="Arial" w:cs="Arial"/>
                <w:sz w:val="16"/>
                <w:szCs w:val="16"/>
              </w:rPr>
              <w:t>2.</w:t>
            </w:r>
          </w:p>
        </w:tc>
        <w:tc>
          <w:tcPr>
            <w:tcW w:w="1276" w:type="dxa"/>
          </w:tcPr>
          <w:p w14:paraId="3D37D92C" w14:textId="77777777" w:rsidR="00083594" w:rsidRPr="00CB058B" w:rsidRDefault="007541BC" w:rsidP="00305CFC">
            <w:pPr>
              <w:rPr>
                <w:rFonts w:ascii="Arial" w:hAnsi="Arial" w:cs="Arial"/>
                <w:sz w:val="16"/>
                <w:szCs w:val="16"/>
              </w:rPr>
            </w:pPr>
            <w:r w:rsidRPr="00CB058B">
              <w:rPr>
                <w:rFonts w:ascii="Arial" w:hAnsi="Arial" w:cs="Arial"/>
                <w:sz w:val="16"/>
                <w:szCs w:val="16"/>
              </w:rPr>
              <w:t xml:space="preserve">Należności krótkoterminowe (B.II.) </w:t>
            </w:r>
          </w:p>
          <w:p w14:paraId="6B1444A6" w14:textId="48A6AC96" w:rsidR="009F77B3" w:rsidRPr="00CB058B" w:rsidRDefault="007541BC" w:rsidP="00305CFC">
            <w:pPr>
              <w:rPr>
                <w:rFonts w:ascii="Arial" w:hAnsi="Arial" w:cs="Arial"/>
                <w:sz w:val="16"/>
                <w:szCs w:val="16"/>
              </w:rPr>
            </w:pPr>
            <w:r w:rsidRPr="00CB058B">
              <w:rPr>
                <w:rFonts w:ascii="Arial" w:hAnsi="Arial" w:cs="Arial"/>
                <w:sz w:val="16"/>
                <w:szCs w:val="16"/>
              </w:rPr>
              <w:t>w tym:</w:t>
            </w:r>
          </w:p>
        </w:tc>
        <w:tc>
          <w:tcPr>
            <w:tcW w:w="1559" w:type="dxa"/>
          </w:tcPr>
          <w:p w14:paraId="039A792A" w14:textId="77777777" w:rsidR="009F77B3" w:rsidRPr="00CB058B" w:rsidRDefault="009F77B3" w:rsidP="001E2480">
            <w:pPr>
              <w:jc w:val="both"/>
              <w:rPr>
                <w:rFonts w:ascii="Arial" w:hAnsi="Arial" w:cs="Arial"/>
                <w:sz w:val="16"/>
                <w:szCs w:val="16"/>
              </w:rPr>
            </w:pPr>
          </w:p>
        </w:tc>
        <w:tc>
          <w:tcPr>
            <w:tcW w:w="1417" w:type="dxa"/>
          </w:tcPr>
          <w:p w14:paraId="5826E040" w14:textId="77777777" w:rsidR="009F77B3" w:rsidRPr="00CB058B" w:rsidRDefault="009F77B3" w:rsidP="001E2480">
            <w:pPr>
              <w:jc w:val="both"/>
              <w:rPr>
                <w:rFonts w:ascii="Arial" w:hAnsi="Arial" w:cs="Arial"/>
                <w:sz w:val="16"/>
                <w:szCs w:val="16"/>
              </w:rPr>
            </w:pPr>
          </w:p>
        </w:tc>
        <w:tc>
          <w:tcPr>
            <w:tcW w:w="851" w:type="dxa"/>
          </w:tcPr>
          <w:p w14:paraId="6675E697" w14:textId="77777777" w:rsidR="009F77B3" w:rsidRPr="00CB058B" w:rsidRDefault="009F77B3" w:rsidP="001E2480">
            <w:pPr>
              <w:jc w:val="both"/>
              <w:rPr>
                <w:rFonts w:ascii="Arial" w:hAnsi="Arial" w:cs="Arial"/>
                <w:sz w:val="16"/>
                <w:szCs w:val="16"/>
              </w:rPr>
            </w:pPr>
          </w:p>
        </w:tc>
        <w:tc>
          <w:tcPr>
            <w:tcW w:w="1417" w:type="dxa"/>
          </w:tcPr>
          <w:p w14:paraId="541C2BE9" w14:textId="77777777" w:rsidR="009F77B3" w:rsidRPr="00CB058B" w:rsidRDefault="009F77B3" w:rsidP="001E2480">
            <w:pPr>
              <w:jc w:val="both"/>
              <w:rPr>
                <w:rFonts w:ascii="Arial" w:hAnsi="Arial" w:cs="Arial"/>
                <w:sz w:val="16"/>
                <w:szCs w:val="16"/>
              </w:rPr>
            </w:pPr>
          </w:p>
        </w:tc>
        <w:tc>
          <w:tcPr>
            <w:tcW w:w="1134" w:type="dxa"/>
          </w:tcPr>
          <w:p w14:paraId="57CD698D" w14:textId="77777777" w:rsidR="009F77B3" w:rsidRPr="00CB058B" w:rsidRDefault="009F77B3" w:rsidP="001E2480">
            <w:pPr>
              <w:jc w:val="both"/>
              <w:rPr>
                <w:rFonts w:ascii="Arial" w:hAnsi="Arial" w:cs="Arial"/>
                <w:sz w:val="16"/>
                <w:szCs w:val="16"/>
              </w:rPr>
            </w:pPr>
          </w:p>
        </w:tc>
        <w:tc>
          <w:tcPr>
            <w:tcW w:w="1560" w:type="dxa"/>
          </w:tcPr>
          <w:p w14:paraId="7E57333D" w14:textId="77777777" w:rsidR="009F77B3" w:rsidRPr="00CB058B" w:rsidRDefault="009F77B3" w:rsidP="001E2480">
            <w:pPr>
              <w:jc w:val="both"/>
              <w:rPr>
                <w:rFonts w:ascii="Arial" w:hAnsi="Arial" w:cs="Arial"/>
                <w:sz w:val="16"/>
                <w:szCs w:val="16"/>
              </w:rPr>
            </w:pPr>
          </w:p>
        </w:tc>
      </w:tr>
      <w:tr w:rsidR="007541BC" w:rsidRPr="00CB058B" w14:paraId="0A711B7E" w14:textId="77777777" w:rsidTr="00083594">
        <w:tc>
          <w:tcPr>
            <w:tcW w:w="426" w:type="dxa"/>
            <w:vAlign w:val="center"/>
          </w:tcPr>
          <w:p w14:paraId="5D426D98" w14:textId="77777777" w:rsidR="009F77B3" w:rsidRPr="00CB058B" w:rsidRDefault="007541BC" w:rsidP="00305CFC">
            <w:pPr>
              <w:jc w:val="center"/>
              <w:rPr>
                <w:rFonts w:ascii="Arial" w:hAnsi="Arial" w:cs="Arial"/>
                <w:sz w:val="16"/>
                <w:szCs w:val="16"/>
              </w:rPr>
            </w:pPr>
            <w:r w:rsidRPr="00CB058B">
              <w:rPr>
                <w:rFonts w:ascii="Arial" w:hAnsi="Arial" w:cs="Arial"/>
                <w:sz w:val="16"/>
                <w:szCs w:val="16"/>
              </w:rPr>
              <w:t>2.1.</w:t>
            </w:r>
          </w:p>
        </w:tc>
        <w:tc>
          <w:tcPr>
            <w:tcW w:w="1276" w:type="dxa"/>
          </w:tcPr>
          <w:p w14:paraId="0855AFB7" w14:textId="77777777" w:rsidR="00083594" w:rsidRPr="00CB058B" w:rsidRDefault="007541BC" w:rsidP="00305CFC">
            <w:pPr>
              <w:rPr>
                <w:rFonts w:ascii="Arial" w:hAnsi="Arial" w:cs="Arial"/>
                <w:sz w:val="16"/>
                <w:szCs w:val="16"/>
              </w:rPr>
            </w:pPr>
            <w:r w:rsidRPr="00CB058B">
              <w:rPr>
                <w:rFonts w:ascii="Arial" w:hAnsi="Arial" w:cs="Arial"/>
                <w:sz w:val="16"/>
                <w:szCs w:val="16"/>
              </w:rPr>
              <w:t xml:space="preserve">należności </w:t>
            </w:r>
          </w:p>
          <w:p w14:paraId="58734FA3" w14:textId="22934F4B" w:rsidR="009F77B3" w:rsidRPr="00CB058B" w:rsidRDefault="007541BC" w:rsidP="00305CFC">
            <w:pPr>
              <w:rPr>
                <w:rFonts w:ascii="Arial" w:hAnsi="Arial" w:cs="Arial"/>
                <w:sz w:val="16"/>
                <w:szCs w:val="16"/>
              </w:rPr>
            </w:pPr>
            <w:r w:rsidRPr="00CB058B">
              <w:rPr>
                <w:rFonts w:ascii="Arial" w:hAnsi="Arial" w:cs="Arial"/>
                <w:sz w:val="16"/>
                <w:szCs w:val="16"/>
              </w:rPr>
              <w:t>z tytułu dostaw i usług (B.II.1)</w:t>
            </w:r>
          </w:p>
        </w:tc>
        <w:tc>
          <w:tcPr>
            <w:tcW w:w="1559" w:type="dxa"/>
          </w:tcPr>
          <w:p w14:paraId="5AC2FDE0" w14:textId="77777777" w:rsidR="009F77B3" w:rsidRPr="00CB058B" w:rsidRDefault="009F77B3" w:rsidP="001E2480">
            <w:pPr>
              <w:jc w:val="both"/>
              <w:rPr>
                <w:rFonts w:ascii="Arial" w:hAnsi="Arial" w:cs="Arial"/>
                <w:sz w:val="16"/>
                <w:szCs w:val="16"/>
              </w:rPr>
            </w:pPr>
          </w:p>
        </w:tc>
        <w:tc>
          <w:tcPr>
            <w:tcW w:w="1417" w:type="dxa"/>
          </w:tcPr>
          <w:p w14:paraId="0592562B" w14:textId="77777777" w:rsidR="009F77B3" w:rsidRPr="00CB058B" w:rsidRDefault="009F77B3" w:rsidP="001E2480">
            <w:pPr>
              <w:jc w:val="both"/>
              <w:rPr>
                <w:rFonts w:ascii="Arial" w:hAnsi="Arial" w:cs="Arial"/>
                <w:sz w:val="16"/>
                <w:szCs w:val="16"/>
              </w:rPr>
            </w:pPr>
          </w:p>
        </w:tc>
        <w:tc>
          <w:tcPr>
            <w:tcW w:w="851" w:type="dxa"/>
          </w:tcPr>
          <w:p w14:paraId="5A00504A" w14:textId="77777777" w:rsidR="009F77B3" w:rsidRPr="00CB058B" w:rsidRDefault="009F77B3" w:rsidP="001E2480">
            <w:pPr>
              <w:jc w:val="both"/>
              <w:rPr>
                <w:rFonts w:ascii="Arial" w:hAnsi="Arial" w:cs="Arial"/>
                <w:sz w:val="16"/>
                <w:szCs w:val="16"/>
              </w:rPr>
            </w:pPr>
          </w:p>
        </w:tc>
        <w:tc>
          <w:tcPr>
            <w:tcW w:w="1417" w:type="dxa"/>
          </w:tcPr>
          <w:p w14:paraId="59150837" w14:textId="77777777" w:rsidR="009F77B3" w:rsidRPr="00CB058B" w:rsidRDefault="009F77B3" w:rsidP="001E2480">
            <w:pPr>
              <w:jc w:val="both"/>
              <w:rPr>
                <w:rFonts w:ascii="Arial" w:hAnsi="Arial" w:cs="Arial"/>
                <w:sz w:val="16"/>
                <w:szCs w:val="16"/>
              </w:rPr>
            </w:pPr>
          </w:p>
        </w:tc>
        <w:tc>
          <w:tcPr>
            <w:tcW w:w="1134" w:type="dxa"/>
          </w:tcPr>
          <w:p w14:paraId="16E8FDF3" w14:textId="77777777" w:rsidR="009F77B3" w:rsidRPr="00CB058B" w:rsidRDefault="009F77B3" w:rsidP="001E2480">
            <w:pPr>
              <w:jc w:val="both"/>
              <w:rPr>
                <w:rFonts w:ascii="Arial" w:hAnsi="Arial" w:cs="Arial"/>
                <w:sz w:val="16"/>
                <w:szCs w:val="16"/>
              </w:rPr>
            </w:pPr>
          </w:p>
        </w:tc>
        <w:tc>
          <w:tcPr>
            <w:tcW w:w="1560" w:type="dxa"/>
          </w:tcPr>
          <w:p w14:paraId="03631033" w14:textId="77777777" w:rsidR="009F77B3" w:rsidRPr="00CB058B" w:rsidRDefault="009F77B3" w:rsidP="001E2480">
            <w:pPr>
              <w:jc w:val="both"/>
              <w:rPr>
                <w:rFonts w:ascii="Arial" w:hAnsi="Arial" w:cs="Arial"/>
                <w:sz w:val="16"/>
                <w:szCs w:val="16"/>
              </w:rPr>
            </w:pPr>
          </w:p>
        </w:tc>
      </w:tr>
      <w:tr w:rsidR="007541BC" w:rsidRPr="00CB058B" w14:paraId="7AAE88F7" w14:textId="77777777" w:rsidTr="00083594">
        <w:tc>
          <w:tcPr>
            <w:tcW w:w="426" w:type="dxa"/>
            <w:vAlign w:val="center"/>
          </w:tcPr>
          <w:p w14:paraId="303875A2" w14:textId="77777777" w:rsidR="009F77B3" w:rsidRPr="00CB058B" w:rsidRDefault="007541BC" w:rsidP="00305CFC">
            <w:pPr>
              <w:jc w:val="center"/>
              <w:rPr>
                <w:rFonts w:ascii="Arial" w:hAnsi="Arial" w:cs="Arial"/>
                <w:sz w:val="16"/>
                <w:szCs w:val="16"/>
              </w:rPr>
            </w:pPr>
            <w:r w:rsidRPr="00CB058B">
              <w:rPr>
                <w:rFonts w:ascii="Arial" w:hAnsi="Arial" w:cs="Arial"/>
                <w:sz w:val="16"/>
                <w:szCs w:val="16"/>
              </w:rPr>
              <w:t>2.2.</w:t>
            </w:r>
          </w:p>
        </w:tc>
        <w:tc>
          <w:tcPr>
            <w:tcW w:w="1276" w:type="dxa"/>
          </w:tcPr>
          <w:p w14:paraId="01059EEC" w14:textId="77777777" w:rsidR="009F77B3" w:rsidRPr="00CB058B" w:rsidRDefault="007541BC" w:rsidP="00305CFC">
            <w:pPr>
              <w:rPr>
                <w:rFonts w:ascii="Arial" w:hAnsi="Arial" w:cs="Arial"/>
                <w:sz w:val="16"/>
                <w:szCs w:val="16"/>
              </w:rPr>
            </w:pPr>
            <w:r w:rsidRPr="00CB058B">
              <w:rPr>
                <w:rFonts w:ascii="Arial" w:hAnsi="Arial" w:cs="Arial"/>
                <w:sz w:val="16"/>
                <w:szCs w:val="16"/>
              </w:rPr>
              <w:t>pozostałe należności (B.II.4)</w:t>
            </w:r>
          </w:p>
        </w:tc>
        <w:tc>
          <w:tcPr>
            <w:tcW w:w="1559" w:type="dxa"/>
          </w:tcPr>
          <w:p w14:paraId="4FAE79C2" w14:textId="77777777" w:rsidR="009F77B3" w:rsidRPr="00CB058B" w:rsidRDefault="009F77B3" w:rsidP="001E2480">
            <w:pPr>
              <w:jc w:val="both"/>
              <w:rPr>
                <w:rFonts w:ascii="Arial" w:hAnsi="Arial" w:cs="Arial"/>
                <w:sz w:val="16"/>
                <w:szCs w:val="16"/>
              </w:rPr>
            </w:pPr>
          </w:p>
        </w:tc>
        <w:tc>
          <w:tcPr>
            <w:tcW w:w="1417" w:type="dxa"/>
          </w:tcPr>
          <w:p w14:paraId="7381DFE4" w14:textId="77777777" w:rsidR="009F77B3" w:rsidRPr="00CB058B" w:rsidRDefault="009F77B3" w:rsidP="001E2480">
            <w:pPr>
              <w:jc w:val="both"/>
              <w:rPr>
                <w:rFonts w:ascii="Arial" w:hAnsi="Arial" w:cs="Arial"/>
                <w:sz w:val="16"/>
                <w:szCs w:val="16"/>
              </w:rPr>
            </w:pPr>
          </w:p>
        </w:tc>
        <w:tc>
          <w:tcPr>
            <w:tcW w:w="851" w:type="dxa"/>
          </w:tcPr>
          <w:p w14:paraId="58772005" w14:textId="77777777" w:rsidR="009F77B3" w:rsidRPr="00CB058B" w:rsidRDefault="009F77B3" w:rsidP="001E2480">
            <w:pPr>
              <w:jc w:val="both"/>
              <w:rPr>
                <w:rFonts w:ascii="Arial" w:hAnsi="Arial" w:cs="Arial"/>
                <w:sz w:val="16"/>
                <w:szCs w:val="16"/>
              </w:rPr>
            </w:pPr>
          </w:p>
        </w:tc>
        <w:tc>
          <w:tcPr>
            <w:tcW w:w="1417" w:type="dxa"/>
          </w:tcPr>
          <w:p w14:paraId="6D1432C2" w14:textId="77777777" w:rsidR="009F77B3" w:rsidRPr="00CB058B" w:rsidRDefault="009F77B3" w:rsidP="001E2480">
            <w:pPr>
              <w:jc w:val="both"/>
              <w:rPr>
                <w:rFonts w:ascii="Arial" w:hAnsi="Arial" w:cs="Arial"/>
                <w:sz w:val="16"/>
                <w:szCs w:val="16"/>
              </w:rPr>
            </w:pPr>
          </w:p>
        </w:tc>
        <w:tc>
          <w:tcPr>
            <w:tcW w:w="1134" w:type="dxa"/>
          </w:tcPr>
          <w:p w14:paraId="3AEC3F9A" w14:textId="77777777" w:rsidR="009F77B3" w:rsidRPr="00CB058B" w:rsidRDefault="009F77B3" w:rsidP="001E2480">
            <w:pPr>
              <w:jc w:val="both"/>
              <w:rPr>
                <w:rFonts w:ascii="Arial" w:hAnsi="Arial" w:cs="Arial"/>
                <w:sz w:val="16"/>
                <w:szCs w:val="16"/>
              </w:rPr>
            </w:pPr>
          </w:p>
        </w:tc>
        <w:tc>
          <w:tcPr>
            <w:tcW w:w="1560" w:type="dxa"/>
          </w:tcPr>
          <w:p w14:paraId="1450CBFE" w14:textId="77777777" w:rsidR="009F77B3" w:rsidRPr="00CB058B" w:rsidRDefault="009F77B3" w:rsidP="001E2480">
            <w:pPr>
              <w:jc w:val="both"/>
              <w:rPr>
                <w:rFonts w:ascii="Arial" w:hAnsi="Arial" w:cs="Arial"/>
                <w:sz w:val="16"/>
                <w:szCs w:val="16"/>
              </w:rPr>
            </w:pPr>
          </w:p>
        </w:tc>
      </w:tr>
      <w:tr w:rsidR="007541BC" w:rsidRPr="00CB058B" w14:paraId="0C8924D0" w14:textId="77777777" w:rsidTr="00083594">
        <w:tc>
          <w:tcPr>
            <w:tcW w:w="426" w:type="dxa"/>
            <w:vAlign w:val="center"/>
          </w:tcPr>
          <w:p w14:paraId="14C966B1" w14:textId="77777777" w:rsidR="009F77B3" w:rsidRPr="00CB058B" w:rsidRDefault="007541BC" w:rsidP="00305CFC">
            <w:pPr>
              <w:jc w:val="center"/>
              <w:rPr>
                <w:rFonts w:ascii="Arial" w:hAnsi="Arial" w:cs="Arial"/>
                <w:sz w:val="16"/>
                <w:szCs w:val="16"/>
              </w:rPr>
            </w:pPr>
            <w:r w:rsidRPr="00CB058B">
              <w:rPr>
                <w:rFonts w:ascii="Arial" w:hAnsi="Arial" w:cs="Arial"/>
                <w:sz w:val="16"/>
                <w:szCs w:val="16"/>
              </w:rPr>
              <w:t>2.2.a</w:t>
            </w:r>
          </w:p>
        </w:tc>
        <w:tc>
          <w:tcPr>
            <w:tcW w:w="1276" w:type="dxa"/>
          </w:tcPr>
          <w:p w14:paraId="0D754AA1" w14:textId="77777777" w:rsidR="009F77B3" w:rsidRPr="00CB058B" w:rsidRDefault="007541BC" w:rsidP="00305CFC">
            <w:pPr>
              <w:rPr>
                <w:rFonts w:ascii="Arial" w:hAnsi="Arial" w:cs="Arial"/>
                <w:sz w:val="16"/>
                <w:szCs w:val="16"/>
              </w:rPr>
            </w:pPr>
            <w:r w:rsidRPr="00CB058B">
              <w:rPr>
                <w:rFonts w:ascii="Arial" w:hAnsi="Arial" w:cs="Arial"/>
                <w:sz w:val="16"/>
                <w:szCs w:val="16"/>
              </w:rPr>
              <w:t>w tym odpisy na należności FGŚP</w:t>
            </w:r>
          </w:p>
        </w:tc>
        <w:tc>
          <w:tcPr>
            <w:tcW w:w="1559" w:type="dxa"/>
          </w:tcPr>
          <w:p w14:paraId="67BCAA0C" w14:textId="77777777" w:rsidR="009F77B3" w:rsidRPr="00CB058B" w:rsidRDefault="009F77B3" w:rsidP="001E2480">
            <w:pPr>
              <w:jc w:val="both"/>
              <w:rPr>
                <w:rFonts w:ascii="Arial" w:hAnsi="Arial" w:cs="Arial"/>
                <w:sz w:val="16"/>
                <w:szCs w:val="16"/>
              </w:rPr>
            </w:pPr>
          </w:p>
        </w:tc>
        <w:tc>
          <w:tcPr>
            <w:tcW w:w="1417" w:type="dxa"/>
          </w:tcPr>
          <w:p w14:paraId="4BD48AF7" w14:textId="77777777" w:rsidR="009F77B3" w:rsidRPr="00CB058B" w:rsidRDefault="009F77B3" w:rsidP="001E2480">
            <w:pPr>
              <w:jc w:val="both"/>
              <w:rPr>
                <w:rFonts w:ascii="Arial" w:hAnsi="Arial" w:cs="Arial"/>
                <w:sz w:val="16"/>
                <w:szCs w:val="16"/>
              </w:rPr>
            </w:pPr>
          </w:p>
        </w:tc>
        <w:tc>
          <w:tcPr>
            <w:tcW w:w="851" w:type="dxa"/>
          </w:tcPr>
          <w:p w14:paraId="33E40231" w14:textId="77777777" w:rsidR="009F77B3" w:rsidRPr="00CB058B" w:rsidRDefault="009F77B3" w:rsidP="001E2480">
            <w:pPr>
              <w:jc w:val="both"/>
              <w:rPr>
                <w:rFonts w:ascii="Arial" w:hAnsi="Arial" w:cs="Arial"/>
                <w:sz w:val="16"/>
                <w:szCs w:val="16"/>
              </w:rPr>
            </w:pPr>
          </w:p>
        </w:tc>
        <w:tc>
          <w:tcPr>
            <w:tcW w:w="1417" w:type="dxa"/>
          </w:tcPr>
          <w:p w14:paraId="4D34F12F" w14:textId="77777777" w:rsidR="009F77B3" w:rsidRPr="00CB058B" w:rsidRDefault="009F77B3" w:rsidP="001E2480">
            <w:pPr>
              <w:jc w:val="both"/>
              <w:rPr>
                <w:rFonts w:ascii="Arial" w:hAnsi="Arial" w:cs="Arial"/>
                <w:sz w:val="16"/>
                <w:szCs w:val="16"/>
              </w:rPr>
            </w:pPr>
          </w:p>
        </w:tc>
        <w:tc>
          <w:tcPr>
            <w:tcW w:w="1134" w:type="dxa"/>
          </w:tcPr>
          <w:p w14:paraId="03157AAF" w14:textId="77777777" w:rsidR="009F77B3" w:rsidRPr="00CB058B" w:rsidRDefault="009F77B3" w:rsidP="001E2480">
            <w:pPr>
              <w:jc w:val="both"/>
              <w:rPr>
                <w:rFonts w:ascii="Arial" w:hAnsi="Arial" w:cs="Arial"/>
                <w:sz w:val="16"/>
                <w:szCs w:val="16"/>
              </w:rPr>
            </w:pPr>
          </w:p>
        </w:tc>
        <w:tc>
          <w:tcPr>
            <w:tcW w:w="1560" w:type="dxa"/>
          </w:tcPr>
          <w:p w14:paraId="6A10408C" w14:textId="77777777" w:rsidR="009F77B3" w:rsidRPr="00CB058B" w:rsidRDefault="009F77B3" w:rsidP="001E2480">
            <w:pPr>
              <w:jc w:val="both"/>
              <w:rPr>
                <w:rFonts w:ascii="Arial" w:hAnsi="Arial" w:cs="Arial"/>
                <w:sz w:val="16"/>
                <w:szCs w:val="16"/>
              </w:rPr>
            </w:pPr>
          </w:p>
        </w:tc>
      </w:tr>
      <w:tr w:rsidR="007541BC" w:rsidRPr="00CB058B" w14:paraId="5C158C09" w14:textId="77777777" w:rsidTr="00083594">
        <w:tc>
          <w:tcPr>
            <w:tcW w:w="426" w:type="dxa"/>
            <w:vAlign w:val="center"/>
          </w:tcPr>
          <w:p w14:paraId="045603E7" w14:textId="77777777" w:rsidR="007541BC" w:rsidRPr="00CB058B" w:rsidRDefault="007541BC" w:rsidP="00305CFC">
            <w:pPr>
              <w:jc w:val="center"/>
              <w:rPr>
                <w:rFonts w:ascii="Arial" w:hAnsi="Arial" w:cs="Arial"/>
                <w:sz w:val="16"/>
                <w:szCs w:val="16"/>
              </w:rPr>
            </w:pPr>
            <w:r w:rsidRPr="00CB058B">
              <w:rPr>
                <w:rFonts w:ascii="Arial" w:hAnsi="Arial" w:cs="Arial"/>
                <w:sz w:val="16"/>
                <w:szCs w:val="16"/>
              </w:rPr>
              <w:t>2.2.b</w:t>
            </w:r>
          </w:p>
        </w:tc>
        <w:tc>
          <w:tcPr>
            <w:tcW w:w="1276" w:type="dxa"/>
          </w:tcPr>
          <w:p w14:paraId="4AFADCA2" w14:textId="77777777" w:rsidR="00083594" w:rsidRPr="00CB058B" w:rsidRDefault="007541BC" w:rsidP="00305CFC">
            <w:pPr>
              <w:rPr>
                <w:rFonts w:ascii="Arial" w:hAnsi="Arial" w:cs="Arial"/>
                <w:sz w:val="16"/>
                <w:szCs w:val="16"/>
              </w:rPr>
            </w:pPr>
            <w:r w:rsidRPr="00CB058B">
              <w:rPr>
                <w:rFonts w:ascii="Arial" w:hAnsi="Arial" w:cs="Arial"/>
                <w:sz w:val="16"/>
                <w:szCs w:val="16"/>
              </w:rPr>
              <w:t xml:space="preserve">odpisy </w:t>
            </w:r>
          </w:p>
          <w:p w14:paraId="72E05B34" w14:textId="5A42AD2F" w:rsidR="007541BC" w:rsidRPr="00CB058B" w:rsidRDefault="007541BC" w:rsidP="00305CFC">
            <w:pPr>
              <w:rPr>
                <w:rFonts w:ascii="Arial" w:hAnsi="Arial" w:cs="Arial"/>
                <w:sz w:val="16"/>
                <w:szCs w:val="16"/>
              </w:rPr>
            </w:pPr>
            <w:r w:rsidRPr="00CB058B">
              <w:rPr>
                <w:rFonts w:ascii="Arial" w:hAnsi="Arial" w:cs="Arial"/>
                <w:sz w:val="16"/>
                <w:szCs w:val="16"/>
              </w:rPr>
              <w:t>na należności inne niż dot. FGŚP</w:t>
            </w:r>
          </w:p>
        </w:tc>
        <w:tc>
          <w:tcPr>
            <w:tcW w:w="1559" w:type="dxa"/>
          </w:tcPr>
          <w:p w14:paraId="2417D320" w14:textId="77777777" w:rsidR="007541BC" w:rsidRPr="00CB058B" w:rsidRDefault="007541BC" w:rsidP="001E2480">
            <w:pPr>
              <w:jc w:val="both"/>
              <w:rPr>
                <w:rFonts w:ascii="Arial" w:hAnsi="Arial" w:cs="Arial"/>
                <w:sz w:val="16"/>
                <w:szCs w:val="16"/>
              </w:rPr>
            </w:pPr>
          </w:p>
        </w:tc>
        <w:tc>
          <w:tcPr>
            <w:tcW w:w="1417" w:type="dxa"/>
          </w:tcPr>
          <w:p w14:paraId="410B4891" w14:textId="77777777" w:rsidR="007541BC" w:rsidRPr="00CB058B" w:rsidRDefault="007541BC" w:rsidP="001E2480">
            <w:pPr>
              <w:jc w:val="both"/>
              <w:rPr>
                <w:rFonts w:ascii="Arial" w:hAnsi="Arial" w:cs="Arial"/>
                <w:sz w:val="16"/>
                <w:szCs w:val="16"/>
              </w:rPr>
            </w:pPr>
          </w:p>
        </w:tc>
        <w:tc>
          <w:tcPr>
            <w:tcW w:w="851" w:type="dxa"/>
          </w:tcPr>
          <w:p w14:paraId="68EBC9A0" w14:textId="77777777" w:rsidR="007541BC" w:rsidRPr="00CB058B" w:rsidRDefault="007541BC" w:rsidP="001E2480">
            <w:pPr>
              <w:jc w:val="both"/>
              <w:rPr>
                <w:rFonts w:ascii="Arial" w:hAnsi="Arial" w:cs="Arial"/>
                <w:sz w:val="16"/>
                <w:szCs w:val="16"/>
              </w:rPr>
            </w:pPr>
          </w:p>
        </w:tc>
        <w:tc>
          <w:tcPr>
            <w:tcW w:w="1417" w:type="dxa"/>
          </w:tcPr>
          <w:p w14:paraId="38A2EEFE" w14:textId="77777777" w:rsidR="007541BC" w:rsidRPr="00CB058B" w:rsidRDefault="007541BC" w:rsidP="001E2480">
            <w:pPr>
              <w:jc w:val="both"/>
              <w:rPr>
                <w:rFonts w:ascii="Arial" w:hAnsi="Arial" w:cs="Arial"/>
                <w:sz w:val="16"/>
                <w:szCs w:val="16"/>
              </w:rPr>
            </w:pPr>
          </w:p>
        </w:tc>
        <w:tc>
          <w:tcPr>
            <w:tcW w:w="1134" w:type="dxa"/>
          </w:tcPr>
          <w:p w14:paraId="5DB76761" w14:textId="77777777" w:rsidR="007541BC" w:rsidRPr="00CB058B" w:rsidRDefault="007541BC" w:rsidP="001E2480">
            <w:pPr>
              <w:jc w:val="both"/>
              <w:rPr>
                <w:rFonts w:ascii="Arial" w:hAnsi="Arial" w:cs="Arial"/>
                <w:sz w:val="16"/>
                <w:szCs w:val="16"/>
              </w:rPr>
            </w:pPr>
          </w:p>
        </w:tc>
        <w:tc>
          <w:tcPr>
            <w:tcW w:w="1560" w:type="dxa"/>
          </w:tcPr>
          <w:p w14:paraId="6005DDA9" w14:textId="77777777" w:rsidR="007541BC" w:rsidRPr="00CB058B" w:rsidRDefault="007541BC" w:rsidP="001E2480">
            <w:pPr>
              <w:jc w:val="both"/>
              <w:rPr>
                <w:rFonts w:ascii="Arial" w:hAnsi="Arial" w:cs="Arial"/>
                <w:sz w:val="16"/>
                <w:szCs w:val="16"/>
              </w:rPr>
            </w:pPr>
          </w:p>
        </w:tc>
      </w:tr>
      <w:tr w:rsidR="007541BC" w:rsidRPr="00CB058B" w14:paraId="46866E85" w14:textId="77777777" w:rsidTr="00083594">
        <w:tc>
          <w:tcPr>
            <w:tcW w:w="426" w:type="dxa"/>
          </w:tcPr>
          <w:p w14:paraId="41AA27D6" w14:textId="77777777" w:rsidR="009F77B3" w:rsidRPr="00CB058B" w:rsidRDefault="009F77B3" w:rsidP="001E2480">
            <w:pPr>
              <w:jc w:val="both"/>
              <w:rPr>
                <w:rFonts w:ascii="Arial" w:hAnsi="Arial" w:cs="Arial"/>
                <w:sz w:val="16"/>
                <w:szCs w:val="16"/>
              </w:rPr>
            </w:pPr>
          </w:p>
        </w:tc>
        <w:tc>
          <w:tcPr>
            <w:tcW w:w="1276" w:type="dxa"/>
          </w:tcPr>
          <w:p w14:paraId="37C70C2B" w14:textId="77777777" w:rsidR="009F77B3" w:rsidRPr="00CB058B" w:rsidRDefault="007541BC" w:rsidP="00305CFC">
            <w:pPr>
              <w:rPr>
                <w:rFonts w:ascii="Arial" w:hAnsi="Arial" w:cs="Arial"/>
                <w:sz w:val="16"/>
                <w:szCs w:val="16"/>
              </w:rPr>
            </w:pPr>
            <w:r w:rsidRPr="00CB058B">
              <w:rPr>
                <w:rFonts w:ascii="Arial" w:hAnsi="Arial" w:cs="Arial"/>
                <w:sz w:val="16"/>
                <w:szCs w:val="16"/>
              </w:rPr>
              <w:t>Ogółem</w:t>
            </w:r>
          </w:p>
        </w:tc>
        <w:tc>
          <w:tcPr>
            <w:tcW w:w="1559" w:type="dxa"/>
          </w:tcPr>
          <w:p w14:paraId="6A2A95C6" w14:textId="77777777" w:rsidR="009F77B3" w:rsidRPr="00CB058B" w:rsidRDefault="009F77B3" w:rsidP="001E2480">
            <w:pPr>
              <w:jc w:val="both"/>
              <w:rPr>
                <w:rFonts w:ascii="Arial" w:hAnsi="Arial" w:cs="Arial"/>
                <w:sz w:val="16"/>
                <w:szCs w:val="16"/>
              </w:rPr>
            </w:pPr>
          </w:p>
        </w:tc>
        <w:tc>
          <w:tcPr>
            <w:tcW w:w="1417" w:type="dxa"/>
          </w:tcPr>
          <w:p w14:paraId="7EC0CA0E" w14:textId="77777777" w:rsidR="009F77B3" w:rsidRPr="00CB058B" w:rsidRDefault="009F77B3" w:rsidP="001E2480">
            <w:pPr>
              <w:jc w:val="both"/>
              <w:rPr>
                <w:rFonts w:ascii="Arial" w:hAnsi="Arial" w:cs="Arial"/>
                <w:sz w:val="16"/>
                <w:szCs w:val="16"/>
              </w:rPr>
            </w:pPr>
          </w:p>
        </w:tc>
        <w:tc>
          <w:tcPr>
            <w:tcW w:w="851" w:type="dxa"/>
          </w:tcPr>
          <w:p w14:paraId="45148853" w14:textId="77777777" w:rsidR="009F77B3" w:rsidRPr="00CB058B" w:rsidRDefault="009F77B3" w:rsidP="001E2480">
            <w:pPr>
              <w:jc w:val="both"/>
              <w:rPr>
                <w:rFonts w:ascii="Arial" w:hAnsi="Arial" w:cs="Arial"/>
                <w:sz w:val="16"/>
                <w:szCs w:val="16"/>
              </w:rPr>
            </w:pPr>
          </w:p>
        </w:tc>
        <w:tc>
          <w:tcPr>
            <w:tcW w:w="1417" w:type="dxa"/>
          </w:tcPr>
          <w:p w14:paraId="3FBEC121" w14:textId="77777777" w:rsidR="009F77B3" w:rsidRPr="00CB058B" w:rsidRDefault="009F77B3" w:rsidP="001E2480">
            <w:pPr>
              <w:jc w:val="both"/>
              <w:rPr>
                <w:rFonts w:ascii="Arial" w:hAnsi="Arial" w:cs="Arial"/>
                <w:sz w:val="16"/>
                <w:szCs w:val="16"/>
              </w:rPr>
            </w:pPr>
          </w:p>
        </w:tc>
        <w:tc>
          <w:tcPr>
            <w:tcW w:w="1134" w:type="dxa"/>
          </w:tcPr>
          <w:p w14:paraId="1403D4D3" w14:textId="77777777" w:rsidR="009F77B3" w:rsidRPr="00CB058B" w:rsidRDefault="009F77B3" w:rsidP="001E2480">
            <w:pPr>
              <w:jc w:val="both"/>
              <w:rPr>
                <w:rFonts w:ascii="Arial" w:hAnsi="Arial" w:cs="Arial"/>
                <w:sz w:val="16"/>
                <w:szCs w:val="16"/>
              </w:rPr>
            </w:pPr>
          </w:p>
        </w:tc>
        <w:tc>
          <w:tcPr>
            <w:tcW w:w="1560" w:type="dxa"/>
          </w:tcPr>
          <w:p w14:paraId="72086137" w14:textId="77777777" w:rsidR="009F77B3" w:rsidRPr="00CB058B" w:rsidRDefault="009F77B3" w:rsidP="001E2480">
            <w:pPr>
              <w:jc w:val="both"/>
              <w:rPr>
                <w:rFonts w:ascii="Arial" w:hAnsi="Arial" w:cs="Arial"/>
                <w:sz w:val="16"/>
                <w:szCs w:val="16"/>
              </w:rPr>
            </w:pPr>
          </w:p>
        </w:tc>
      </w:tr>
    </w:tbl>
    <w:p w14:paraId="2E4AC1C1" w14:textId="558F1332" w:rsidR="009F77B3" w:rsidRPr="00CB058B" w:rsidRDefault="00725808" w:rsidP="00C50419">
      <w:pPr>
        <w:spacing w:after="0" w:line="240" w:lineRule="auto"/>
        <w:jc w:val="both"/>
        <w:rPr>
          <w:rFonts w:ascii="Arial" w:hAnsi="Arial" w:cs="Arial"/>
          <w:i/>
          <w:sz w:val="20"/>
          <w:szCs w:val="20"/>
        </w:rPr>
      </w:pPr>
      <w:r w:rsidRPr="00CB058B">
        <w:rPr>
          <w:rFonts w:ascii="Arial" w:hAnsi="Arial" w:cs="Arial"/>
          <w:i/>
          <w:sz w:val="20"/>
          <w:szCs w:val="20"/>
        </w:rPr>
        <w:lastRenderedPageBreak/>
        <w:t>Należy zaprezentować dane o odpisach aktualizujących, w tym o kwotach odpisów wykorzystanych lub rozwiązanych. Odpisy wykorzystane to kwoty dotyczące nieściągalnych należności spisanych w ciężar uprzednio dokonanych odpisów aktualizujących. Z rozwiązaniem odpisów aktualizujących mamy natomiast do czynienia wówczas, gdy ich wartość, w zależności od rodzaju należności, zostanie odniesiona na pozostałe przychody operacyjne lub przychody finansowe wskutek dokonania zapłaty przez dłużnika bądź ustąpienia przesłanek, dla których uprzednio utworzono odpis aktualizujący.</w:t>
      </w:r>
    </w:p>
    <w:p w14:paraId="287B2603" w14:textId="0D20F59C" w:rsidR="003D2852" w:rsidRPr="00CB058B" w:rsidRDefault="003D2852">
      <w:pPr>
        <w:rPr>
          <w:rFonts w:ascii="Arial" w:hAnsi="Arial" w:cs="Arial"/>
          <w:b/>
        </w:rPr>
      </w:pPr>
    </w:p>
    <w:p w14:paraId="04F7D000" w14:textId="21C1F25A" w:rsidR="001E2480" w:rsidRPr="00CB058B" w:rsidRDefault="001E2480" w:rsidP="003D2852">
      <w:pPr>
        <w:spacing w:after="0" w:line="276" w:lineRule="auto"/>
        <w:jc w:val="both"/>
        <w:rPr>
          <w:rFonts w:ascii="Arial" w:hAnsi="Arial" w:cs="Arial"/>
        </w:rPr>
      </w:pPr>
      <w:r w:rsidRPr="00CB058B">
        <w:rPr>
          <w:rFonts w:ascii="Arial" w:hAnsi="Arial" w:cs="Arial"/>
          <w:b/>
        </w:rPr>
        <w:t>1.8.</w:t>
      </w:r>
      <w:r w:rsidRPr="00CB058B">
        <w:rPr>
          <w:rFonts w:ascii="Arial" w:hAnsi="Arial" w:cs="Arial"/>
        </w:rPr>
        <w:t xml:space="preserve"> </w:t>
      </w:r>
      <w:r w:rsidR="008764D8" w:rsidRPr="00CB058B">
        <w:rPr>
          <w:rFonts w:ascii="Arial" w:hAnsi="Arial" w:cs="Arial"/>
        </w:rPr>
        <w:t>D</w:t>
      </w:r>
      <w:r w:rsidRPr="00CB058B">
        <w:rPr>
          <w:rFonts w:ascii="Arial" w:hAnsi="Arial" w:cs="Arial"/>
        </w:rPr>
        <w:t>ane o stanie rezerw według celu ich utworzenia na początek roku obrotowego, zwiększeniach, wykorzystaniu, rozwiązaniu i stanie końcowym</w:t>
      </w:r>
    </w:p>
    <w:p w14:paraId="0AA1C6BA" w14:textId="77777777" w:rsidR="00D57AF6" w:rsidRPr="00CB058B" w:rsidRDefault="00D57AF6" w:rsidP="003D2852">
      <w:pPr>
        <w:spacing w:after="0" w:line="276" w:lineRule="auto"/>
        <w:jc w:val="both"/>
        <w:rPr>
          <w:rFonts w:ascii="Arial" w:hAnsi="Arial" w:cs="Arial"/>
        </w:rPr>
      </w:pPr>
    </w:p>
    <w:p w14:paraId="5B793C1D" w14:textId="535EEA4A" w:rsidR="00206F03" w:rsidRPr="00CB058B" w:rsidRDefault="00206F03" w:rsidP="003D2852">
      <w:pPr>
        <w:spacing w:after="0" w:line="276" w:lineRule="auto"/>
        <w:ind w:left="7080" w:firstLine="708"/>
        <w:jc w:val="both"/>
        <w:rPr>
          <w:rFonts w:ascii="Arial" w:hAnsi="Arial" w:cs="Arial"/>
        </w:rPr>
      </w:pPr>
      <w:r w:rsidRPr="00CB058B">
        <w:rPr>
          <w:rFonts w:ascii="Arial" w:hAnsi="Arial" w:cs="Arial"/>
        </w:rPr>
        <w:t>Tabela 1.8</w:t>
      </w:r>
    </w:p>
    <w:tbl>
      <w:tblPr>
        <w:tblStyle w:val="Tabela-Siatka"/>
        <w:tblW w:w="0" w:type="auto"/>
        <w:tblInd w:w="-289" w:type="dxa"/>
        <w:tblLayout w:type="fixed"/>
        <w:tblLook w:val="04A0" w:firstRow="1" w:lastRow="0" w:firstColumn="1" w:lastColumn="0" w:noHBand="0" w:noVBand="1"/>
      </w:tblPr>
      <w:tblGrid>
        <w:gridCol w:w="424"/>
        <w:gridCol w:w="1703"/>
        <w:gridCol w:w="1276"/>
        <w:gridCol w:w="1134"/>
        <w:gridCol w:w="1276"/>
        <w:gridCol w:w="1134"/>
        <w:gridCol w:w="1134"/>
        <w:gridCol w:w="1270"/>
      </w:tblGrid>
      <w:tr w:rsidR="00206F03" w:rsidRPr="00CB058B" w14:paraId="2A4C2191" w14:textId="77777777" w:rsidTr="007401B8">
        <w:tc>
          <w:tcPr>
            <w:tcW w:w="9351" w:type="dxa"/>
            <w:gridSpan w:val="8"/>
          </w:tcPr>
          <w:p w14:paraId="55040711" w14:textId="3ADCD111" w:rsidR="00206F03" w:rsidRPr="00CB058B" w:rsidRDefault="00083594" w:rsidP="00206F03">
            <w:pPr>
              <w:jc w:val="center"/>
              <w:rPr>
                <w:rFonts w:ascii="Arial" w:hAnsi="Arial" w:cs="Arial"/>
                <w:b/>
                <w:bCs/>
                <w:sz w:val="16"/>
                <w:szCs w:val="16"/>
              </w:rPr>
            </w:pPr>
            <w:r w:rsidRPr="00CB058B">
              <w:rPr>
                <w:rFonts w:ascii="Arial" w:hAnsi="Arial" w:cs="Arial"/>
                <w:b/>
                <w:bCs/>
                <w:sz w:val="16"/>
                <w:szCs w:val="16"/>
              </w:rPr>
              <w:t>INFORMACJA O STANIE REZERW</w:t>
            </w:r>
          </w:p>
          <w:p w14:paraId="168FEB8C" w14:textId="63AC5E3C" w:rsidR="00206F03" w:rsidRPr="00CB058B" w:rsidRDefault="00083594" w:rsidP="00206F03">
            <w:pPr>
              <w:jc w:val="center"/>
              <w:rPr>
                <w:rFonts w:ascii="Arial" w:hAnsi="Arial" w:cs="Arial"/>
                <w:sz w:val="16"/>
                <w:szCs w:val="16"/>
              </w:rPr>
            </w:pPr>
            <w:r w:rsidRPr="00CB058B">
              <w:rPr>
                <w:rFonts w:ascii="Arial" w:hAnsi="Arial" w:cs="Arial"/>
                <w:b/>
                <w:bCs/>
                <w:sz w:val="16"/>
                <w:szCs w:val="16"/>
              </w:rPr>
              <w:t>(OKRES SPRAWOZDAWCZY: OD 01.01.</w:t>
            </w:r>
            <w:r w:rsidR="003655A5" w:rsidRPr="00CB058B">
              <w:rPr>
                <w:rFonts w:ascii="Arial" w:hAnsi="Arial" w:cs="Arial"/>
                <w:b/>
                <w:bCs/>
                <w:sz w:val="16"/>
                <w:szCs w:val="16"/>
              </w:rPr>
              <w:t xml:space="preserve"> 20</w:t>
            </w:r>
            <w:r w:rsidR="003655A5" w:rsidRPr="00CB058B">
              <w:rPr>
                <w:rFonts w:ascii="Arial" w:hAnsi="Arial" w:cs="Arial"/>
                <w:b/>
                <w:bCs/>
                <w:sz w:val="8"/>
                <w:szCs w:val="8"/>
              </w:rPr>
              <w:t>…………</w:t>
            </w:r>
            <w:r w:rsidR="003655A5" w:rsidRPr="00CB058B">
              <w:rPr>
                <w:rFonts w:ascii="Arial" w:hAnsi="Arial" w:cs="Arial"/>
                <w:b/>
                <w:bCs/>
                <w:sz w:val="16"/>
                <w:szCs w:val="16"/>
              </w:rPr>
              <w:t xml:space="preserve"> </w:t>
            </w:r>
            <w:r w:rsidRPr="00CB058B">
              <w:rPr>
                <w:rFonts w:ascii="Arial" w:hAnsi="Arial" w:cs="Arial"/>
                <w:b/>
                <w:bCs/>
                <w:sz w:val="16"/>
                <w:szCs w:val="16"/>
              </w:rPr>
              <w:t xml:space="preserve"> R. DO 31.12.</w:t>
            </w:r>
            <w:r w:rsidR="003655A5" w:rsidRPr="00CB058B">
              <w:rPr>
                <w:rFonts w:ascii="Arial" w:hAnsi="Arial" w:cs="Arial"/>
                <w:b/>
                <w:bCs/>
                <w:sz w:val="16"/>
                <w:szCs w:val="16"/>
              </w:rPr>
              <w:t xml:space="preserve"> 20</w:t>
            </w:r>
            <w:r w:rsidR="003655A5" w:rsidRPr="00CB058B">
              <w:rPr>
                <w:rFonts w:ascii="Arial" w:hAnsi="Arial" w:cs="Arial"/>
                <w:b/>
                <w:bCs/>
                <w:sz w:val="8"/>
                <w:szCs w:val="8"/>
              </w:rPr>
              <w:t>…………</w:t>
            </w:r>
            <w:r w:rsidR="003655A5" w:rsidRPr="00CB058B">
              <w:rPr>
                <w:rFonts w:ascii="Arial" w:hAnsi="Arial" w:cs="Arial"/>
                <w:b/>
                <w:bCs/>
                <w:sz w:val="16"/>
                <w:szCs w:val="16"/>
              </w:rPr>
              <w:t xml:space="preserve"> </w:t>
            </w:r>
            <w:r w:rsidRPr="00CB058B">
              <w:rPr>
                <w:rFonts w:ascii="Arial" w:hAnsi="Arial" w:cs="Arial"/>
                <w:b/>
                <w:bCs/>
                <w:sz w:val="16"/>
                <w:szCs w:val="16"/>
              </w:rPr>
              <w:t xml:space="preserve"> R.)</w:t>
            </w:r>
          </w:p>
        </w:tc>
      </w:tr>
      <w:tr w:rsidR="007401B8" w:rsidRPr="00CB058B" w14:paraId="720014EC" w14:textId="77777777" w:rsidTr="00083594">
        <w:tc>
          <w:tcPr>
            <w:tcW w:w="424" w:type="dxa"/>
            <w:vMerge w:val="restart"/>
            <w:vAlign w:val="center"/>
          </w:tcPr>
          <w:p w14:paraId="45B08AFF" w14:textId="77777777" w:rsidR="007401B8" w:rsidRPr="00CB058B" w:rsidRDefault="007401B8" w:rsidP="00083594">
            <w:pPr>
              <w:ind w:right="-112"/>
              <w:jc w:val="center"/>
              <w:rPr>
                <w:rFonts w:ascii="Arial" w:hAnsi="Arial" w:cs="Arial"/>
                <w:sz w:val="16"/>
                <w:szCs w:val="16"/>
              </w:rPr>
            </w:pPr>
            <w:r w:rsidRPr="00CB058B">
              <w:rPr>
                <w:rFonts w:ascii="Arial" w:hAnsi="Arial" w:cs="Arial"/>
                <w:sz w:val="16"/>
                <w:szCs w:val="16"/>
              </w:rPr>
              <w:t>Lp.</w:t>
            </w:r>
          </w:p>
        </w:tc>
        <w:tc>
          <w:tcPr>
            <w:tcW w:w="1703" w:type="dxa"/>
            <w:vMerge w:val="restart"/>
            <w:vAlign w:val="center"/>
          </w:tcPr>
          <w:p w14:paraId="20D131E1" w14:textId="77777777" w:rsidR="007401B8" w:rsidRPr="00CB058B" w:rsidRDefault="007401B8" w:rsidP="00083594">
            <w:pPr>
              <w:jc w:val="center"/>
              <w:rPr>
                <w:rFonts w:ascii="Arial" w:hAnsi="Arial" w:cs="Arial"/>
                <w:sz w:val="16"/>
                <w:szCs w:val="16"/>
              </w:rPr>
            </w:pPr>
            <w:r w:rsidRPr="00CB058B">
              <w:rPr>
                <w:rFonts w:ascii="Arial" w:hAnsi="Arial" w:cs="Arial"/>
                <w:sz w:val="16"/>
                <w:szCs w:val="16"/>
              </w:rPr>
              <w:t>Wyszczególnienie rodzajów rezerw według celu ich utworzenia</w:t>
            </w:r>
          </w:p>
        </w:tc>
        <w:tc>
          <w:tcPr>
            <w:tcW w:w="1276" w:type="dxa"/>
            <w:vMerge w:val="restart"/>
            <w:vAlign w:val="center"/>
          </w:tcPr>
          <w:p w14:paraId="14734508" w14:textId="2FF668E3" w:rsidR="007401B8" w:rsidRPr="00CB058B" w:rsidRDefault="007401B8" w:rsidP="00083594">
            <w:pPr>
              <w:jc w:val="center"/>
              <w:rPr>
                <w:rFonts w:ascii="Arial" w:hAnsi="Arial" w:cs="Arial"/>
                <w:sz w:val="16"/>
                <w:szCs w:val="16"/>
              </w:rPr>
            </w:pPr>
            <w:r w:rsidRPr="00CB058B">
              <w:rPr>
                <w:rFonts w:ascii="Arial" w:hAnsi="Arial" w:cs="Arial"/>
                <w:sz w:val="16"/>
                <w:szCs w:val="16"/>
              </w:rPr>
              <w:t>Stan na początek okresu</w:t>
            </w:r>
          </w:p>
        </w:tc>
        <w:tc>
          <w:tcPr>
            <w:tcW w:w="1134" w:type="dxa"/>
            <w:vMerge w:val="restart"/>
            <w:vAlign w:val="center"/>
          </w:tcPr>
          <w:p w14:paraId="252BF18A" w14:textId="1B229FF0" w:rsidR="007401B8" w:rsidRPr="00CB058B" w:rsidRDefault="007401B8" w:rsidP="00083594">
            <w:pPr>
              <w:jc w:val="center"/>
              <w:rPr>
                <w:rFonts w:ascii="Arial" w:hAnsi="Arial" w:cs="Arial"/>
                <w:sz w:val="16"/>
                <w:szCs w:val="16"/>
              </w:rPr>
            </w:pPr>
            <w:r w:rsidRPr="00CB058B">
              <w:rPr>
                <w:rFonts w:ascii="Arial" w:hAnsi="Arial" w:cs="Arial"/>
                <w:sz w:val="16"/>
                <w:szCs w:val="16"/>
              </w:rPr>
              <w:t>Zwiększenia w ciągu okresu</w:t>
            </w:r>
          </w:p>
        </w:tc>
        <w:tc>
          <w:tcPr>
            <w:tcW w:w="3544" w:type="dxa"/>
            <w:gridSpan w:val="3"/>
            <w:vAlign w:val="center"/>
          </w:tcPr>
          <w:p w14:paraId="21DE065D" w14:textId="1A5E7B01" w:rsidR="007401B8" w:rsidRPr="00CB058B" w:rsidRDefault="007401B8" w:rsidP="00083594">
            <w:pPr>
              <w:jc w:val="center"/>
              <w:rPr>
                <w:rFonts w:ascii="Arial" w:hAnsi="Arial" w:cs="Arial"/>
                <w:sz w:val="16"/>
                <w:szCs w:val="16"/>
              </w:rPr>
            </w:pPr>
            <w:r w:rsidRPr="00CB058B">
              <w:rPr>
                <w:rFonts w:ascii="Arial" w:hAnsi="Arial" w:cs="Arial"/>
                <w:sz w:val="16"/>
                <w:szCs w:val="16"/>
              </w:rPr>
              <w:t>Zmniejszenia w ciągu okresu</w:t>
            </w:r>
          </w:p>
        </w:tc>
        <w:tc>
          <w:tcPr>
            <w:tcW w:w="1270" w:type="dxa"/>
            <w:vAlign w:val="center"/>
          </w:tcPr>
          <w:p w14:paraId="5DA6DF59" w14:textId="35A18D69" w:rsidR="007401B8" w:rsidRPr="00CB058B" w:rsidRDefault="007401B8" w:rsidP="00083594">
            <w:pPr>
              <w:jc w:val="center"/>
              <w:rPr>
                <w:rFonts w:ascii="Arial" w:hAnsi="Arial" w:cs="Arial"/>
                <w:sz w:val="16"/>
                <w:szCs w:val="16"/>
              </w:rPr>
            </w:pPr>
            <w:r w:rsidRPr="00CB058B">
              <w:rPr>
                <w:rFonts w:ascii="Arial" w:hAnsi="Arial" w:cs="Arial"/>
                <w:sz w:val="16"/>
                <w:szCs w:val="16"/>
              </w:rPr>
              <w:t>Stan na koniec okresu</w:t>
            </w:r>
          </w:p>
          <w:p w14:paraId="65D330B2" w14:textId="77777777" w:rsidR="007401B8" w:rsidRPr="00CB058B" w:rsidRDefault="007401B8" w:rsidP="00083594">
            <w:pPr>
              <w:jc w:val="center"/>
              <w:rPr>
                <w:rFonts w:ascii="Arial" w:hAnsi="Arial" w:cs="Arial"/>
                <w:sz w:val="16"/>
                <w:szCs w:val="16"/>
              </w:rPr>
            </w:pPr>
            <w:r w:rsidRPr="00CB058B">
              <w:rPr>
                <w:rFonts w:ascii="Arial" w:hAnsi="Arial" w:cs="Arial"/>
                <w:sz w:val="16"/>
                <w:szCs w:val="16"/>
              </w:rPr>
              <w:t>(3 + 4 – 7)</w:t>
            </w:r>
          </w:p>
        </w:tc>
      </w:tr>
      <w:tr w:rsidR="007401B8" w:rsidRPr="00CB058B" w14:paraId="68F86A0C" w14:textId="77777777" w:rsidTr="00083594">
        <w:tc>
          <w:tcPr>
            <w:tcW w:w="424" w:type="dxa"/>
            <w:vMerge/>
            <w:vAlign w:val="center"/>
          </w:tcPr>
          <w:p w14:paraId="082F9008" w14:textId="77777777" w:rsidR="007401B8" w:rsidRPr="00CB058B" w:rsidRDefault="007401B8" w:rsidP="00083594">
            <w:pPr>
              <w:jc w:val="center"/>
              <w:rPr>
                <w:rFonts w:ascii="Arial" w:hAnsi="Arial" w:cs="Arial"/>
                <w:sz w:val="16"/>
                <w:szCs w:val="16"/>
              </w:rPr>
            </w:pPr>
          </w:p>
        </w:tc>
        <w:tc>
          <w:tcPr>
            <w:tcW w:w="1703" w:type="dxa"/>
            <w:vMerge/>
            <w:vAlign w:val="center"/>
          </w:tcPr>
          <w:p w14:paraId="23B544C5" w14:textId="77777777" w:rsidR="007401B8" w:rsidRPr="00CB058B" w:rsidRDefault="007401B8" w:rsidP="00083594">
            <w:pPr>
              <w:jc w:val="center"/>
              <w:rPr>
                <w:rFonts w:ascii="Arial" w:hAnsi="Arial" w:cs="Arial"/>
                <w:sz w:val="16"/>
                <w:szCs w:val="16"/>
              </w:rPr>
            </w:pPr>
          </w:p>
        </w:tc>
        <w:tc>
          <w:tcPr>
            <w:tcW w:w="1276" w:type="dxa"/>
            <w:vMerge/>
            <w:vAlign w:val="center"/>
          </w:tcPr>
          <w:p w14:paraId="7C1C0671" w14:textId="77777777" w:rsidR="007401B8" w:rsidRPr="00CB058B" w:rsidRDefault="007401B8" w:rsidP="00083594">
            <w:pPr>
              <w:jc w:val="center"/>
              <w:rPr>
                <w:rFonts w:ascii="Arial" w:hAnsi="Arial" w:cs="Arial"/>
                <w:sz w:val="16"/>
                <w:szCs w:val="16"/>
              </w:rPr>
            </w:pPr>
          </w:p>
        </w:tc>
        <w:tc>
          <w:tcPr>
            <w:tcW w:w="1134" w:type="dxa"/>
            <w:vMerge/>
            <w:vAlign w:val="center"/>
          </w:tcPr>
          <w:p w14:paraId="5A3004D3" w14:textId="77777777" w:rsidR="007401B8" w:rsidRPr="00CB058B" w:rsidRDefault="007401B8" w:rsidP="00083594">
            <w:pPr>
              <w:jc w:val="center"/>
              <w:rPr>
                <w:rFonts w:ascii="Arial" w:hAnsi="Arial" w:cs="Arial"/>
                <w:sz w:val="16"/>
                <w:szCs w:val="16"/>
              </w:rPr>
            </w:pPr>
          </w:p>
        </w:tc>
        <w:tc>
          <w:tcPr>
            <w:tcW w:w="1276" w:type="dxa"/>
            <w:vAlign w:val="center"/>
          </w:tcPr>
          <w:p w14:paraId="7F360284" w14:textId="77777777" w:rsidR="007401B8" w:rsidRPr="00CB058B" w:rsidRDefault="007401B8" w:rsidP="00083594">
            <w:pPr>
              <w:jc w:val="center"/>
              <w:rPr>
                <w:rFonts w:ascii="Arial" w:hAnsi="Arial" w:cs="Arial"/>
                <w:sz w:val="16"/>
                <w:szCs w:val="16"/>
              </w:rPr>
            </w:pPr>
            <w:r w:rsidRPr="00CB058B">
              <w:rPr>
                <w:rFonts w:ascii="Arial" w:hAnsi="Arial" w:cs="Arial"/>
                <w:sz w:val="16"/>
                <w:szCs w:val="16"/>
              </w:rPr>
              <w:t>wykorzystanie</w:t>
            </w:r>
          </w:p>
        </w:tc>
        <w:tc>
          <w:tcPr>
            <w:tcW w:w="1134" w:type="dxa"/>
            <w:vAlign w:val="center"/>
          </w:tcPr>
          <w:p w14:paraId="560B896C" w14:textId="77777777" w:rsidR="007401B8" w:rsidRPr="00CB058B" w:rsidRDefault="007401B8" w:rsidP="00083594">
            <w:pPr>
              <w:jc w:val="center"/>
              <w:rPr>
                <w:rFonts w:ascii="Arial" w:hAnsi="Arial" w:cs="Arial"/>
                <w:sz w:val="16"/>
                <w:szCs w:val="16"/>
              </w:rPr>
            </w:pPr>
            <w:r w:rsidRPr="00CB058B">
              <w:rPr>
                <w:rFonts w:ascii="Arial" w:hAnsi="Arial" w:cs="Arial"/>
                <w:sz w:val="16"/>
                <w:szCs w:val="16"/>
              </w:rPr>
              <w:t>rozwiązanie (uznanie rezerw za zbędne)</w:t>
            </w:r>
          </w:p>
        </w:tc>
        <w:tc>
          <w:tcPr>
            <w:tcW w:w="1134" w:type="dxa"/>
            <w:vAlign w:val="center"/>
          </w:tcPr>
          <w:p w14:paraId="7BF76734" w14:textId="77777777" w:rsidR="00083594" w:rsidRPr="00CB058B" w:rsidRDefault="007401B8" w:rsidP="00083594">
            <w:pPr>
              <w:ind w:left="-101"/>
              <w:jc w:val="center"/>
              <w:rPr>
                <w:rFonts w:ascii="Arial" w:hAnsi="Arial" w:cs="Arial"/>
                <w:sz w:val="16"/>
                <w:szCs w:val="16"/>
              </w:rPr>
            </w:pPr>
            <w:r w:rsidRPr="00CB058B">
              <w:rPr>
                <w:rFonts w:ascii="Arial" w:hAnsi="Arial" w:cs="Arial"/>
                <w:sz w:val="16"/>
                <w:szCs w:val="16"/>
              </w:rPr>
              <w:t xml:space="preserve">zmniejszenia – razem </w:t>
            </w:r>
          </w:p>
          <w:p w14:paraId="13A3DDA9" w14:textId="277CDB57" w:rsidR="007401B8" w:rsidRPr="00CB058B" w:rsidRDefault="007401B8" w:rsidP="00083594">
            <w:pPr>
              <w:jc w:val="center"/>
              <w:rPr>
                <w:rFonts w:ascii="Arial" w:hAnsi="Arial" w:cs="Arial"/>
                <w:sz w:val="16"/>
                <w:szCs w:val="16"/>
              </w:rPr>
            </w:pPr>
            <w:r w:rsidRPr="00CB058B">
              <w:rPr>
                <w:rFonts w:ascii="Arial" w:hAnsi="Arial" w:cs="Arial"/>
                <w:sz w:val="16"/>
                <w:szCs w:val="16"/>
              </w:rPr>
              <w:t>(5 + 6)</w:t>
            </w:r>
          </w:p>
        </w:tc>
        <w:tc>
          <w:tcPr>
            <w:tcW w:w="1270" w:type="dxa"/>
            <w:vAlign w:val="center"/>
          </w:tcPr>
          <w:p w14:paraId="107B65AD" w14:textId="77777777" w:rsidR="007401B8" w:rsidRPr="00CB058B" w:rsidRDefault="007401B8" w:rsidP="00083594">
            <w:pPr>
              <w:jc w:val="center"/>
              <w:rPr>
                <w:rFonts w:ascii="Arial" w:hAnsi="Arial" w:cs="Arial"/>
                <w:sz w:val="16"/>
                <w:szCs w:val="16"/>
              </w:rPr>
            </w:pPr>
          </w:p>
        </w:tc>
      </w:tr>
      <w:tr w:rsidR="007401B8" w:rsidRPr="00CB058B" w14:paraId="10CDE718" w14:textId="77777777" w:rsidTr="00083594">
        <w:tc>
          <w:tcPr>
            <w:tcW w:w="424" w:type="dxa"/>
            <w:vAlign w:val="center"/>
          </w:tcPr>
          <w:p w14:paraId="1D094426" w14:textId="77777777" w:rsidR="00206F03" w:rsidRPr="00CB058B" w:rsidRDefault="007401B8" w:rsidP="00083594">
            <w:pPr>
              <w:jc w:val="center"/>
              <w:rPr>
                <w:rFonts w:ascii="Arial" w:hAnsi="Arial" w:cs="Arial"/>
                <w:i/>
                <w:sz w:val="16"/>
                <w:szCs w:val="16"/>
              </w:rPr>
            </w:pPr>
            <w:r w:rsidRPr="00CB058B">
              <w:rPr>
                <w:rFonts w:ascii="Arial" w:hAnsi="Arial" w:cs="Arial"/>
                <w:i/>
                <w:sz w:val="16"/>
                <w:szCs w:val="16"/>
              </w:rPr>
              <w:t>1</w:t>
            </w:r>
          </w:p>
        </w:tc>
        <w:tc>
          <w:tcPr>
            <w:tcW w:w="1703" w:type="dxa"/>
          </w:tcPr>
          <w:p w14:paraId="07882DF7" w14:textId="77777777" w:rsidR="00206F03" w:rsidRPr="00CB058B" w:rsidRDefault="007401B8" w:rsidP="007401B8">
            <w:pPr>
              <w:jc w:val="center"/>
              <w:rPr>
                <w:rFonts w:ascii="Arial" w:hAnsi="Arial" w:cs="Arial"/>
                <w:i/>
                <w:sz w:val="16"/>
                <w:szCs w:val="16"/>
              </w:rPr>
            </w:pPr>
            <w:r w:rsidRPr="00CB058B">
              <w:rPr>
                <w:rFonts w:ascii="Arial" w:hAnsi="Arial" w:cs="Arial"/>
                <w:i/>
                <w:sz w:val="16"/>
                <w:szCs w:val="16"/>
              </w:rPr>
              <w:t>2</w:t>
            </w:r>
          </w:p>
        </w:tc>
        <w:tc>
          <w:tcPr>
            <w:tcW w:w="1276" w:type="dxa"/>
          </w:tcPr>
          <w:p w14:paraId="0E580D23" w14:textId="77777777" w:rsidR="00206F03" w:rsidRPr="00CB058B" w:rsidRDefault="007401B8" w:rsidP="007401B8">
            <w:pPr>
              <w:jc w:val="center"/>
              <w:rPr>
                <w:rFonts w:ascii="Arial" w:hAnsi="Arial" w:cs="Arial"/>
                <w:i/>
                <w:sz w:val="16"/>
                <w:szCs w:val="16"/>
              </w:rPr>
            </w:pPr>
            <w:r w:rsidRPr="00CB058B">
              <w:rPr>
                <w:rFonts w:ascii="Arial" w:hAnsi="Arial" w:cs="Arial"/>
                <w:i/>
                <w:sz w:val="16"/>
                <w:szCs w:val="16"/>
              </w:rPr>
              <w:t>3</w:t>
            </w:r>
          </w:p>
        </w:tc>
        <w:tc>
          <w:tcPr>
            <w:tcW w:w="1134" w:type="dxa"/>
          </w:tcPr>
          <w:p w14:paraId="62FCB83A" w14:textId="77777777" w:rsidR="00206F03" w:rsidRPr="00CB058B" w:rsidRDefault="007401B8" w:rsidP="007401B8">
            <w:pPr>
              <w:jc w:val="center"/>
              <w:rPr>
                <w:rFonts w:ascii="Arial" w:hAnsi="Arial" w:cs="Arial"/>
                <w:i/>
                <w:sz w:val="16"/>
                <w:szCs w:val="16"/>
              </w:rPr>
            </w:pPr>
            <w:r w:rsidRPr="00CB058B">
              <w:rPr>
                <w:rFonts w:ascii="Arial" w:hAnsi="Arial" w:cs="Arial"/>
                <w:i/>
                <w:sz w:val="16"/>
                <w:szCs w:val="16"/>
              </w:rPr>
              <w:t>4</w:t>
            </w:r>
          </w:p>
        </w:tc>
        <w:tc>
          <w:tcPr>
            <w:tcW w:w="1276" w:type="dxa"/>
          </w:tcPr>
          <w:p w14:paraId="143471F9" w14:textId="77777777" w:rsidR="00206F03" w:rsidRPr="00CB058B" w:rsidRDefault="007401B8" w:rsidP="007401B8">
            <w:pPr>
              <w:jc w:val="center"/>
              <w:rPr>
                <w:rFonts w:ascii="Arial" w:hAnsi="Arial" w:cs="Arial"/>
                <w:i/>
                <w:sz w:val="16"/>
                <w:szCs w:val="16"/>
              </w:rPr>
            </w:pPr>
            <w:r w:rsidRPr="00CB058B">
              <w:rPr>
                <w:rFonts w:ascii="Arial" w:hAnsi="Arial" w:cs="Arial"/>
                <w:i/>
                <w:sz w:val="16"/>
                <w:szCs w:val="16"/>
              </w:rPr>
              <w:t>5</w:t>
            </w:r>
          </w:p>
        </w:tc>
        <w:tc>
          <w:tcPr>
            <w:tcW w:w="1134" w:type="dxa"/>
          </w:tcPr>
          <w:p w14:paraId="3B051C53" w14:textId="77777777" w:rsidR="00206F03" w:rsidRPr="00CB058B" w:rsidRDefault="007401B8" w:rsidP="007401B8">
            <w:pPr>
              <w:jc w:val="center"/>
              <w:rPr>
                <w:rFonts w:ascii="Arial" w:hAnsi="Arial" w:cs="Arial"/>
                <w:i/>
                <w:sz w:val="16"/>
                <w:szCs w:val="16"/>
              </w:rPr>
            </w:pPr>
            <w:r w:rsidRPr="00CB058B">
              <w:rPr>
                <w:rFonts w:ascii="Arial" w:hAnsi="Arial" w:cs="Arial"/>
                <w:i/>
                <w:sz w:val="16"/>
                <w:szCs w:val="16"/>
              </w:rPr>
              <w:t>6</w:t>
            </w:r>
          </w:p>
        </w:tc>
        <w:tc>
          <w:tcPr>
            <w:tcW w:w="1134" w:type="dxa"/>
          </w:tcPr>
          <w:p w14:paraId="4E1C5ED7" w14:textId="77777777" w:rsidR="00206F03" w:rsidRPr="00CB058B" w:rsidRDefault="007401B8" w:rsidP="007401B8">
            <w:pPr>
              <w:jc w:val="center"/>
              <w:rPr>
                <w:rFonts w:ascii="Arial" w:hAnsi="Arial" w:cs="Arial"/>
                <w:i/>
                <w:sz w:val="16"/>
                <w:szCs w:val="16"/>
              </w:rPr>
            </w:pPr>
            <w:r w:rsidRPr="00CB058B">
              <w:rPr>
                <w:rFonts w:ascii="Arial" w:hAnsi="Arial" w:cs="Arial"/>
                <w:i/>
                <w:sz w:val="16"/>
                <w:szCs w:val="16"/>
              </w:rPr>
              <w:t>7</w:t>
            </w:r>
          </w:p>
        </w:tc>
        <w:tc>
          <w:tcPr>
            <w:tcW w:w="1270" w:type="dxa"/>
          </w:tcPr>
          <w:p w14:paraId="316F2AE8" w14:textId="77777777" w:rsidR="00206F03" w:rsidRPr="00CB058B" w:rsidRDefault="007401B8" w:rsidP="007401B8">
            <w:pPr>
              <w:jc w:val="center"/>
              <w:rPr>
                <w:rFonts w:ascii="Arial" w:hAnsi="Arial" w:cs="Arial"/>
                <w:i/>
                <w:sz w:val="16"/>
                <w:szCs w:val="16"/>
              </w:rPr>
            </w:pPr>
            <w:r w:rsidRPr="00CB058B">
              <w:rPr>
                <w:rFonts w:ascii="Arial" w:hAnsi="Arial" w:cs="Arial"/>
                <w:i/>
                <w:sz w:val="16"/>
                <w:szCs w:val="16"/>
              </w:rPr>
              <w:t>8</w:t>
            </w:r>
          </w:p>
        </w:tc>
      </w:tr>
      <w:tr w:rsidR="007401B8" w:rsidRPr="00CB058B" w14:paraId="462853E5" w14:textId="77777777" w:rsidTr="00083594">
        <w:tc>
          <w:tcPr>
            <w:tcW w:w="424" w:type="dxa"/>
            <w:vAlign w:val="center"/>
          </w:tcPr>
          <w:p w14:paraId="46272AE8" w14:textId="77777777" w:rsidR="00206F03" w:rsidRPr="00CB058B" w:rsidRDefault="007401B8" w:rsidP="00083594">
            <w:pPr>
              <w:jc w:val="center"/>
              <w:rPr>
                <w:rFonts w:ascii="Arial" w:hAnsi="Arial" w:cs="Arial"/>
                <w:sz w:val="16"/>
                <w:szCs w:val="16"/>
              </w:rPr>
            </w:pPr>
            <w:r w:rsidRPr="00CB058B">
              <w:rPr>
                <w:rFonts w:ascii="Arial" w:hAnsi="Arial" w:cs="Arial"/>
                <w:sz w:val="16"/>
                <w:szCs w:val="16"/>
              </w:rPr>
              <w:t>1.</w:t>
            </w:r>
          </w:p>
        </w:tc>
        <w:tc>
          <w:tcPr>
            <w:tcW w:w="1703" w:type="dxa"/>
          </w:tcPr>
          <w:p w14:paraId="67A5E00B" w14:textId="77777777" w:rsidR="00206F03" w:rsidRPr="00CB058B" w:rsidRDefault="007401B8" w:rsidP="00083594">
            <w:pPr>
              <w:rPr>
                <w:rFonts w:ascii="Arial" w:hAnsi="Arial" w:cs="Arial"/>
                <w:sz w:val="16"/>
                <w:szCs w:val="16"/>
              </w:rPr>
            </w:pPr>
            <w:r w:rsidRPr="00CB058B">
              <w:rPr>
                <w:rFonts w:ascii="Arial" w:hAnsi="Arial" w:cs="Arial"/>
                <w:sz w:val="16"/>
                <w:szCs w:val="16"/>
              </w:rPr>
              <w:t>Rezerwa na toczące się postępowania sądowe w sprawie…</w:t>
            </w:r>
          </w:p>
        </w:tc>
        <w:tc>
          <w:tcPr>
            <w:tcW w:w="1276" w:type="dxa"/>
          </w:tcPr>
          <w:p w14:paraId="6190F710" w14:textId="77777777" w:rsidR="00206F03" w:rsidRPr="00CB058B" w:rsidRDefault="00206F03" w:rsidP="001E2480">
            <w:pPr>
              <w:jc w:val="both"/>
              <w:rPr>
                <w:rFonts w:ascii="Arial" w:hAnsi="Arial" w:cs="Arial"/>
                <w:sz w:val="16"/>
                <w:szCs w:val="16"/>
              </w:rPr>
            </w:pPr>
          </w:p>
        </w:tc>
        <w:tc>
          <w:tcPr>
            <w:tcW w:w="1134" w:type="dxa"/>
          </w:tcPr>
          <w:p w14:paraId="1162FE54" w14:textId="77777777" w:rsidR="00206F03" w:rsidRPr="00CB058B" w:rsidRDefault="00206F03" w:rsidP="001E2480">
            <w:pPr>
              <w:jc w:val="both"/>
              <w:rPr>
                <w:rFonts w:ascii="Arial" w:hAnsi="Arial" w:cs="Arial"/>
                <w:sz w:val="16"/>
                <w:szCs w:val="16"/>
              </w:rPr>
            </w:pPr>
          </w:p>
        </w:tc>
        <w:tc>
          <w:tcPr>
            <w:tcW w:w="1276" w:type="dxa"/>
          </w:tcPr>
          <w:p w14:paraId="1DC38401" w14:textId="77777777" w:rsidR="00206F03" w:rsidRPr="00CB058B" w:rsidRDefault="00206F03" w:rsidP="001E2480">
            <w:pPr>
              <w:jc w:val="both"/>
              <w:rPr>
                <w:rFonts w:ascii="Arial" w:hAnsi="Arial" w:cs="Arial"/>
                <w:sz w:val="16"/>
                <w:szCs w:val="16"/>
              </w:rPr>
            </w:pPr>
          </w:p>
        </w:tc>
        <w:tc>
          <w:tcPr>
            <w:tcW w:w="1134" w:type="dxa"/>
          </w:tcPr>
          <w:p w14:paraId="70ABE9A3" w14:textId="77777777" w:rsidR="00206F03" w:rsidRPr="00CB058B" w:rsidRDefault="00206F03" w:rsidP="001E2480">
            <w:pPr>
              <w:jc w:val="both"/>
              <w:rPr>
                <w:rFonts w:ascii="Arial" w:hAnsi="Arial" w:cs="Arial"/>
                <w:sz w:val="16"/>
                <w:szCs w:val="16"/>
              </w:rPr>
            </w:pPr>
          </w:p>
        </w:tc>
        <w:tc>
          <w:tcPr>
            <w:tcW w:w="1134" w:type="dxa"/>
          </w:tcPr>
          <w:p w14:paraId="0E2EF2CD" w14:textId="77777777" w:rsidR="00206F03" w:rsidRPr="00CB058B" w:rsidRDefault="00206F03" w:rsidP="001E2480">
            <w:pPr>
              <w:jc w:val="both"/>
              <w:rPr>
                <w:rFonts w:ascii="Arial" w:hAnsi="Arial" w:cs="Arial"/>
                <w:sz w:val="16"/>
                <w:szCs w:val="16"/>
              </w:rPr>
            </w:pPr>
          </w:p>
        </w:tc>
        <w:tc>
          <w:tcPr>
            <w:tcW w:w="1270" w:type="dxa"/>
          </w:tcPr>
          <w:p w14:paraId="3A255B32" w14:textId="77777777" w:rsidR="00206F03" w:rsidRPr="00CB058B" w:rsidRDefault="00206F03" w:rsidP="001E2480">
            <w:pPr>
              <w:jc w:val="both"/>
              <w:rPr>
                <w:rFonts w:ascii="Arial" w:hAnsi="Arial" w:cs="Arial"/>
                <w:sz w:val="16"/>
                <w:szCs w:val="16"/>
              </w:rPr>
            </w:pPr>
          </w:p>
        </w:tc>
      </w:tr>
      <w:tr w:rsidR="007401B8" w:rsidRPr="00CB058B" w14:paraId="1BDB8AF0" w14:textId="77777777" w:rsidTr="00083594">
        <w:tc>
          <w:tcPr>
            <w:tcW w:w="424" w:type="dxa"/>
            <w:vAlign w:val="center"/>
          </w:tcPr>
          <w:p w14:paraId="14276404" w14:textId="77777777" w:rsidR="00206F03" w:rsidRPr="00CB058B" w:rsidRDefault="007401B8" w:rsidP="00083594">
            <w:pPr>
              <w:jc w:val="center"/>
              <w:rPr>
                <w:rFonts w:ascii="Arial" w:hAnsi="Arial" w:cs="Arial"/>
                <w:sz w:val="16"/>
                <w:szCs w:val="16"/>
              </w:rPr>
            </w:pPr>
            <w:r w:rsidRPr="00CB058B">
              <w:rPr>
                <w:rFonts w:ascii="Arial" w:hAnsi="Arial" w:cs="Arial"/>
                <w:sz w:val="16"/>
                <w:szCs w:val="16"/>
              </w:rPr>
              <w:t>2.</w:t>
            </w:r>
          </w:p>
        </w:tc>
        <w:tc>
          <w:tcPr>
            <w:tcW w:w="1703" w:type="dxa"/>
          </w:tcPr>
          <w:p w14:paraId="4634AF8A" w14:textId="77777777" w:rsidR="00206F03" w:rsidRPr="00CB058B" w:rsidRDefault="00206F03" w:rsidP="001E2480">
            <w:pPr>
              <w:jc w:val="both"/>
              <w:rPr>
                <w:rFonts w:ascii="Arial" w:hAnsi="Arial" w:cs="Arial"/>
                <w:sz w:val="16"/>
                <w:szCs w:val="16"/>
              </w:rPr>
            </w:pPr>
          </w:p>
        </w:tc>
        <w:tc>
          <w:tcPr>
            <w:tcW w:w="1276" w:type="dxa"/>
          </w:tcPr>
          <w:p w14:paraId="6E3F22E9" w14:textId="77777777" w:rsidR="00206F03" w:rsidRPr="00CB058B" w:rsidRDefault="00206F03" w:rsidP="001E2480">
            <w:pPr>
              <w:jc w:val="both"/>
              <w:rPr>
                <w:rFonts w:ascii="Arial" w:hAnsi="Arial" w:cs="Arial"/>
                <w:sz w:val="16"/>
                <w:szCs w:val="16"/>
              </w:rPr>
            </w:pPr>
          </w:p>
        </w:tc>
        <w:tc>
          <w:tcPr>
            <w:tcW w:w="1134" w:type="dxa"/>
          </w:tcPr>
          <w:p w14:paraId="072B466D" w14:textId="77777777" w:rsidR="00206F03" w:rsidRPr="00CB058B" w:rsidRDefault="00206F03" w:rsidP="001E2480">
            <w:pPr>
              <w:jc w:val="both"/>
              <w:rPr>
                <w:rFonts w:ascii="Arial" w:hAnsi="Arial" w:cs="Arial"/>
                <w:sz w:val="16"/>
                <w:szCs w:val="16"/>
              </w:rPr>
            </w:pPr>
          </w:p>
        </w:tc>
        <w:tc>
          <w:tcPr>
            <w:tcW w:w="1276" w:type="dxa"/>
          </w:tcPr>
          <w:p w14:paraId="223967CA" w14:textId="77777777" w:rsidR="00206F03" w:rsidRPr="00CB058B" w:rsidRDefault="00206F03" w:rsidP="001E2480">
            <w:pPr>
              <w:jc w:val="both"/>
              <w:rPr>
                <w:rFonts w:ascii="Arial" w:hAnsi="Arial" w:cs="Arial"/>
                <w:sz w:val="16"/>
                <w:szCs w:val="16"/>
              </w:rPr>
            </w:pPr>
          </w:p>
        </w:tc>
        <w:tc>
          <w:tcPr>
            <w:tcW w:w="1134" w:type="dxa"/>
          </w:tcPr>
          <w:p w14:paraId="0F4F7FF6" w14:textId="77777777" w:rsidR="00206F03" w:rsidRPr="00CB058B" w:rsidRDefault="00206F03" w:rsidP="001E2480">
            <w:pPr>
              <w:jc w:val="both"/>
              <w:rPr>
                <w:rFonts w:ascii="Arial" w:hAnsi="Arial" w:cs="Arial"/>
                <w:sz w:val="16"/>
                <w:szCs w:val="16"/>
              </w:rPr>
            </w:pPr>
          </w:p>
        </w:tc>
        <w:tc>
          <w:tcPr>
            <w:tcW w:w="1134" w:type="dxa"/>
          </w:tcPr>
          <w:p w14:paraId="77ECB018" w14:textId="77777777" w:rsidR="00206F03" w:rsidRPr="00CB058B" w:rsidRDefault="00206F03" w:rsidP="001E2480">
            <w:pPr>
              <w:jc w:val="both"/>
              <w:rPr>
                <w:rFonts w:ascii="Arial" w:hAnsi="Arial" w:cs="Arial"/>
                <w:sz w:val="16"/>
                <w:szCs w:val="16"/>
              </w:rPr>
            </w:pPr>
          </w:p>
        </w:tc>
        <w:tc>
          <w:tcPr>
            <w:tcW w:w="1270" w:type="dxa"/>
          </w:tcPr>
          <w:p w14:paraId="4E2C7D9B" w14:textId="77777777" w:rsidR="00206F03" w:rsidRPr="00CB058B" w:rsidRDefault="00206F03" w:rsidP="001E2480">
            <w:pPr>
              <w:jc w:val="both"/>
              <w:rPr>
                <w:rFonts w:ascii="Arial" w:hAnsi="Arial" w:cs="Arial"/>
                <w:sz w:val="16"/>
                <w:szCs w:val="16"/>
              </w:rPr>
            </w:pPr>
          </w:p>
        </w:tc>
      </w:tr>
      <w:tr w:rsidR="007401B8" w:rsidRPr="00CB058B" w14:paraId="13B5F7C9" w14:textId="77777777" w:rsidTr="00083594">
        <w:tc>
          <w:tcPr>
            <w:tcW w:w="424" w:type="dxa"/>
            <w:vAlign w:val="center"/>
          </w:tcPr>
          <w:p w14:paraId="506DD4AE" w14:textId="77777777" w:rsidR="00206F03" w:rsidRPr="00CB058B" w:rsidRDefault="007401B8" w:rsidP="00083594">
            <w:pPr>
              <w:jc w:val="center"/>
              <w:rPr>
                <w:rFonts w:ascii="Arial" w:hAnsi="Arial" w:cs="Arial"/>
                <w:sz w:val="16"/>
                <w:szCs w:val="16"/>
              </w:rPr>
            </w:pPr>
            <w:r w:rsidRPr="00CB058B">
              <w:rPr>
                <w:rFonts w:ascii="Arial" w:hAnsi="Arial" w:cs="Arial"/>
                <w:sz w:val="16"/>
                <w:szCs w:val="16"/>
              </w:rPr>
              <w:t>3.</w:t>
            </w:r>
          </w:p>
        </w:tc>
        <w:tc>
          <w:tcPr>
            <w:tcW w:w="1703" w:type="dxa"/>
          </w:tcPr>
          <w:p w14:paraId="2084F998" w14:textId="77777777" w:rsidR="00206F03" w:rsidRPr="00CB058B" w:rsidRDefault="00206F03" w:rsidP="001E2480">
            <w:pPr>
              <w:jc w:val="both"/>
              <w:rPr>
                <w:rFonts w:ascii="Arial" w:hAnsi="Arial" w:cs="Arial"/>
                <w:sz w:val="16"/>
                <w:szCs w:val="16"/>
              </w:rPr>
            </w:pPr>
          </w:p>
        </w:tc>
        <w:tc>
          <w:tcPr>
            <w:tcW w:w="1276" w:type="dxa"/>
          </w:tcPr>
          <w:p w14:paraId="286802A7" w14:textId="77777777" w:rsidR="00206F03" w:rsidRPr="00CB058B" w:rsidRDefault="00206F03" w:rsidP="001E2480">
            <w:pPr>
              <w:jc w:val="both"/>
              <w:rPr>
                <w:rFonts w:ascii="Arial" w:hAnsi="Arial" w:cs="Arial"/>
                <w:sz w:val="16"/>
                <w:szCs w:val="16"/>
              </w:rPr>
            </w:pPr>
          </w:p>
        </w:tc>
        <w:tc>
          <w:tcPr>
            <w:tcW w:w="1134" w:type="dxa"/>
          </w:tcPr>
          <w:p w14:paraId="393A909E" w14:textId="77777777" w:rsidR="00206F03" w:rsidRPr="00CB058B" w:rsidRDefault="00206F03" w:rsidP="001E2480">
            <w:pPr>
              <w:jc w:val="both"/>
              <w:rPr>
                <w:rFonts w:ascii="Arial" w:hAnsi="Arial" w:cs="Arial"/>
                <w:sz w:val="16"/>
                <w:szCs w:val="16"/>
              </w:rPr>
            </w:pPr>
          </w:p>
        </w:tc>
        <w:tc>
          <w:tcPr>
            <w:tcW w:w="1276" w:type="dxa"/>
          </w:tcPr>
          <w:p w14:paraId="16CACFF9" w14:textId="77777777" w:rsidR="00206F03" w:rsidRPr="00CB058B" w:rsidRDefault="00206F03" w:rsidP="001E2480">
            <w:pPr>
              <w:jc w:val="both"/>
              <w:rPr>
                <w:rFonts w:ascii="Arial" w:hAnsi="Arial" w:cs="Arial"/>
                <w:sz w:val="16"/>
                <w:szCs w:val="16"/>
              </w:rPr>
            </w:pPr>
          </w:p>
        </w:tc>
        <w:tc>
          <w:tcPr>
            <w:tcW w:w="1134" w:type="dxa"/>
          </w:tcPr>
          <w:p w14:paraId="7D993D60" w14:textId="77777777" w:rsidR="00206F03" w:rsidRPr="00CB058B" w:rsidRDefault="00206F03" w:rsidP="001E2480">
            <w:pPr>
              <w:jc w:val="both"/>
              <w:rPr>
                <w:rFonts w:ascii="Arial" w:hAnsi="Arial" w:cs="Arial"/>
                <w:sz w:val="16"/>
                <w:szCs w:val="16"/>
              </w:rPr>
            </w:pPr>
          </w:p>
        </w:tc>
        <w:tc>
          <w:tcPr>
            <w:tcW w:w="1134" w:type="dxa"/>
          </w:tcPr>
          <w:p w14:paraId="7AD4755F" w14:textId="77777777" w:rsidR="00206F03" w:rsidRPr="00CB058B" w:rsidRDefault="00206F03" w:rsidP="001E2480">
            <w:pPr>
              <w:jc w:val="both"/>
              <w:rPr>
                <w:rFonts w:ascii="Arial" w:hAnsi="Arial" w:cs="Arial"/>
                <w:sz w:val="16"/>
                <w:szCs w:val="16"/>
              </w:rPr>
            </w:pPr>
          </w:p>
        </w:tc>
        <w:tc>
          <w:tcPr>
            <w:tcW w:w="1270" w:type="dxa"/>
          </w:tcPr>
          <w:p w14:paraId="43A7B420" w14:textId="77777777" w:rsidR="00206F03" w:rsidRPr="00CB058B" w:rsidRDefault="00206F03" w:rsidP="001E2480">
            <w:pPr>
              <w:jc w:val="both"/>
              <w:rPr>
                <w:rFonts w:ascii="Arial" w:hAnsi="Arial" w:cs="Arial"/>
                <w:sz w:val="16"/>
                <w:szCs w:val="16"/>
              </w:rPr>
            </w:pPr>
          </w:p>
        </w:tc>
      </w:tr>
      <w:tr w:rsidR="007401B8" w:rsidRPr="00CB058B" w14:paraId="5BF4BBFD" w14:textId="77777777" w:rsidTr="00083594">
        <w:tc>
          <w:tcPr>
            <w:tcW w:w="424" w:type="dxa"/>
            <w:vAlign w:val="center"/>
          </w:tcPr>
          <w:p w14:paraId="46EF8A6C" w14:textId="77777777" w:rsidR="00206F03" w:rsidRPr="00CB058B" w:rsidRDefault="007401B8" w:rsidP="00083594">
            <w:pPr>
              <w:jc w:val="center"/>
              <w:rPr>
                <w:rFonts w:ascii="Arial" w:hAnsi="Arial" w:cs="Arial"/>
                <w:sz w:val="16"/>
                <w:szCs w:val="16"/>
              </w:rPr>
            </w:pPr>
            <w:r w:rsidRPr="00CB058B">
              <w:rPr>
                <w:rFonts w:ascii="Arial" w:hAnsi="Arial" w:cs="Arial"/>
                <w:sz w:val="16"/>
                <w:szCs w:val="16"/>
              </w:rPr>
              <w:t>4.</w:t>
            </w:r>
          </w:p>
        </w:tc>
        <w:tc>
          <w:tcPr>
            <w:tcW w:w="1703" w:type="dxa"/>
          </w:tcPr>
          <w:p w14:paraId="6E9E381C" w14:textId="77777777" w:rsidR="00206F03" w:rsidRPr="00CB058B" w:rsidRDefault="00206F03" w:rsidP="001E2480">
            <w:pPr>
              <w:jc w:val="both"/>
              <w:rPr>
                <w:rFonts w:ascii="Arial" w:hAnsi="Arial" w:cs="Arial"/>
                <w:sz w:val="16"/>
                <w:szCs w:val="16"/>
              </w:rPr>
            </w:pPr>
          </w:p>
        </w:tc>
        <w:tc>
          <w:tcPr>
            <w:tcW w:w="1276" w:type="dxa"/>
          </w:tcPr>
          <w:p w14:paraId="46DB7312" w14:textId="77777777" w:rsidR="00206F03" w:rsidRPr="00CB058B" w:rsidRDefault="00206F03" w:rsidP="001E2480">
            <w:pPr>
              <w:jc w:val="both"/>
              <w:rPr>
                <w:rFonts w:ascii="Arial" w:hAnsi="Arial" w:cs="Arial"/>
                <w:sz w:val="16"/>
                <w:szCs w:val="16"/>
              </w:rPr>
            </w:pPr>
          </w:p>
        </w:tc>
        <w:tc>
          <w:tcPr>
            <w:tcW w:w="1134" w:type="dxa"/>
          </w:tcPr>
          <w:p w14:paraId="6BDA5EC4" w14:textId="77777777" w:rsidR="00206F03" w:rsidRPr="00CB058B" w:rsidRDefault="00206F03" w:rsidP="001E2480">
            <w:pPr>
              <w:jc w:val="both"/>
              <w:rPr>
                <w:rFonts w:ascii="Arial" w:hAnsi="Arial" w:cs="Arial"/>
                <w:sz w:val="16"/>
                <w:szCs w:val="16"/>
              </w:rPr>
            </w:pPr>
          </w:p>
        </w:tc>
        <w:tc>
          <w:tcPr>
            <w:tcW w:w="1276" w:type="dxa"/>
          </w:tcPr>
          <w:p w14:paraId="33726E41" w14:textId="77777777" w:rsidR="00206F03" w:rsidRPr="00CB058B" w:rsidRDefault="00206F03" w:rsidP="001E2480">
            <w:pPr>
              <w:jc w:val="both"/>
              <w:rPr>
                <w:rFonts w:ascii="Arial" w:hAnsi="Arial" w:cs="Arial"/>
                <w:sz w:val="16"/>
                <w:szCs w:val="16"/>
              </w:rPr>
            </w:pPr>
          </w:p>
        </w:tc>
        <w:tc>
          <w:tcPr>
            <w:tcW w:w="1134" w:type="dxa"/>
          </w:tcPr>
          <w:p w14:paraId="47FC8091" w14:textId="77777777" w:rsidR="00206F03" w:rsidRPr="00CB058B" w:rsidRDefault="00206F03" w:rsidP="001E2480">
            <w:pPr>
              <w:jc w:val="both"/>
              <w:rPr>
                <w:rFonts w:ascii="Arial" w:hAnsi="Arial" w:cs="Arial"/>
                <w:sz w:val="16"/>
                <w:szCs w:val="16"/>
              </w:rPr>
            </w:pPr>
          </w:p>
        </w:tc>
        <w:tc>
          <w:tcPr>
            <w:tcW w:w="1134" w:type="dxa"/>
          </w:tcPr>
          <w:p w14:paraId="3CDD030F" w14:textId="77777777" w:rsidR="00206F03" w:rsidRPr="00CB058B" w:rsidRDefault="00206F03" w:rsidP="001E2480">
            <w:pPr>
              <w:jc w:val="both"/>
              <w:rPr>
                <w:rFonts w:ascii="Arial" w:hAnsi="Arial" w:cs="Arial"/>
                <w:sz w:val="16"/>
                <w:szCs w:val="16"/>
              </w:rPr>
            </w:pPr>
          </w:p>
        </w:tc>
        <w:tc>
          <w:tcPr>
            <w:tcW w:w="1270" w:type="dxa"/>
          </w:tcPr>
          <w:p w14:paraId="05CB1BC3" w14:textId="77777777" w:rsidR="00206F03" w:rsidRPr="00CB058B" w:rsidRDefault="00206F03" w:rsidP="001E2480">
            <w:pPr>
              <w:jc w:val="both"/>
              <w:rPr>
                <w:rFonts w:ascii="Arial" w:hAnsi="Arial" w:cs="Arial"/>
                <w:sz w:val="16"/>
                <w:szCs w:val="16"/>
              </w:rPr>
            </w:pPr>
          </w:p>
        </w:tc>
      </w:tr>
      <w:tr w:rsidR="007401B8" w:rsidRPr="00CB058B" w14:paraId="0131566A" w14:textId="77777777" w:rsidTr="00083594">
        <w:tc>
          <w:tcPr>
            <w:tcW w:w="424" w:type="dxa"/>
            <w:vAlign w:val="center"/>
          </w:tcPr>
          <w:p w14:paraId="56DCC2EF" w14:textId="77777777" w:rsidR="00206F03" w:rsidRPr="00CB058B" w:rsidRDefault="007401B8" w:rsidP="00083594">
            <w:pPr>
              <w:jc w:val="center"/>
              <w:rPr>
                <w:rFonts w:ascii="Arial" w:hAnsi="Arial" w:cs="Arial"/>
                <w:sz w:val="16"/>
                <w:szCs w:val="16"/>
              </w:rPr>
            </w:pPr>
            <w:r w:rsidRPr="00CB058B">
              <w:rPr>
                <w:rFonts w:ascii="Arial" w:hAnsi="Arial" w:cs="Arial"/>
                <w:sz w:val="16"/>
                <w:szCs w:val="16"/>
              </w:rPr>
              <w:t>...</w:t>
            </w:r>
          </w:p>
        </w:tc>
        <w:tc>
          <w:tcPr>
            <w:tcW w:w="1703" w:type="dxa"/>
          </w:tcPr>
          <w:p w14:paraId="6E2F257C" w14:textId="77777777" w:rsidR="00206F03" w:rsidRPr="00CB058B" w:rsidRDefault="00206F03" w:rsidP="001E2480">
            <w:pPr>
              <w:jc w:val="both"/>
              <w:rPr>
                <w:rFonts w:ascii="Arial" w:hAnsi="Arial" w:cs="Arial"/>
                <w:sz w:val="16"/>
                <w:szCs w:val="16"/>
              </w:rPr>
            </w:pPr>
          </w:p>
        </w:tc>
        <w:tc>
          <w:tcPr>
            <w:tcW w:w="1276" w:type="dxa"/>
          </w:tcPr>
          <w:p w14:paraId="21BDFE02" w14:textId="77777777" w:rsidR="00206F03" w:rsidRPr="00CB058B" w:rsidRDefault="00206F03" w:rsidP="001E2480">
            <w:pPr>
              <w:jc w:val="both"/>
              <w:rPr>
                <w:rFonts w:ascii="Arial" w:hAnsi="Arial" w:cs="Arial"/>
                <w:sz w:val="16"/>
                <w:szCs w:val="16"/>
              </w:rPr>
            </w:pPr>
          </w:p>
        </w:tc>
        <w:tc>
          <w:tcPr>
            <w:tcW w:w="1134" w:type="dxa"/>
          </w:tcPr>
          <w:p w14:paraId="10C6653A" w14:textId="77777777" w:rsidR="00206F03" w:rsidRPr="00CB058B" w:rsidRDefault="00206F03" w:rsidP="001E2480">
            <w:pPr>
              <w:jc w:val="both"/>
              <w:rPr>
                <w:rFonts w:ascii="Arial" w:hAnsi="Arial" w:cs="Arial"/>
                <w:sz w:val="16"/>
                <w:szCs w:val="16"/>
              </w:rPr>
            </w:pPr>
          </w:p>
        </w:tc>
        <w:tc>
          <w:tcPr>
            <w:tcW w:w="1276" w:type="dxa"/>
          </w:tcPr>
          <w:p w14:paraId="26261506" w14:textId="77777777" w:rsidR="00206F03" w:rsidRPr="00CB058B" w:rsidRDefault="00206F03" w:rsidP="001E2480">
            <w:pPr>
              <w:jc w:val="both"/>
              <w:rPr>
                <w:rFonts w:ascii="Arial" w:hAnsi="Arial" w:cs="Arial"/>
                <w:sz w:val="16"/>
                <w:szCs w:val="16"/>
              </w:rPr>
            </w:pPr>
          </w:p>
        </w:tc>
        <w:tc>
          <w:tcPr>
            <w:tcW w:w="1134" w:type="dxa"/>
          </w:tcPr>
          <w:p w14:paraId="1E014E70" w14:textId="77777777" w:rsidR="00206F03" w:rsidRPr="00CB058B" w:rsidRDefault="00206F03" w:rsidP="001E2480">
            <w:pPr>
              <w:jc w:val="both"/>
              <w:rPr>
                <w:rFonts w:ascii="Arial" w:hAnsi="Arial" w:cs="Arial"/>
                <w:sz w:val="16"/>
                <w:szCs w:val="16"/>
              </w:rPr>
            </w:pPr>
          </w:p>
        </w:tc>
        <w:tc>
          <w:tcPr>
            <w:tcW w:w="1134" w:type="dxa"/>
          </w:tcPr>
          <w:p w14:paraId="332AEE90" w14:textId="77777777" w:rsidR="00206F03" w:rsidRPr="00CB058B" w:rsidRDefault="00206F03" w:rsidP="001E2480">
            <w:pPr>
              <w:jc w:val="both"/>
              <w:rPr>
                <w:rFonts w:ascii="Arial" w:hAnsi="Arial" w:cs="Arial"/>
                <w:sz w:val="16"/>
                <w:szCs w:val="16"/>
              </w:rPr>
            </w:pPr>
          </w:p>
        </w:tc>
        <w:tc>
          <w:tcPr>
            <w:tcW w:w="1270" w:type="dxa"/>
          </w:tcPr>
          <w:p w14:paraId="110ED5EB" w14:textId="77777777" w:rsidR="00206F03" w:rsidRPr="00CB058B" w:rsidRDefault="00206F03" w:rsidP="001E2480">
            <w:pPr>
              <w:jc w:val="both"/>
              <w:rPr>
                <w:rFonts w:ascii="Arial" w:hAnsi="Arial" w:cs="Arial"/>
                <w:sz w:val="16"/>
                <w:szCs w:val="16"/>
              </w:rPr>
            </w:pPr>
          </w:p>
        </w:tc>
      </w:tr>
      <w:tr w:rsidR="007401B8" w:rsidRPr="00CB058B" w14:paraId="4DC86C0A" w14:textId="77777777" w:rsidTr="00083594">
        <w:tc>
          <w:tcPr>
            <w:tcW w:w="424" w:type="dxa"/>
            <w:vAlign w:val="center"/>
          </w:tcPr>
          <w:p w14:paraId="5CCCE344" w14:textId="77777777" w:rsidR="00206F03" w:rsidRPr="00CB058B" w:rsidRDefault="00206F03" w:rsidP="00083594">
            <w:pPr>
              <w:jc w:val="center"/>
              <w:rPr>
                <w:rFonts w:ascii="Arial" w:hAnsi="Arial" w:cs="Arial"/>
                <w:sz w:val="16"/>
                <w:szCs w:val="16"/>
              </w:rPr>
            </w:pPr>
          </w:p>
        </w:tc>
        <w:tc>
          <w:tcPr>
            <w:tcW w:w="1703" w:type="dxa"/>
          </w:tcPr>
          <w:p w14:paraId="3B37A1D7" w14:textId="77777777" w:rsidR="00206F03" w:rsidRPr="00CB058B" w:rsidRDefault="007401B8" w:rsidP="001E2480">
            <w:pPr>
              <w:jc w:val="both"/>
              <w:rPr>
                <w:rFonts w:ascii="Arial" w:hAnsi="Arial" w:cs="Arial"/>
                <w:sz w:val="16"/>
                <w:szCs w:val="16"/>
              </w:rPr>
            </w:pPr>
            <w:r w:rsidRPr="00CB058B">
              <w:rPr>
                <w:rFonts w:ascii="Arial" w:hAnsi="Arial" w:cs="Arial"/>
                <w:sz w:val="16"/>
                <w:szCs w:val="16"/>
              </w:rPr>
              <w:t>Ogółem</w:t>
            </w:r>
          </w:p>
        </w:tc>
        <w:tc>
          <w:tcPr>
            <w:tcW w:w="1276" w:type="dxa"/>
          </w:tcPr>
          <w:p w14:paraId="604876E4" w14:textId="77777777" w:rsidR="00206F03" w:rsidRPr="00CB058B" w:rsidRDefault="00206F03" w:rsidP="001E2480">
            <w:pPr>
              <w:jc w:val="both"/>
              <w:rPr>
                <w:rFonts w:ascii="Arial" w:hAnsi="Arial" w:cs="Arial"/>
                <w:sz w:val="16"/>
                <w:szCs w:val="16"/>
              </w:rPr>
            </w:pPr>
          </w:p>
        </w:tc>
        <w:tc>
          <w:tcPr>
            <w:tcW w:w="1134" w:type="dxa"/>
          </w:tcPr>
          <w:p w14:paraId="5705F519" w14:textId="77777777" w:rsidR="00206F03" w:rsidRPr="00CB058B" w:rsidRDefault="00206F03" w:rsidP="001E2480">
            <w:pPr>
              <w:jc w:val="both"/>
              <w:rPr>
                <w:rFonts w:ascii="Arial" w:hAnsi="Arial" w:cs="Arial"/>
                <w:sz w:val="16"/>
                <w:szCs w:val="16"/>
              </w:rPr>
            </w:pPr>
          </w:p>
        </w:tc>
        <w:tc>
          <w:tcPr>
            <w:tcW w:w="1276" w:type="dxa"/>
          </w:tcPr>
          <w:p w14:paraId="1A98ABFB" w14:textId="77777777" w:rsidR="00206F03" w:rsidRPr="00CB058B" w:rsidRDefault="00206F03" w:rsidP="001E2480">
            <w:pPr>
              <w:jc w:val="both"/>
              <w:rPr>
                <w:rFonts w:ascii="Arial" w:hAnsi="Arial" w:cs="Arial"/>
                <w:sz w:val="16"/>
                <w:szCs w:val="16"/>
              </w:rPr>
            </w:pPr>
          </w:p>
        </w:tc>
        <w:tc>
          <w:tcPr>
            <w:tcW w:w="1134" w:type="dxa"/>
          </w:tcPr>
          <w:p w14:paraId="6E0A853C" w14:textId="77777777" w:rsidR="00206F03" w:rsidRPr="00CB058B" w:rsidRDefault="00206F03" w:rsidP="001E2480">
            <w:pPr>
              <w:jc w:val="both"/>
              <w:rPr>
                <w:rFonts w:ascii="Arial" w:hAnsi="Arial" w:cs="Arial"/>
                <w:sz w:val="16"/>
                <w:szCs w:val="16"/>
              </w:rPr>
            </w:pPr>
          </w:p>
        </w:tc>
        <w:tc>
          <w:tcPr>
            <w:tcW w:w="1134" w:type="dxa"/>
          </w:tcPr>
          <w:p w14:paraId="24A652D3" w14:textId="77777777" w:rsidR="00206F03" w:rsidRPr="00CB058B" w:rsidRDefault="00206F03" w:rsidP="001E2480">
            <w:pPr>
              <w:jc w:val="both"/>
              <w:rPr>
                <w:rFonts w:ascii="Arial" w:hAnsi="Arial" w:cs="Arial"/>
                <w:sz w:val="16"/>
                <w:szCs w:val="16"/>
              </w:rPr>
            </w:pPr>
          </w:p>
        </w:tc>
        <w:tc>
          <w:tcPr>
            <w:tcW w:w="1270" w:type="dxa"/>
          </w:tcPr>
          <w:p w14:paraId="1BC41E3B" w14:textId="77777777" w:rsidR="00206F03" w:rsidRPr="00CB058B" w:rsidRDefault="00206F03" w:rsidP="001E2480">
            <w:pPr>
              <w:jc w:val="both"/>
              <w:rPr>
                <w:rFonts w:ascii="Arial" w:hAnsi="Arial" w:cs="Arial"/>
                <w:sz w:val="16"/>
                <w:szCs w:val="16"/>
              </w:rPr>
            </w:pPr>
          </w:p>
        </w:tc>
      </w:tr>
    </w:tbl>
    <w:p w14:paraId="1CE594BA" w14:textId="1A2D43CF" w:rsidR="00206F03" w:rsidRPr="00CB058B" w:rsidRDefault="00206F03" w:rsidP="003D2852">
      <w:pPr>
        <w:spacing w:after="0" w:line="276" w:lineRule="auto"/>
        <w:jc w:val="both"/>
        <w:rPr>
          <w:rFonts w:ascii="Arial" w:hAnsi="Arial" w:cs="Arial"/>
        </w:rPr>
      </w:pPr>
    </w:p>
    <w:p w14:paraId="2E8755EC" w14:textId="29B6F368" w:rsidR="001E2480" w:rsidRPr="00CB058B" w:rsidRDefault="001E2480" w:rsidP="003D2852">
      <w:pPr>
        <w:spacing w:after="0" w:line="276" w:lineRule="auto"/>
        <w:jc w:val="both"/>
        <w:rPr>
          <w:rFonts w:ascii="Arial" w:hAnsi="Arial" w:cs="Arial"/>
        </w:rPr>
      </w:pPr>
      <w:r w:rsidRPr="00CB058B">
        <w:rPr>
          <w:rFonts w:ascii="Arial" w:hAnsi="Arial" w:cs="Arial"/>
          <w:b/>
        </w:rPr>
        <w:t>1.9.</w:t>
      </w:r>
      <w:r w:rsidRPr="00CB058B">
        <w:rPr>
          <w:rFonts w:ascii="Arial" w:hAnsi="Arial" w:cs="Arial"/>
        </w:rPr>
        <w:t xml:space="preserve"> </w:t>
      </w:r>
      <w:r w:rsidR="008764D8" w:rsidRPr="00CB058B">
        <w:rPr>
          <w:rFonts w:ascii="Arial" w:hAnsi="Arial" w:cs="Arial"/>
        </w:rPr>
        <w:t>P</w:t>
      </w:r>
      <w:r w:rsidRPr="00CB058B">
        <w:rPr>
          <w:rFonts w:ascii="Arial" w:hAnsi="Arial" w:cs="Arial"/>
        </w:rPr>
        <w:t>odział zobowiązań długoterminowych według pozycji bilansu o pozostałym od dnia bilansowego, przewidywanym umową lub wynikającym z innego tytułu prawnego, okresie spłaty:</w:t>
      </w:r>
    </w:p>
    <w:p w14:paraId="0480A6A0" w14:textId="77777777" w:rsidR="000D2E1D" w:rsidRPr="00CB058B" w:rsidRDefault="000D2E1D" w:rsidP="003D2852">
      <w:pPr>
        <w:spacing w:after="0" w:line="276" w:lineRule="auto"/>
        <w:jc w:val="both"/>
        <w:rPr>
          <w:rFonts w:ascii="Arial" w:hAnsi="Arial" w:cs="Arial"/>
        </w:rPr>
      </w:pPr>
    </w:p>
    <w:p w14:paraId="012F8CF1" w14:textId="671FE9D6" w:rsidR="00EF708E" w:rsidRPr="00CB058B" w:rsidRDefault="00EF708E" w:rsidP="003D2852">
      <w:pPr>
        <w:spacing w:after="0" w:line="276" w:lineRule="auto"/>
        <w:ind w:left="7080" w:firstLine="708"/>
        <w:jc w:val="both"/>
        <w:rPr>
          <w:rFonts w:ascii="Arial" w:hAnsi="Arial" w:cs="Arial"/>
        </w:rPr>
      </w:pPr>
      <w:r w:rsidRPr="00CB058B">
        <w:rPr>
          <w:rFonts w:ascii="Arial" w:hAnsi="Arial" w:cs="Arial"/>
        </w:rPr>
        <w:t>Tabela 1.9</w:t>
      </w:r>
    </w:p>
    <w:tbl>
      <w:tblPr>
        <w:tblStyle w:val="Tabela-Siatka"/>
        <w:tblW w:w="0" w:type="auto"/>
        <w:tblInd w:w="-289" w:type="dxa"/>
        <w:tblLayout w:type="fixed"/>
        <w:tblLook w:val="04A0" w:firstRow="1" w:lastRow="0" w:firstColumn="1" w:lastColumn="0" w:noHBand="0" w:noVBand="1"/>
      </w:tblPr>
      <w:tblGrid>
        <w:gridCol w:w="426"/>
        <w:gridCol w:w="1276"/>
        <w:gridCol w:w="992"/>
        <w:gridCol w:w="709"/>
        <w:gridCol w:w="938"/>
        <w:gridCol w:w="1002"/>
        <w:gridCol w:w="1002"/>
        <w:gridCol w:w="1002"/>
        <w:gridCol w:w="1002"/>
        <w:gridCol w:w="1002"/>
      </w:tblGrid>
      <w:tr w:rsidR="003A49AB" w:rsidRPr="00CB058B" w14:paraId="4CBE7B05" w14:textId="77777777" w:rsidTr="0004768E">
        <w:tc>
          <w:tcPr>
            <w:tcW w:w="9351" w:type="dxa"/>
            <w:gridSpan w:val="10"/>
          </w:tcPr>
          <w:p w14:paraId="183E9BCC" w14:textId="13CFC30C" w:rsidR="003A49AB" w:rsidRPr="00CB058B" w:rsidRDefault="00083594" w:rsidP="003A49AB">
            <w:pPr>
              <w:jc w:val="center"/>
              <w:rPr>
                <w:rFonts w:ascii="Arial" w:hAnsi="Arial" w:cs="Arial"/>
                <w:b/>
                <w:bCs/>
                <w:sz w:val="16"/>
                <w:szCs w:val="16"/>
              </w:rPr>
            </w:pPr>
            <w:r w:rsidRPr="00CB058B">
              <w:rPr>
                <w:rFonts w:ascii="Arial" w:hAnsi="Arial" w:cs="Arial"/>
                <w:b/>
                <w:bCs/>
                <w:sz w:val="16"/>
                <w:szCs w:val="16"/>
              </w:rPr>
              <w:t>ZOBOWIĄZANIA DŁUGOTERMINOWE WEDŁUG OKRESU ICH SPŁAT</w:t>
            </w:r>
          </w:p>
          <w:p w14:paraId="34EB94F6" w14:textId="6775A1EA" w:rsidR="003A49AB" w:rsidRPr="00CB058B" w:rsidRDefault="00083594" w:rsidP="003A49AB">
            <w:pPr>
              <w:jc w:val="center"/>
              <w:rPr>
                <w:rFonts w:ascii="Arial" w:hAnsi="Arial" w:cs="Arial"/>
                <w:sz w:val="16"/>
                <w:szCs w:val="16"/>
              </w:rPr>
            </w:pPr>
            <w:r w:rsidRPr="00CB058B">
              <w:rPr>
                <w:rFonts w:ascii="Arial" w:hAnsi="Arial" w:cs="Arial"/>
                <w:b/>
                <w:bCs/>
                <w:sz w:val="16"/>
                <w:szCs w:val="16"/>
              </w:rPr>
              <w:t>(OKRES SPRAWOZDAWCZY: OD 01.01.</w:t>
            </w:r>
            <w:r w:rsidR="003655A5" w:rsidRPr="00CB058B">
              <w:rPr>
                <w:rFonts w:ascii="Arial" w:hAnsi="Arial" w:cs="Arial"/>
                <w:b/>
                <w:bCs/>
                <w:sz w:val="16"/>
                <w:szCs w:val="16"/>
              </w:rPr>
              <w:t xml:space="preserve"> 20</w:t>
            </w:r>
            <w:r w:rsidR="003655A5" w:rsidRPr="00CB058B">
              <w:rPr>
                <w:rFonts w:ascii="Arial" w:hAnsi="Arial" w:cs="Arial"/>
                <w:b/>
                <w:bCs/>
                <w:sz w:val="8"/>
                <w:szCs w:val="8"/>
              </w:rPr>
              <w:t>…………</w:t>
            </w:r>
            <w:r w:rsidR="003655A5" w:rsidRPr="00CB058B">
              <w:rPr>
                <w:rFonts w:ascii="Arial" w:hAnsi="Arial" w:cs="Arial"/>
                <w:b/>
                <w:bCs/>
                <w:sz w:val="16"/>
                <w:szCs w:val="16"/>
              </w:rPr>
              <w:t xml:space="preserve"> </w:t>
            </w:r>
            <w:r w:rsidRPr="00CB058B">
              <w:rPr>
                <w:rFonts w:ascii="Arial" w:hAnsi="Arial" w:cs="Arial"/>
                <w:b/>
                <w:bCs/>
                <w:sz w:val="16"/>
                <w:szCs w:val="16"/>
              </w:rPr>
              <w:t xml:space="preserve"> R. DO 31.12.</w:t>
            </w:r>
            <w:r w:rsidR="003655A5" w:rsidRPr="00CB058B">
              <w:rPr>
                <w:rFonts w:ascii="Arial" w:hAnsi="Arial" w:cs="Arial"/>
                <w:b/>
                <w:bCs/>
                <w:sz w:val="16"/>
                <w:szCs w:val="16"/>
              </w:rPr>
              <w:t xml:space="preserve"> 20</w:t>
            </w:r>
            <w:r w:rsidR="003655A5" w:rsidRPr="00CB058B">
              <w:rPr>
                <w:rFonts w:ascii="Arial" w:hAnsi="Arial" w:cs="Arial"/>
                <w:b/>
                <w:bCs/>
                <w:sz w:val="8"/>
                <w:szCs w:val="8"/>
              </w:rPr>
              <w:t>…………</w:t>
            </w:r>
            <w:r w:rsidR="003655A5" w:rsidRPr="00CB058B">
              <w:rPr>
                <w:rFonts w:ascii="Arial" w:hAnsi="Arial" w:cs="Arial"/>
                <w:b/>
                <w:bCs/>
                <w:sz w:val="16"/>
                <w:szCs w:val="16"/>
              </w:rPr>
              <w:t xml:space="preserve"> </w:t>
            </w:r>
            <w:r w:rsidRPr="00CB058B">
              <w:rPr>
                <w:rFonts w:ascii="Arial" w:hAnsi="Arial" w:cs="Arial"/>
                <w:b/>
                <w:bCs/>
                <w:sz w:val="16"/>
                <w:szCs w:val="16"/>
              </w:rPr>
              <w:t xml:space="preserve"> R.)</w:t>
            </w:r>
          </w:p>
        </w:tc>
      </w:tr>
      <w:tr w:rsidR="00206F03" w:rsidRPr="00CB058B" w14:paraId="088F21B5" w14:textId="77777777" w:rsidTr="00CE116E">
        <w:tc>
          <w:tcPr>
            <w:tcW w:w="426" w:type="dxa"/>
            <w:vMerge w:val="restart"/>
            <w:vAlign w:val="center"/>
          </w:tcPr>
          <w:p w14:paraId="42824240" w14:textId="77777777" w:rsidR="00206F03" w:rsidRPr="00CB058B" w:rsidRDefault="00206F03" w:rsidP="00083594">
            <w:pPr>
              <w:ind w:right="-112"/>
              <w:jc w:val="center"/>
              <w:rPr>
                <w:rFonts w:ascii="Arial" w:hAnsi="Arial" w:cs="Arial"/>
                <w:sz w:val="16"/>
                <w:szCs w:val="16"/>
              </w:rPr>
            </w:pPr>
            <w:r w:rsidRPr="00CB058B">
              <w:rPr>
                <w:rFonts w:ascii="Arial" w:hAnsi="Arial" w:cs="Arial"/>
                <w:sz w:val="16"/>
                <w:szCs w:val="16"/>
              </w:rPr>
              <w:t>Lp.</w:t>
            </w:r>
          </w:p>
        </w:tc>
        <w:tc>
          <w:tcPr>
            <w:tcW w:w="1276" w:type="dxa"/>
            <w:vMerge w:val="restart"/>
            <w:vAlign w:val="center"/>
          </w:tcPr>
          <w:p w14:paraId="1A3461BA" w14:textId="77777777" w:rsidR="00206F03" w:rsidRPr="00CB058B" w:rsidRDefault="00206F03" w:rsidP="00206F03">
            <w:pPr>
              <w:jc w:val="center"/>
              <w:rPr>
                <w:rFonts w:ascii="Arial" w:hAnsi="Arial" w:cs="Arial"/>
                <w:sz w:val="16"/>
                <w:szCs w:val="16"/>
              </w:rPr>
            </w:pPr>
            <w:r w:rsidRPr="00CB058B">
              <w:rPr>
                <w:rFonts w:ascii="Arial" w:hAnsi="Arial" w:cs="Arial"/>
                <w:sz w:val="16"/>
                <w:szCs w:val="16"/>
              </w:rPr>
              <w:t>Wyszczególnienie zobowiązań długoterminowych</w:t>
            </w:r>
          </w:p>
        </w:tc>
        <w:tc>
          <w:tcPr>
            <w:tcW w:w="5645" w:type="dxa"/>
            <w:gridSpan w:val="6"/>
            <w:vAlign w:val="center"/>
          </w:tcPr>
          <w:p w14:paraId="6695D331" w14:textId="77777777" w:rsidR="00206F03" w:rsidRPr="00CB058B" w:rsidRDefault="00206F03" w:rsidP="00206F03">
            <w:pPr>
              <w:jc w:val="center"/>
              <w:rPr>
                <w:rFonts w:ascii="Arial" w:hAnsi="Arial" w:cs="Arial"/>
                <w:sz w:val="16"/>
                <w:szCs w:val="16"/>
              </w:rPr>
            </w:pPr>
            <w:r w:rsidRPr="00CB058B">
              <w:rPr>
                <w:rFonts w:ascii="Arial" w:hAnsi="Arial" w:cs="Arial"/>
                <w:sz w:val="16"/>
                <w:szCs w:val="16"/>
              </w:rPr>
              <w:t>Okres wymagalności</w:t>
            </w:r>
          </w:p>
        </w:tc>
        <w:tc>
          <w:tcPr>
            <w:tcW w:w="2004" w:type="dxa"/>
            <w:gridSpan w:val="2"/>
            <w:vMerge w:val="restart"/>
            <w:vAlign w:val="center"/>
          </w:tcPr>
          <w:p w14:paraId="1CD3E89A" w14:textId="77777777" w:rsidR="00206F03" w:rsidRPr="00CB058B" w:rsidRDefault="00206F03" w:rsidP="00206F03">
            <w:pPr>
              <w:jc w:val="center"/>
              <w:rPr>
                <w:rFonts w:ascii="Arial" w:hAnsi="Arial" w:cs="Arial"/>
                <w:sz w:val="16"/>
                <w:szCs w:val="16"/>
              </w:rPr>
            </w:pPr>
            <w:r w:rsidRPr="00CB058B">
              <w:rPr>
                <w:rFonts w:ascii="Arial" w:hAnsi="Arial" w:cs="Arial"/>
                <w:sz w:val="16"/>
                <w:szCs w:val="16"/>
              </w:rPr>
              <w:t>Razem</w:t>
            </w:r>
          </w:p>
        </w:tc>
      </w:tr>
      <w:tr w:rsidR="00206F03" w:rsidRPr="00CB058B" w14:paraId="47006DDF" w14:textId="77777777" w:rsidTr="00CE116E">
        <w:tc>
          <w:tcPr>
            <w:tcW w:w="426" w:type="dxa"/>
            <w:vMerge/>
            <w:vAlign w:val="center"/>
          </w:tcPr>
          <w:p w14:paraId="760CD459" w14:textId="77777777" w:rsidR="00206F03" w:rsidRPr="00CB058B" w:rsidRDefault="00206F03" w:rsidP="00083594">
            <w:pPr>
              <w:jc w:val="center"/>
              <w:rPr>
                <w:rFonts w:ascii="Arial" w:hAnsi="Arial" w:cs="Arial"/>
                <w:sz w:val="16"/>
                <w:szCs w:val="16"/>
              </w:rPr>
            </w:pPr>
          </w:p>
        </w:tc>
        <w:tc>
          <w:tcPr>
            <w:tcW w:w="1276" w:type="dxa"/>
            <w:vMerge/>
            <w:vAlign w:val="center"/>
          </w:tcPr>
          <w:p w14:paraId="653B51FE" w14:textId="77777777" w:rsidR="00206F03" w:rsidRPr="00CB058B" w:rsidRDefault="00206F03" w:rsidP="00206F03">
            <w:pPr>
              <w:jc w:val="center"/>
              <w:rPr>
                <w:rFonts w:ascii="Arial" w:hAnsi="Arial" w:cs="Arial"/>
                <w:sz w:val="16"/>
                <w:szCs w:val="16"/>
              </w:rPr>
            </w:pPr>
          </w:p>
        </w:tc>
        <w:tc>
          <w:tcPr>
            <w:tcW w:w="1701" w:type="dxa"/>
            <w:gridSpan w:val="2"/>
            <w:vAlign w:val="center"/>
          </w:tcPr>
          <w:p w14:paraId="2FC55A43" w14:textId="77777777" w:rsidR="00206F03" w:rsidRPr="00CB058B" w:rsidRDefault="00206F03" w:rsidP="00206F03">
            <w:pPr>
              <w:jc w:val="center"/>
              <w:rPr>
                <w:rFonts w:ascii="Arial" w:hAnsi="Arial" w:cs="Arial"/>
                <w:sz w:val="16"/>
                <w:szCs w:val="16"/>
              </w:rPr>
            </w:pPr>
            <w:r w:rsidRPr="00CB058B">
              <w:rPr>
                <w:rFonts w:ascii="Arial" w:hAnsi="Arial" w:cs="Arial"/>
                <w:sz w:val="16"/>
                <w:szCs w:val="16"/>
              </w:rPr>
              <w:t>powyżej 1 roku do 3 lat</w:t>
            </w:r>
          </w:p>
        </w:tc>
        <w:tc>
          <w:tcPr>
            <w:tcW w:w="1940" w:type="dxa"/>
            <w:gridSpan w:val="2"/>
            <w:vAlign w:val="center"/>
          </w:tcPr>
          <w:p w14:paraId="41247FC7" w14:textId="77777777" w:rsidR="00206F03" w:rsidRPr="00CB058B" w:rsidRDefault="00206F03" w:rsidP="00206F03">
            <w:pPr>
              <w:jc w:val="center"/>
              <w:rPr>
                <w:rFonts w:ascii="Arial" w:hAnsi="Arial" w:cs="Arial"/>
                <w:sz w:val="16"/>
                <w:szCs w:val="16"/>
              </w:rPr>
            </w:pPr>
            <w:r w:rsidRPr="00CB058B">
              <w:rPr>
                <w:rFonts w:ascii="Arial" w:hAnsi="Arial" w:cs="Arial"/>
                <w:sz w:val="16"/>
                <w:szCs w:val="16"/>
              </w:rPr>
              <w:t>powyżej 3 lat do 5 lat</w:t>
            </w:r>
          </w:p>
        </w:tc>
        <w:tc>
          <w:tcPr>
            <w:tcW w:w="2004" w:type="dxa"/>
            <w:gridSpan w:val="2"/>
            <w:vAlign w:val="center"/>
          </w:tcPr>
          <w:p w14:paraId="3046BB0D" w14:textId="77777777" w:rsidR="00206F03" w:rsidRPr="00CB058B" w:rsidRDefault="00206F03" w:rsidP="00206F03">
            <w:pPr>
              <w:jc w:val="center"/>
              <w:rPr>
                <w:rFonts w:ascii="Arial" w:hAnsi="Arial" w:cs="Arial"/>
                <w:sz w:val="16"/>
                <w:szCs w:val="16"/>
              </w:rPr>
            </w:pPr>
            <w:r w:rsidRPr="00CB058B">
              <w:rPr>
                <w:rFonts w:ascii="Arial" w:hAnsi="Arial" w:cs="Arial"/>
                <w:sz w:val="16"/>
                <w:szCs w:val="16"/>
              </w:rPr>
              <w:t>powyżej 5 lat</w:t>
            </w:r>
          </w:p>
        </w:tc>
        <w:tc>
          <w:tcPr>
            <w:tcW w:w="2004" w:type="dxa"/>
            <w:gridSpan w:val="2"/>
            <w:vMerge/>
            <w:vAlign w:val="center"/>
          </w:tcPr>
          <w:p w14:paraId="2482BFAF" w14:textId="77777777" w:rsidR="00206F03" w:rsidRPr="00CB058B" w:rsidRDefault="00206F03" w:rsidP="00206F03">
            <w:pPr>
              <w:jc w:val="center"/>
              <w:rPr>
                <w:rFonts w:ascii="Arial" w:hAnsi="Arial" w:cs="Arial"/>
                <w:sz w:val="16"/>
                <w:szCs w:val="16"/>
              </w:rPr>
            </w:pPr>
          </w:p>
        </w:tc>
      </w:tr>
      <w:tr w:rsidR="00206F03" w:rsidRPr="00CB058B" w14:paraId="45FC990B" w14:textId="77777777" w:rsidTr="00CE116E">
        <w:tc>
          <w:tcPr>
            <w:tcW w:w="426" w:type="dxa"/>
            <w:vMerge/>
            <w:vAlign w:val="center"/>
          </w:tcPr>
          <w:p w14:paraId="7683E0EB" w14:textId="77777777" w:rsidR="00206F03" w:rsidRPr="00CB058B" w:rsidRDefault="00206F03" w:rsidP="00083594">
            <w:pPr>
              <w:jc w:val="center"/>
              <w:rPr>
                <w:rFonts w:ascii="Arial" w:hAnsi="Arial" w:cs="Arial"/>
                <w:sz w:val="16"/>
                <w:szCs w:val="16"/>
              </w:rPr>
            </w:pPr>
          </w:p>
        </w:tc>
        <w:tc>
          <w:tcPr>
            <w:tcW w:w="1276" w:type="dxa"/>
            <w:vMerge/>
            <w:vAlign w:val="center"/>
          </w:tcPr>
          <w:p w14:paraId="3C58A091" w14:textId="77777777" w:rsidR="00206F03" w:rsidRPr="00CB058B" w:rsidRDefault="00206F03" w:rsidP="00206F03">
            <w:pPr>
              <w:jc w:val="center"/>
              <w:rPr>
                <w:rFonts w:ascii="Arial" w:hAnsi="Arial" w:cs="Arial"/>
                <w:sz w:val="16"/>
                <w:szCs w:val="16"/>
              </w:rPr>
            </w:pPr>
          </w:p>
        </w:tc>
        <w:tc>
          <w:tcPr>
            <w:tcW w:w="7649" w:type="dxa"/>
            <w:gridSpan w:val="8"/>
            <w:vAlign w:val="center"/>
          </w:tcPr>
          <w:p w14:paraId="2F14A4A2" w14:textId="77777777" w:rsidR="00206F03" w:rsidRPr="00CB058B" w:rsidRDefault="00206F03" w:rsidP="00206F03">
            <w:pPr>
              <w:jc w:val="center"/>
              <w:rPr>
                <w:rFonts w:ascii="Arial" w:hAnsi="Arial" w:cs="Arial"/>
                <w:sz w:val="16"/>
                <w:szCs w:val="16"/>
              </w:rPr>
            </w:pPr>
            <w:r w:rsidRPr="00CB058B">
              <w:rPr>
                <w:rFonts w:ascii="Arial" w:hAnsi="Arial" w:cs="Arial"/>
                <w:sz w:val="16"/>
                <w:szCs w:val="16"/>
              </w:rPr>
              <w:t>Według stanu na:</w:t>
            </w:r>
          </w:p>
        </w:tc>
      </w:tr>
      <w:tr w:rsidR="00206F03" w:rsidRPr="00CB058B" w14:paraId="60D28DDC" w14:textId="77777777" w:rsidTr="00CE116E">
        <w:tc>
          <w:tcPr>
            <w:tcW w:w="426" w:type="dxa"/>
            <w:vMerge/>
            <w:vAlign w:val="center"/>
          </w:tcPr>
          <w:p w14:paraId="06880BB3" w14:textId="77777777" w:rsidR="00206F03" w:rsidRPr="00CB058B" w:rsidRDefault="00206F03" w:rsidP="00083594">
            <w:pPr>
              <w:jc w:val="center"/>
              <w:rPr>
                <w:rFonts w:ascii="Arial" w:hAnsi="Arial" w:cs="Arial"/>
                <w:sz w:val="16"/>
                <w:szCs w:val="16"/>
              </w:rPr>
            </w:pPr>
          </w:p>
        </w:tc>
        <w:tc>
          <w:tcPr>
            <w:tcW w:w="1276" w:type="dxa"/>
            <w:vMerge/>
            <w:vAlign w:val="center"/>
          </w:tcPr>
          <w:p w14:paraId="2C357731" w14:textId="77777777" w:rsidR="00206F03" w:rsidRPr="00CB058B" w:rsidRDefault="00206F03" w:rsidP="00206F03">
            <w:pPr>
              <w:jc w:val="center"/>
              <w:rPr>
                <w:rFonts w:ascii="Arial" w:hAnsi="Arial" w:cs="Arial"/>
                <w:sz w:val="16"/>
                <w:szCs w:val="16"/>
              </w:rPr>
            </w:pPr>
          </w:p>
        </w:tc>
        <w:tc>
          <w:tcPr>
            <w:tcW w:w="992" w:type="dxa"/>
            <w:vAlign w:val="center"/>
          </w:tcPr>
          <w:p w14:paraId="1A2A703D" w14:textId="489B38AE" w:rsidR="00206F03" w:rsidRPr="00CB058B" w:rsidRDefault="00206F03" w:rsidP="00AF4B7E">
            <w:pPr>
              <w:jc w:val="center"/>
              <w:rPr>
                <w:rFonts w:ascii="Arial" w:hAnsi="Arial" w:cs="Arial"/>
                <w:sz w:val="16"/>
                <w:szCs w:val="16"/>
              </w:rPr>
            </w:pPr>
            <w:r w:rsidRPr="00CB058B">
              <w:rPr>
                <w:rFonts w:ascii="Arial" w:hAnsi="Arial" w:cs="Arial"/>
                <w:sz w:val="16"/>
                <w:szCs w:val="16"/>
              </w:rPr>
              <w:t xml:space="preserve">początek okresu </w:t>
            </w:r>
          </w:p>
        </w:tc>
        <w:tc>
          <w:tcPr>
            <w:tcW w:w="709" w:type="dxa"/>
            <w:vAlign w:val="center"/>
          </w:tcPr>
          <w:p w14:paraId="69209B0A" w14:textId="5F668F93" w:rsidR="00206F03" w:rsidRPr="00CB058B" w:rsidRDefault="00206F03" w:rsidP="00AF4B7E">
            <w:pPr>
              <w:jc w:val="center"/>
              <w:rPr>
                <w:rFonts w:ascii="Arial" w:hAnsi="Arial" w:cs="Arial"/>
                <w:sz w:val="16"/>
                <w:szCs w:val="16"/>
              </w:rPr>
            </w:pPr>
            <w:r w:rsidRPr="00CB058B">
              <w:rPr>
                <w:rFonts w:ascii="Arial" w:hAnsi="Arial" w:cs="Arial"/>
                <w:sz w:val="16"/>
                <w:szCs w:val="16"/>
              </w:rPr>
              <w:t xml:space="preserve">koniec okresu </w:t>
            </w:r>
          </w:p>
        </w:tc>
        <w:tc>
          <w:tcPr>
            <w:tcW w:w="938" w:type="dxa"/>
            <w:vAlign w:val="center"/>
          </w:tcPr>
          <w:p w14:paraId="22E8C865" w14:textId="6376CB6A" w:rsidR="00206F03" w:rsidRPr="00CB058B" w:rsidRDefault="00AF4B7E" w:rsidP="00AF4B7E">
            <w:pPr>
              <w:jc w:val="center"/>
              <w:rPr>
                <w:rFonts w:ascii="Arial" w:hAnsi="Arial" w:cs="Arial"/>
                <w:sz w:val="16"/>
                <w:szCs w:val="16"/>
              </w:rPr>
            </w:pPr>
            <w:r w:rsidRPr="00CB058B">
              <w:rPr>
                <w:rFonts w:ascii="Arial" w:hAnsi="Arial" w:cs="Arial"/>
                <w:sz w:val="16"/>
                <w:szCs w:val="16"/>
              </w:rPr>
              <w:t xml:space="preserve">początek okresu </w:t>
            </w:r>
          </w:p>
        </w:tc>
        <w:tc>
          <w:tcPr>
            <w:tcW w:w="1002" w:type="dxa"/>
            <w:vAlign w:val="center"/>
          </w:tcPr>
          <w:p w14:paraId="575C8489" w14:textId="7C9EF415" w:rsidR="00206F03" w:rsidRPr="00CB058B" w:rsidRDefault="00206F03" w:rsidP="00AF4B7E">
            <w:pPr>
              <w:jc w:val="center"/>
              <w:rPr>
                <w:rFonts w:ascii="Arial" w:hAnsi="Arial" w:cs="Arial"/>
                <w:sz w:val="16"/>
                <w:szCs w:val="16"/>
              </w:rPr>
            </w:pPr>
            <w:r w:rsidRPr="00CB058B">
              <w:rPr>
                <w:rFonts w:ascii="Arial" w:hAnsi="Arial" w:cs="Arial"/>
                <w:sz w:val="16"/>
                <w:szCs w:val="16"/>
              </w:rPr>
              <w:t xml:space="preserve">koniec okresu </w:t>
            </w:r>
          </w:p>
        </w:tc>
        <w:tc>
          <w:tcPr>
            <w:tcW w:w="1002" w:type="dxa"/>
            <w:vAlign w:val="center"/>
          </w:tcPr>
          <w:p w14:paraId="13555E4E" w14:textId="7906C93B" w:rsidR="00206F03" w:rsidRPr="00CB058B" w:rsidRDefault="00206F03" w:rsidP="00AF4B7E">
            <w:pPr>
              <w:jc w:val="center"/>
              <w:rPr>
                <w:rFonts w:ascii="Arial" w:hAnsi="Arial" w:cs="Arial"/>
                <w:sz w:val="16"/>
                <w:szCs w:val="16"/>
              </w:rPr>
            </w:pPr>
            <w:r w:rsidRPr="00CB058B">
              <w:rPr>
                <w:rFonts w:ascii="Arial" w:hAnsi="Arial" w:cs="Arial"/>
                <w:sz w:val="16"/>
                <w:szCs w:val="16"/>
              </w:rPr>
              <w:t xml:space="preserve">początek okresu </w:t>
            </w:r>
          </w:p>
        </w:tc>
        <w:tc>
          <w:tcPr>
            <w:tcW w:w="1002" w:type="dxa"/>
            <w:vAlign w:val="center"/>
          </w:tcPr>
          <w:p w14:paraId="4D0F8457" w14:textId="1462C32A" w:rsidR="00206F03" w:rsidRPr="00CB058B" w:rsidRDefault="00206F03" w:rsidP="00AF4B7E">
            <w:pPr>
              <w:jc w:val="center"/>
              <w:rPr>
                <w:rFonts w:ascii="Arial" w:hAnsi="Arial" w:cs="Arial"/>
                <w:sz w:val="16"/>
                <w:szCs w:val="16"/>
              </w:rPr>
            </w:pPr>
            <w:r w:rsidRPr="00CB058B">
              <w:rPr>
                <w:rFonts w:ascii="Arial" w:hAnsi="Arial" w:cs="Arial"/>
                <w:sz w:val="16"/>
                <w:szCs w:val="16"/>
              </w:rPr>
              <w:t xml:space="preserve">koniec okresu </w:t>
            </w:r>
          </w:p>
        </w:tc>
        <w:tc>
          <w:tcPr>
            <w:tcW w:w="1002" w:type="dxa"/>
            <w:vAlign w:val="center"/>
          </w:tcPr>
          <w:p w14:paraId="6754EBAC" w14:textId="2BE5D6EF" w:rsidR="00206F03" w:rsidRPr="00CB058B" w:rsidRDefault="00206F03" w:rsidP="00AF4B7E">
            <w:pPr>
              <w:jc w:val="center"/>
              <w:rPr>
                <w:rFonts w:ascii="Arial" w:hAnsi="Arial" w:cs="Arial"/>
                <w:sz w:val="16"/>
                <w:szCs w:val="16"/>
              </w:rPr>
            </w:pPr>
            <w:r w:rsidRPr="00CB058B">
              <w:rPr>
                <w:rFonts w:ascii="Arial" w:hAnsi="Arial" w:cs="Arial"/>
                <w:sz w:val="16"/>
                <w:szCs w:val="16"/>
              </w:rPr>
              <w:t>początek okresu (3+5+7)</w:t>
            </w:r>
          </w:p>
        </w:tc>
        <w:tc>
          <w:tcPr>
            <w:tcW w:w="1002" w:type="dxa"/>
            <w:vAlign w:val="center"/>
          </w:tcPr>
          <w:p w14:paraId="3FE21F2B" w14:textId="79024189" w:rsidR="00206F03" w:rsidRPr="00CB058B" w:rsidRDefault="00206F03" w:rsidP="00AF4B7E">
            <w:pPr>
              <w:jc w:val="center"/>
              <w:rPr>
                <w:rFonts w:ascii="Arial" w:hAnsi="Arial" w:cs="Arial"/>
                <w:sz w:val="16"/>
                <w:szCs w:val="16"/>
              </w:rPr>
            </w:pPr>
            <w:r w:rsidRPr="00CB058B">
              <w:rPr>
                <w:rFonts w:ascii="Arial" w:hAnsi="Arial" w:cs="Arial"/>
                <w:sz w:val="16"/>
                <w:szCs w:val="16"/>
              </w:rPr>
              <w:t>koniec okresu  (4+6+8)</w:t>
            </w:r>
          </w:p>
        </w:tc>
      </w:tr>
      <w:tr w:rsidR="00206F03" w:rsidRPr="00CB058B" w14:paraId="20B441DF" w14:textId="77777777" w:rsidTr="00CE116E">
        <w:tc>
          <w:tcPr>
            <w:tcW w:w="426" w:type="dxa"/>
            <w:vAlign w:val="center"/>
          </w:tcPr>
          <w:p w14:paraId="08991794" w14:textId="77777777" w:rsidR="00EF708E" w:rsidRPr="00CB058B" w:rsidRDefault="00206F03" w:rsidP="00083594">
            <w:pPr>
              <w:jc w:val="center"/>
              <w:rPr>
                <w:rFonts w:ascii="Arial" w:hAnsi="Arial" w:cs="Arial"/>
                <w:i/>
                <w:sz w:val="16"/>
                <w:szCs w:val="16"/>
              </w:rPr>
            </w:pPr>
            <w:r w:rsidRPr="00CB058B">
              <w:rPr>
                <w:rFonts w:ascii="Arial" w:hAnsi="Arial" w:cs="Arial"/>
                <w:i/>
                <w:sz w:val="16"/>
                <w:szCs w:val="16"/>
              </w:rPr>
              <w:t>1</w:t>
            </w:r>
          </w:p>
        </w:tc>
        <w:tc>
          <w:tcPr>
            <w:tcW w:w="1276" w:type="dxa"/>
          </w:tcPr>
          <w:p w14:paraId="742A3665" w14:textId="77777777" w:rsidR="00EF708E" w:rsidRPr="00CB058B" w:rsidRDefault="00206F03" w:rsidP="00083594">
            <w:pPr>
              <w:jc w:val="center"/>
              <w:rPr>
                <w:rFonts w:ascii="Arial" w:hAnsi="Arial" w:cs="Arial"/>
                <w:i/>
                <w:sz w:val="16"/>
                <w:szCs w:val="16"/>
              </w:rPr>
            </w:pPr>
            <w:r w:rsidRPr="00CB058B">
              <w:rPr>
                <w:rFonts w:ascii="Arial" w:hAnsi="Arial" w:cs="Arial"/>
                <w:i/>
                <w:sz w:val="16"/>
                <w:szCs w:val="16"/>
              </w:rPr>
              <w:t>2</w:t>
            </w:r>
          </w:p>
        </w:tc>
        <w:tc>
          <w:tcPr>
            <w:tcW w:w="992" w:type="dxa"/>
          </w:tcPr>
          <w:p w14:paraId="1275B249" w14:textId="77777777" w:rsidR="00EF708E" w:rsidRPr="00CB058B" w:rsidRDefault="00206F03" w:rsidP="00083594">
            <w:pPr>
              <w:jc w:val="center"/>
              <w:rPr>
                <w:rFonts w:ascii="Arial" w:hAnsi="Arial" w:cs="Arial"/>
                <w:i/>
                <w:sz w:val="16"/>
                <w:szCs w:val="16"/>
              </w:rPr>
            </w:pPr>
            <w:r w:rsidRPr="00CB058B">
              <w:rPr>
                <w:rFonts w:ascii="Arial" w:hAnsi="Arial" w:cs="Arial"/>
                <w:i/>
                <w:sz w:val="16"/>
                <w:szCs w:val="16"/>
              </w:rPr>
              <w:t>3</w:t>
            </w:r>
          </w:p>
        </w:tc>
        <w:tc>
          <w:tcPr>
            <w:tcW w:w="709" w:type="dxa"/>
          </w:tcPr>
          <w:p w14:paraId="48455C15" w14:textId="77777777" w:rsidR="00EF708E" w:rsidRPr="00CB058B" w:rsidRDefault="00206F03" w:rsidP="00083594">
            <w:pPr>
              <w:jc w:val="center"/>
              <w:rPr>
                <w:rFonts w:ascii="Arial" w:hAnsi="Arial" w:cs="Arial"/>
                <w:i/>
                <w:sz w:val="16"/>
                <w:szCs w:val="16"/>
              </w:rPr>
            </w:pPr>
            <w:r w:rsidRPr="00CB058B">
              <w:rPr>
                <w:rFonts w:ascii="Arial" w:hAnsi="Arial" w:cs="Arial"/>
                <w:i/>
                <w:sz w:val="16"/>
                <w:szCs w:val="16"/>
              </w:rPr>
              <w:t>4</w:t>
            </w:r>
          </w:p>
        </w:tc>
        <w:tc>
          <w:tcPr>
            <w:tcW w:w="938" w:type="dxa"/>
          </w:tcPr>
          <w:p w14:paraId="27EA68FF" w14:textId="77777777" w:rsidR="00EF708E" w:rsidRPr="00CB058B" w:rsidRDefault="00206F03" w:rsidP="00083594">
            <w:pPr>
              <w:jc w:val="center"/>
              <w:rPr>
                <w:rFonts w:ascii="Arial" w:hAnsi="Arial" w:cs="Arial"/>
                <w:i/>
                <w:sz w:val="16"/>
                <w:szCs w:val="16"/>
              </w:rPr>
            </w:pPr>
            <w:r w:rsidRPr="00CB058B">
              <w:rPr>
                <w:rFonts w:ascii="Arial" w:hAnsi="Arial" w:cs="Arial"/>
                <w:i/>
                <w:sz w:val="16"/>
                <w:szCs w:val="16"/>
              </w:rPr>
              <w:t>5</w:t>
            </w:r>
          </w:p>
        </w:tc>
        <w:tc>
          <w:tcPr>
            <w:tcW w:w="1002" w:type="dxa"/>
          </w:tcPr>
          <w:p w14:paraId="66CAD088" w14:textId="77777777" w:rsidR="00EF708E" w:rsidRPr="00CB058B" w:rsidRDefault="00206F03" w:rsidP="00083594">
            <w:pPr>
              <w:jc w:val="center"/>
              <w:rPr>
                <w:rFonts w:ascii="Arial" w:hAnsi="Arial" w:cs="Arial"/>
                <w:i/>
                <w:sz w:val="16"/>
                <w:szCs w:val="16"/>
              </w:rPr>
            </w:pPr>
            <w:r w:rsidRPr="00CB058B">
              <w:rPr>
                <w:rFonts w:ascii="Arial" w:hAnsi="Arial" w:cs="Arial"/>
                <w:i/>
                <w:sz w:val="16"/>
                <w:szCs w:val="16"/>
              </w:rPr>
              <w:t>6</w:t>
            </w:r>
          </w:p>
        </w:tc>
        <w:tc>
          <w:tcPr>
            <w:tcW w:w="1002" w:type="dxa"/>
          </w:tcPr>
          <w:p w14:paraId="0DAEDFB4" w14:textId="77777777" w:rsidR="00EF708E" w:rsidRPr="00CB058B" w:rsidRDefault="00206F03" w:rsidP="00083594">
            <w:pPr>
              <w:jc w:val="center"/>
              <w:rPr>
                <w:rFonts w:ascii="Arial" w:hAnsi="Arial" w:cs="Arial"/>
                <w:i/>
                <w:sz w:val="16"/>
                <w:szCs w:val="16"/>
              </w:rPr>
            </w:pPr>
            <w:r w:rsidRPr="00CB058B">
              <w:rPr>
                <w:rFonts w:ascii="Arial" w:hAnsi="Arial" w:cs="Arial"/>
                <w:i/>
                <w:sz w:val="16"/>
                <w:szCs w:val="16"/>
              </w:rPr>
              <w:t>7</w:t>
            </w:r>
          </w:p>
        </w:tc>
        <w:tc>
          <w:tcPr>
            <w:tcW w:w="1002" w:type="dxa"/>
          </w:tcPr>
          <w:p w14:paraId="08C8BE42" w14:textId="77777777" w:rsidR="00EF708E" w:rsidRPr="00CB058B" w:rsidRDefault="00206F03" w:rsidP="00083594">
            <w:pPr>
              <w:jc w:val="center"/>
              <w:rPr>
                <w:rFonts w:ascii="Arial" w:hAnsi="Arial" w:cs="Arial"/>
                <w:i/>
                <w:sz w:val="16"/>
                <w:szCs w:val="16"/>
              </w:rPr>
            </w:pPr>
            <w:r w:rsidRPr="00CB058B">
              <w:rPr>
                <w:rFonts w:ascii="Arial" w:hAnsi="Arial" w:cs="Arial"/>
                <w:i/>
                <w:sz w:val="16"/>
                <w:szCs w:val="16"/>
              </w:rPr>
              <w:t>8</w:t>
            </w:r>
          </w:p>
        </w:tc>
        <w:tc>
          <w:tcPr>
            <w:tcW w:w="1002" w:type="dxa"/>
          </w:tcPr>
          <w:p w14:paraId="1837907E" w14:textId="77777777" w:rsidR="00EF708E" w:rsidRPr="00CB058B" w:rsidRDefault="00206F03" w:rsidP="00083594">
            <w:pPr>
              <w:jc w:val="center"/>
              <w:rPr>
                <w:rFonts w:ascii="Arial" w:hAnsi="Arial" w:cs="Arial"/>
                <w:i/>
                <w:sz w:val="16"/>
                <w:szCs w:val="16"/>
              </w:rPr>
            </w:pPr>
            <w:r w:rsidRPr="00CB058B">
              <w:rPr>
                <w:rFonts w:ascii="Arial" w:hAnsi="Arial" w:cs="Arial"/>
                <w:i/>
                <w:sz w:val="16"/>
                <w:szCs w:val="16"/>
              </w:rPr>
              <w:t>9</w:t>
            </w:r>
          </w:p>
        </w:tc>
        <w:tc>
          <w:tcPr>
            <w:tcW w:w="1002" w:type="dxa"/>
          </w:tcPr>
          <w:p w14:paraId="26AEF330" w14:textId="77777777" w:rsidR="00EF708E" w:rsidRPr="00CB058B" w:rsidRDefault="00206F03" w:rsidP="00083594">
            <w:pPr>
              <w:jc w:val="center"/>
              <w:rPr>
                <w:rFonts w:ascii="Arial" w:hAnsi="Arial" w:cs="Arial"/>
                <w:i/>
                <w:sz w:val="16"/>
                <w:szCs w:val="16"/>
              </w:rPr>
            </w:pPr>
            <w:r w:rsidRPr="00CB058B">
              <w:rPr>
                <w:rFonts w:ascii="Arial" w:hAnsi="Arial" w:cs="Arial"/>
                <w:i/>
                <w:sz w:val="16"/>
                <w:szCs w:val="16"/>
              </w:rPr>
              <w:t>10</w:t>
            </w:r>
          </w:p>
        </w:tc>
      </w:tr>
      <w:tr w:rsidR="00206F03" w:rsidRPr="00CB058B" w14:paraId="645447A1" w14:textId="77777777" w:rsidTr="00CE116E">
        <w:tc>
          <w:tcPr>
            <w:tcW w:w="426" w:type="dxa"/>
            <w:vAlign w:val="center"/>
          </w:tcPr>
          <w:p w14:paraId="3E4FBBCA" w14:textId="77777777" w:rsidR="00EF708E" w:rsidRPr="00CB058B" w:rsidRDefault="00206F03" w:rsidP="00083594">
            <w:pPr>
              <w:jc w:val="center"/>
              <w:rPr>
                <w:rFonts w:ascii="Arial" w:hAnsi="Arial" w:cs="Arial"/>
                <w:sz w:val="16"/>
                <w:szCs w:val="16"/>
              </w:rPr>
            </w:pPr>
            <w:r w:rsidRPr="00CB058B">
              <w:rPr>
                <w:rFonts w:ascii="Arial" w:hAnsi="Arial" w:cs="Arial"/>
                <w:sz w:val="16"/>
                <w:szCs w:val="16"/>
              </w:rPr>
              <w:t>1.</w:t>
            </w:r>
          </w:p>
        </w:tc>
        <w:tc>
          <w:tcPr>
            <w:tcW w:w="1276" w:type="dxa"/>
          </w:tcPr>
          <w:p w14:paraId="294B6FEF" w14:textId="77777777" w:rsidR="00CE116E" w:rsidRPr="00CB058B" w:rsidRDefault="00206F03" w:rsidP="001E2480">
            <w:pPr>
              <w:jc w:val="both"/>
              <w:rPr>
                <w:rFonts w:ascii="Arial" w:hAnsi="Arial" w:cs="Arial"/>
                <w:sz w:val="16"/>
                <w:szCs w:val="16"/>
              </w:rPr>
            </w:pPr>
            <w:r w:rsidRPr="00CB058B">
              <w:rPr>
                <w:rFonts w:ascii="Arial" w:hAnsi="Arial" w:cs="Arial"/>
                <w:sz w:val="16"/>
                <w:szCs w:val="16"/>
              </w:rPr>
              <w:t xml:space="preserve">Kredyty </w:t>
            </w:r>
          </w:p>
          <w:p w14:paraId="13E3FB91" w14:textId="653E7CED" w:rsidR="00EF708E" w:rsidRPr="00CB058B" w:rsidRDefault="00206F03" w:rsidP="001E2480">
            <w:pPr>
              <w:jc w:val="both"/>
              <w:rPr>
                <w:rFonts w:ascii="Arial" w:hAnsi="Arial" w:cs="Arial"/>
                <w:sz w:val="16"/>
                <w:szCs w:val="16"/>
              </w:rPr>
            </w:pPr>
            <w:r w:rsidRPr="00CB058B">
              <w:rPr>
                <w:rFonts w:ascii="Arial" w:hAnsi="Arial" w:cs="Arial"/>
                <w:sz w:val="16"/>
                <w:szCs w:val="16"/>
              </w:rPr>
              <w:t>i pożyczki</w:t>
            </w:r>
          </w:p>
        </w:tc>
        <w:tc>
          <w:tcPr>
            <w:tcW w:w="992" w:type="dxa"/>
          </w:tcPr>
          <w:p w14:paraId="2C36B295" w14:textId="77777777" w:rsidR="00EF708E" w:rsidRPr="00CB058B" w:rsidRDefault="00EF708E" w:rsidP="001E2480">
            <w:pPr>
              <w:jc w:val="both"/>
              <w:rPr>
                <w:rFonts w:ascii="Arial" w:hAnsi="Arial" w:cs="Arial"/>
                <w:sz w:val="16"/>
                <w:szCs w:val="16"/>
              </w:rPr>
            </w:pPr>
          </w:p>
        </w:tc>
        <w:tc>
          <w:tcPr>
            <w:tcW w:w="709" w:type="dxa"/>
          </w:tcPr>
          <w:p w14:paraId="496DCDDA" w14:textId="77777777" w:rsidR="00EF708E" w:rsidRPr="00CB058B" w:rsidRDefault="00EF708E" w:rsidP="001E2480">
            <w:pPr>
              <w:jc w:val="both"/>
              <w:rPr>
                <w:rFonts w:ascii="Arial" w:hAnsi="Arial" w:cs="Arial"/>
                <w:sz w:val="16"/>
                <w:szCs w:val="16"/>
              </w:rPr>
            </w:pPr>
          </w:p>
        </w:tc>
        <w:tc>
          <w:tcPr>
            <w:tcW w:w="938" w:type="dxa"/>
          </w:tcPr>
          <w:p w14:paraId="147F083A" w14:textId="77777777" w:rsidR="00EF708E" w:rsidRPr="00CB058B" w:rsidRDefault="00EF708E" w:rsidP="001E2480">
            <w:pPr>
              <w:jc w:val="both"/>
              <w:rPr>
                <w:rFonts w:ascii="Arial" w:hAnsi="Arial" w:cs="Arial"/>
                <w:sz w:val="16"/>
                <w:szCs w:val="16"/>
              </w:rPr>
            </w:pPr>
          </w:p>
        </w:tc>
        <w:tc>
          <w:tcPr>
            <w:tcW w:w="1002" w:type="dxa"/>
          </w:tcPr>
          <w:p w14:paraId="686B5F5A" w14:textId="77777777" w:rsidR="00EF708E" w:rsidRPr="00CB058B" w:rsidRDefault="00EF708E" w:rsidP="001E2480">
            <w:pPr>
              <w:jc w:val="both"/>
              <w:rPr>
                <w:rFonts w:ascii="Arial" w:hAnsi="Arial" w:cs="Arial"/>
                <w:sz w:val="16"/>
                <w:szCs w:val="16"/>
              </w:rPr>
            </w:pPr>
          </w:p>
        </w:tc>
        <w:tc>
          <w:tcPr>
            <w:tcW w:w="1002" w:type="dxa"/>
          </w:tcPr>
          <w:p w14:paraId="7A35E811" w14:textId="77777777" w:rsidR="00EF708E" w:rsidRPr="00CB058B" w:rsidRDefault="00EF708E" w:rsidP="001E2480">
            <w:pPr>
              <w:jc w:val="both"/>
              <w:rPr>
                <w:rFonts w:ascii="Arial" w:hAnsi="Arial" w:cs="Arial"/>
                <w:sz w:val="16"/>
                <w:szCs w:val="16"/>
              </w:rPr>
            </w:pPr>
          </w:p>
        </w:tc>
        <w:tc>
          <w:tcPr>
            <w:tcW w:w="1002" w:type="dxa"/>
          </w:tcPr>
          <w:p w14:paraId="0114D55B" w14:textId="77777777" w:rsidR="00EF708E" w:rsidRPr="00CB058B" w:rsidRDefault="00EF708E" w:rsidP="001E2480">
            <w:pPr>
              <w:jc w:val="both"/>
              <w:rPr>
                <w:rFonts w:ascii="Arial" w:hAnsi="Arial" w:cs="Arial"/>
                <w:sz w:val="16"/>
                <w:szCs w:val="16"/>
              </w:rPr>
            </w:pPr>
          </w:p>
        </w:tc>
        <w:tc>
          <w:tcPr>
            <w:tcW w:w="1002" w:type="dxa"/>
          </w:tcPr>
          <w:p w14:paraId="1749BD3B" w14:textId="77777777" w:rsidR="00EF708E" w:rsidRPr="00CB058B" w:rsidRDefault="00EF708E" w:rsidP="001E2480">
            <w:pPr>
              <w:jc w:val="both"/>
              <w:rPr>
                <w:rFonts w:ascii="Arial" w:hAnsi="Arial" w:cs="Arial"/>
                <w:sz w:val="16"/>
                <w:szCs w:val="16"/>
              </w:rPr>
            </w:pPr>
          </w:p>
        </w:tc>
        <w:tc>
          <w:tcPr>
            <w:tcW w:w="1002" w:type="dxa"/>
          </w:tcPr>
          <w:p w14:paraId="02ED4A9E" w14:textId="77777777" w:rsidR="00EF708E" w:rsidRPr="00CB058B" w:rsidRDefault="00EF708E" w:rsidP="001E2480">
            <w:pPr>
              <w:jc w:val="both"/>
              <w:rPr>
                <w:rFonts w:ascii="Arial" w:hAnsi="Arial" w:cs="Arial"/>
                <w:sz w:val="16"/>
                <w:szCs w:val="16"/>
              </w:rPr>
            </w:pPr>
          </w:p>
        </w:tc>
      </w:tr>
      <w:tr w:rsidR="00206F03" w:rsidRPr="00CB058B" w14:paraId="0E934FEF" w14:textId="77777777" w:rsidTr="00CE116E">
        <w:tc>
          <w:tcPr>
            <w:tcW w:w="426" w:type="dxa"/>
            <w:vAlign w:val="center"/>
          </w:tcPr>
          <w:p w14:paraId="104CE4D7" w14:textId="77777777" w:rsidR="00EF708E" w:rsidRPr="00CB058B" w:rsidRDefault="00206F03" w:rsidP="00083594">
            <w:pPr>
              <w:jc w:val="center"/>
              <w:rPr>
                <w:rFonts w:ascii="Arial" w:hAnsi="Arial" w:cs="Arial"/>
                <w:sz w:val="16"/>
                <w:szCs w:val="16"/>
              </w:rPr>
            </w:pPr>
            <w:r w:rsidRPr="00CB058B">
              <w:rPr>
                <w:rFonts w:ascii="Arial" w:hAnsi="Arial" w:cs="Arial"/>
                <w:sz w:val="16"/>
                <w:szCs w:val="16"/>
              </w:rPr>
              <w:t>2.</w:t>
            </w:r>
          </w:p>
        </w:tc>
        <w:tc>
          <w:tcPr>
            <w:tcW w:w="1276" w:type="dxa"/>
          </w:tcPr>
          <w:p w14:paraId="70F3C9C5" w14:textId="77777777" w:rsidR="00EF708E" w:rsidRPr="00CB058B" w:rsidRDefault="00206F03" w:rsidP="001E2480">
            <w:pPr>
              <w:jc w:val="both"/>
              <w:rPr>
                <w:rFonts w:ascii="Arial" w:hAnsi="Arial" w:cs="Arial"/>
                <w:sz w:val="16"/>
                <w:szCs w:val="16"/>
              </w:rPr>
            </w:pPr>
            <w:r w:rsidRPr="00CB058B">
              <w:rPr>
                <w:rFonts w:ascii="Arial" w:hAnsi="Arial" w:cs="Arial"/>
                <w:sz w:val="16"/>
                <w:szCs w:val="16"/>
              </w:rPr>
              <w:t>Emisja Obligacji</w:t>
            </w:r>
          </w:p>
        </w:tc>
        <w:tc>
          <w:tcPr>
            <w:tcW w:w="992" w:type="dxa"/>
          </w:tcPr>
          <w:p w14:paraId="53907736" w14:textId="77777777" w:rsidR="00EF708E" w:rsidRPr="00CB058B" w:rsidRDefault="00EF708E" w:rsidP="001E2480">
            <w:pPr>
              <w:jc w:val="both"/>
              <w:rPr>
                <w:rFonts w:ascii="Arial" w:hAnsi="Arial" w:cs="Arial"/>
                <w:sz w:val="16"/>
                <w:szCs w:val="16"/>
              </w:rPr>
            </w:pPr>
          </w:p>
        </w:tc>
        <w:tc>
          <w:tcPr>
            <w:tcW w:w="709" w:type="dxa"/>
          </w:tcPr>
          <w:p w14:paraId="683A3B24" w14:textId="77777777" w:rsidR="00EF708E" w:rsidRPr="00CB058B" w:rsidRDefault="00EF708E" w:rsidP="001E2480">
            <w:pPr>
              <w:jc w:val="both"/>
              <w:rPr>
                <w:rFonts w:ascii="Arial" w:hAnsi="Arial" w:cs="Arial"/>
                <w:sz w:val="16"/>
                <w:szCs w:val="16"/>
              </w:rPr>
            </w:pPr>
          </w:p>
        </w:tc>
        <w:tc>
          <w:tcPr>
            <w:tcW w:w="938" w:type="dxa"/>
          </w:tcPr>
          <w:p w14:paraId="1CFBBCD5" w14:textId="77777777" w:rsidR="00EF708E" w:rsidRPr="00CB058B" w:rsidRDefault="00EF708E" w:rsidP="001E2480">
            <w:pPr>
              <w:jc w:val="both"/>
              <w:rPr>
                <w:rFonts w:ascii="Arial" w:hAnsi="Arial" w:cs="Arial"/>
                <w:sz w:val="16"/>
                <w:szCs w:val="16"/>
              </w:rPr>
            </w:pPr>
          </w:p>
        </w:tc>
        <w:tc>
          <w:tcPr>
            <w:tcW w:w="1002" w:type="dxa"/>
          </w:tcPr>
          <w:p w14:paraId="0087E850" w14:textId="77777777" w:rsidR="00EF708E" w:rsidRPr="00CB058B" w:rsidRDefault="00EF708E" w:rsidP="001E2480">
            <w:pPr>
              <w:jc w:val="both"/>
              <w:rPr>
                <w:rFonts w:ascii="Arial" w:hAnsi="Arial" w:cs="Arial"/>
                <w:sz w:val="16"/>
                <w:szCs w:val="16"/>
              </w:rPr>
            </w:pPr>
          </w:p>
        </w:tc>
        <w:tc>
          <w:tcPr>
            <w:tcW w:w="1002" w:type="dxa"/>
          </w:tcPr>
          <w:p w14:paraId="78E7E9A0" w14:textId="77777777" w:rsidR="00EF708E" w:rsidRPr="00CB058B" w:rsidRDefault="00EF708E" w:rsidP="001E2480">
            <w:pPr>
              <w:jc w:val="both"/>
              <w:rPr>
                <w:rFonts w:ascii="Arial" w:hAnsi="Arial" w:cs="Arial"/>
                <w:sz w:val="16"/>
                <w:szCs w:val="16"/>
              </w:rPr>
            </w:pPr>
          </w:p>
        </w:tc>
        <w:tc>
          <w:tcPr>
            <w:tcW w:w="1002" w:type="dxa"/>
          </w:tcPr>
          <w:p w14:paraId="73FA918A" w14:textId="77777777" w:rsidR="00EF708E" w:rsidRPr="00CB058B" w:rsidRDefault="00EF708E" w:rsidP="001E2480">
            <w:pPr>
              <w:jc w:val="both"/>
              <w:rPr>
                <w:rFonts w:ascii="Arial" w:hAnsi="Arial" w:cs="Arial"/>
                <w:sz w:val="16"/>
                <w:szCs w:val="16"/>
              </w:rPr>
            </w:pPr>
          </w:p>
        </w:tc>
        <w:tc>
          <w:tcPr>
            <w:tcW w:w="1002" w:type="dxa"/>
          </w:tcPr>
          <w:p w14:paraId="6EAE4E98" w14:textId="77777777" w:rsidR="00EF708E" w:rsidRPr="00CB058B" w:rsidRDefault="00EF708E" w:rsidP="001E2480">
            <w:pPr>
              <w:jc w:val="both"/>
              <w:rPr>
                <w:rFonts w:ascii="Arial" w:hAnsi="Arial" w:cs="Arial"/>
                <w:sz w:val="16"/>
                <w:szCs w:val="16"/>
              </w:rPr>
            </w:pPr>
          </w:p>
        </w:tc>
        <w:tc>
          <w:tcPr>
            <w:tcW w:w="1002" w:type="dxa"/>
          </w:tcPr>
          <w:p w14:paraId="300A19FA" w14:textId="77777777" w:rsidR="00EF708E" w:rsidRPr="00CB058B" w:rsidRDefault="00EF708E" w:rsidP="001E2480">
            <w:pPr>
              <w:jc w:val="both"/>
              <w:rPr>
                <w:rFonts w:ascii="Arial" w:hAnsi="Arial" w:cs="Arial"/>
                <w:sz w:val="16"/>
                <w:szCs w:val="16"/>
              </w:rPr>
            </w:pPr>
          </w:p>
        </w:tc>
      </w:tr>
      <w:tr w:rsidR="00206F03" w:rsidRPr="00CB058B" w14:paraId="277CE1D8" w14:textId="77777777" w:rsidTr="00CE116E">
        <w:tc>
          <w:tcPr>
            <w:tcW w:w="426" w:type="dxa"/>
            <w:vAlign w:val="center"/>
          </w:tcPr>
          <w:p w14:paraId="446E3B92" w14:textId="77777777" w:rsidR="00EF708E" w:rsidRPr="00CB058B" w:rsidRDefault="00206F03" w:rsidP="00083594">
            <w:pPr>
              <w:jc w:val="center"/>
              <w:rPr>
                <w:rFonts w:ascii="Arial" w:hAnsi="Arial" w:cs="Arial"/>
                <w:sz w:val="16"/>
                <w:szCs w:val="16"/>
              </w:rPr>
            </w:pPr>
            <w:r w:rsidRPr="00CB058B">
              <w:rPr>
                <w:rFonts w:ascii="Arial" w:hAnsi="Arial" w:cs="Arial"/>
                <w:sz w:val="16"/>
                <w:szCs w:val="16"/>
              </w:rPr>
              <w:t>3.</w:t>
            </w:r>
          </w:p>
        </w:tc>
        <w:tc>
          <w:tcPr>
            <w:tcW w:w="1276" w:type="dxa"/>
          </w:tcPr>
          <w:p w14:paraId="53F02F46" w14:textId="77777777" w:rsidR="00EF708E" w:rsidRPr="00CB058B" w:rsidRDefault="00206F03" w:rsidP="001E2480">
            <w:pPr>
              <w:jc w:val="both"/>
              <w:rPr>
                <w:rFonts w:ascii="Arial" w:hAnsi="Arial" w:cs="Arial"/>
                <w:sz w:val="16"/>
                <w:szCs w:val="16"/>
              </w:rPr>
            </w:pPr>
            <w:r w:rsidRPr="00CB058B">
              <w:rPr>
                <w:rFonts w:ascii="Arial" w:hAnsi="Arial" w:cs="Arial"/>
                <w:sz w:val="16"/>
                <w:szCs w:val="16"/>
              </w:rPr>
              <w:t>Inne zobowiązania finansowe</w:t>
            </w:r>
          </w:p>
        </w:tc>
        <w:tc>
          <w:tcPr>
            <w:tcW w:w="992" w:type="dxa"/>
          </w:tcPr>
          <w:p w14:paraId="40526519" w14:textId="77777777" w:rsidR="00EF708E" w:rsidRPr="00CB058B" w:rsidRDefault="00EF708E" w:rsidP="001E2480">
            <w:pPr>
              <w:jc w:val="both"/>
              <w:rPr>
                <w:rFonts w:ascii="Arial" w:hAnsi="Arial" w:cs="Arial"/>
                <w:sz w:val="16"/>
                <w:szCs w:val="16"/>
              </w:rPr>
            </w:pPr>
          </w:p>
        </w:tc>
        <w:tc>
          <w:tcPr>
            <w:tcW w:w="709" w:type="dxa"/>
          </w:tcPr>
          <w:p w14:paraId="33FD53AA" w14:textId="77777777" w:rsidR="00EF708E" w:rsidRPr="00CB058B" w:rsidRDefault="00EF708E" w:rsidP="001E2480">
            <w:pPr>
              <w:jc w:val="both"/>
              <w:rPr>
                <w:rFonts w:ascii="Arial" w:hAnsi="Arial" w:cs="Arial"/>
                <w:sz w:val="16"/>
                <w:szCs w:val="16"/>
              </w:rPr>
            </w:pPr>
          </w:p>
        </w:tc>
        <w:tc>
          <w:tcPr>
            <w:tcW w:w="938" w:type="dxa"/>
          </w:tcPr>
          <w:p w14:paraId="187F6399" w14:textId="77777777" w:rsidR="00EF708E" w:rsidRPr="00CB058B" w:rsidRDefault="00EF708E" w:rsidP="001E2480">
            <w:pPr>
              <w:jc w:val="both"/>
              <w:rPr>
                <w:rFonts w:ascii="Arial" w:hAnsi="Arial" w:cs="Arial"/>
                <w:sz w:val="16"/>
                <w:szCs w:val="16"/>
              </w:rPr>
            </w:pPr>
          </w:p>
        </w:tc>
        <w:tc>
          <w:tcPr>
            <w:tcW w:w="1002" w:type="dxa"/>
          </w:tcPr>
          <w:p w14:paraId="6A1C98F4" w14:textId="77777777" w:rsidR="00EF708E" w:rsidRPr="00CB058B" w:rsidRDefault="00EF708E" w:rsidP="001E2480">
            <w:pPr>
              <w:jc w:val="both"/>
              <w:rPr>
                <w:rFonts w:ascii="Arial" w:hAnsi="Arial" w:cs="Arial"/>
                <w:sz w:val="16"/>
                <w:szCs w:val="16"/>
              </w:rPr>
            </w:pPr>
          </w:p>
        </w:tc>
        <w:tc>
          <w:tcPr>
            <w:tcW w:w="1002" w:type="dxa"/>
          </w:tcPr>
          <w:p w14:paraId="6624C791" w14:textId="77777777" w:rsidR="00EF708E" w:rsidRPr="00CB058B" w:rsidRDefault="00EF708E" w:rsidP="001E2480">
            <w:pPr>
              <w:jc w:val="both"/>
              <w:rPr>
                <w:rFonts w:ascii="Arial" w:hAnsi="Arial" w:cs="Arial"/>
                <w:sz w:val="16"/>
                <w:szCs w:val="16"/>
              </w:rPr>
            </w:pPr>
          </w:p>
        </w:tc>
        <w:tc>
          <w:tcPr>
            <w:tcW w:w="1002" w:type="dxa"/>
          </w:tcPr>
          <w:p w14:paraId="2C08FA57" w14:textId="77777777" w:rsidR="00EF708E" w:rsidRPr="00CB058B" w:rsidRDefault="00EF708E" w:rsidP="001E2480">
            <w:pPr>
              <w:jc w:val="both"/>
              <w:rPr>
                <w:rFonts w:ascii="Arial" w:hAnsi="Arial" w:cs="Arial"/>
                <w:sz w:val="16"/>
                <w:szCs w:val="16"/>
              </w:rPr>
            </w:pPr>
          </w:p>
        </w:tc>
        <w:tc>
          <w:tcPr>
            <w:tcW w:w="1002" w:type="dxa"/>
          </w:tcPr>
          <w:p w14:paraId="6F78AE53" w14:textId="77777777" w:rsidR="00EF708E" w:rsidRPr="00CB058B" w:rsidRDefault="00EF708E" w:rsidP="001E2480">
            <w:pPr>
              <w:jc w:val="both"/>
              <w:rPr>
                <w:rFonts w:ascii="Arial" w:hAnsi="Arial" w:cs="Arial"/>
                <w:sz w:val="16"/>
                <w:szCs w:val="16"/>
              </w:rPr>
            </w:pPr>
          </w:p>
        </w:tc>
        <w:tc>
          <w:tcPr>
            <w:tcW w:w="1002" w:type="dxa"/>
          </w:tcPr>
          <w:p w14:paraId="03C49460" w14:textId="77777777" w:rsidR="00EF708E" w:rsidRPr="00CB058B" w:rsidRDefault="00EF708E" w:rsidP="001E2480">
            <w:pPr>
              <w:jc w:val="both"/>
              <w:rPr>
                <w:rFonts w:ascii="Arial" w:hAnsi="Arial" w:cs="Arial"/>
                <w:sz w:val="16"/>
                <w:szCs w:val="16"/>
              </w:rPr>
            </w:pPr>
          </w:p>
        </w:tc>
      </w:tr>
      <w:tr w:rsidR="00206F03" w:rsidRPr="00CB058B" w14:paraId="389319E2" w14:textId="77777777" w:rsidTr="00CE116E">
        <w:tc>
          <w:tcPr>
            <w:tcW w:w="426" w:type="dxa"/>
            <w:vAlign w:val="center"/>
          </w:tcPr>
          <w:p w14:paraId="7CF0F36E" w14:textId="77777777" w:rsidR="00EF708E" w:rsidRPr="00CB058B" w:rsidRDefault="00206F03" w:rsidP="00083594">
            <w:pPr>
              <w:jc w:val="center"/>
              <w:rPr>
                <w:rFonts w:ascii="Arial" w:hAnsi="Arial" w:cs="Arial"/>
                <w:sz w:val="16"/>
                <w:szCs w:val="16"/>
              </w:rPr>
            </w:pPr>
            <w:r w:rsidRPr="00CB058B">
              <w:rPr>
                <w:rFonts w:ascii="Arial" w:hAnsi="Arial" w:cs="Arial"/>
                <w:sz w:val="16"/>
                <w:szCs w:val="16"/>
              </w:rPr>
              <w:t>4.</w:t>
            </w:r>
          </w:p>
        </w:tc>
        <w:tc>
          <w:tcPr>
            <w:tcW w:w="1276" w:type="dxa"/>
          </w:tcPr>
          <w:p w14:paraId="42B7CC9B" w14:textId="77777777" w:rsidR="00EF708E" w:rsidRPr="00CB058B" w:rsidRDefault="00206F03" w:rsidP="00CE116E">
            <w:pPr>
              <w:ind w:right="-106"/>
              <w:jc w:val="both"/>
              <w:rPr>
                <w:rFonts w:ascii="Arial" w:hAnsi="Arial" w:cs="Arial"/>
                <w:sz w:val="16"/>
                <w:szCs w:val="16"/>
              </w:rPr>
            </w:pPr>
            <w:r w:rsidRPr="00CB058B">
              <w:rPr>
                <w:rFonts w:ascii="Arial" w:hAnsi="Arial" w:cs="Arial"/>
                <w:sz w:val="16"/>
                <w:szCs w:val="16"/>
              </w:rPr>
              <w:t>Pozostałe zobowiązania długoterminowe</w:t>
            </w:r>
          </w:p>
        </w:tc>
        <w:tc>
          <w:tcPr>
            <w:tcW w:w="992" w:type="dxa"/>
          </w:tcPr>
          <w:p w14:paraId="203123B6" w14:textId="77777777" w:rsidR="00EF708E" w:rsidRPr="00CB058B" w:rsidRDefault="00EF708E" w:rsidP="001E2480">
            <w:pPr>
              <w:jc w:val="both"/>
              <w:rPr>
                <w:rFonts w:ascii="Arial" w:hAnsi="Arial" w:cs="Arial"/>
                <w:sz w:val="16"/>
                <w:szCs w:val="16"/>
              </w:rPr>
            </w:pPr>
          </w:p>
        </w:tc>
        <w:tc>
          <w:tcPr>
            <w:tcW w:w="709" w:type="dxa"/>
          </w:tcPr>
          <w:p w14:paraId="1833C8F3" w14:textId="77777777" w:rsidR="00EF708E" w:rsidRPr="00CB058B" w:rsidRDefault="00EF708E" w:rsidP="001E2480">
            <w:pPr>
              <w:jc w:val="both"/>
              <w:rPr>
                <w:rFonts w:ascii="Arial" w:hAnsi="Arial" w:cs="Arial"/>
                <w:sz w:val="16"/>
                <w:szCs w:val="16"/>
              </w:rPr>
            </w:pPr>
          </w:p>
        </w:tc>
        <w:tc>
          <w:tcPr>
            <w:tcW w:w="938" w:type="dxa"/>
          </w:tcPr>
          <w:p w14:paraId="15B0BEDD" w14:textId="77777777" w:rsidR="00EF708E" w:rsidRPr="00CB058B" w:rsidRDefault="00EF708E" w:rsidP="001E2480">
            <w:pPr>
              <w:jc w:val="both"/>
              <w:rPr>
                <w:rFonts w:ascii="Arial" w:hAnsi="Arial" w:cs="Arial"/>
                <w:sz w:val="16"/>
                <w:szCs w:val="16"/>
              </w:rPr>
            </w:pPr>
          </w:p>
        </w:tc>
        <w:tc>
          <w:tcPr>
            <w:tcW w:w="1002" w:type="dxa"/>
          </w:tcPr>
          <w:p w14:paraId="3896DAAF" w14:textId="77777777" w:rsidR="00EF708E" w:rsidRPr="00CB058B" w:rsidRDefault="00EF708E" w:rsidP="001E2480">
            <w:pPr>
              <w:jc w:val="both"/>
              <w:rPr>
                <w:rFonts w:ascii="Arial" w:hAnsi="Arial" w:cs="Arial"/>
                <w:sz w:val="16"/>
                <w:szCs w:val="16"/>
              </w:rPr>
            </w:pPr>
          </w:p>
        </w:tc>
        <w:tc>
          <w:tcPr>
            <w:tcW w:w="1002" w:type="dxa"/>
          </w:tcPr>
          <w:p w14:paraId="0E504079" w14:textId="77777777" w:rsidR="00EF708E" w:rsidRPr="00CB058B" w:rsidRDefault="00EF708E" w:rsidP="001E2480">
            <w:pPr>
              <w:jc w:val="both"/>
              <w:rPr>
                <w:rFonts w:ascii="Arial" w:hAnsi="Arial" w:cs="Arial"/>
                <w:sz w:val="16"/>
                <w:szCs w:val="16"/>
              </w:rPr>
            </w:pPr>
          </w:p>
        </w:tc>
        <w:tc>
          <w:tcPr>
            <w:tcW w:w="1002" w:type="dxa"/>
          </w:tcPr>
          <w:p w14:paraId="37C60DB7" w14:textId="77777777" w:rsidR="00EF708E" w:rsidRPr="00CB058B" w:rsidRDefault="00EF708E" w:rsidP="001E2480">
            <w:pPr>
              <w:jc w:val="both"/>
              <w:rPr>
                <w:rFonts w:ascii="Arial" w:hAnsi="Arial" w:cs="Arial"/>
                <w:sz w:val="16"/>
                <w:szCs w:val="16"/>
              </w:rPr>
            </w:pPr>
          </w:p>
        </w:tc>
        <w:tc>
          <w:tcPr>
            <w:tcW w:w="1002" w:type="dxa"/>
          </w:tcPr>
          <w:p w14:paraId="44090251" w14:textId="77777777" w:rsidR="00EF708E" w:rsidRPr="00CB058B" w:rsidRDefault="00EF708E" w:rsidP="001E2480">
            <w:pPr>
              <w:jc w:val="both"/>
              <w:rPr>
                <w:rFonts w:ascii="Arial" w:hAnsi="Arial" w:cs="Arial"/>
                <w:sz w:val="16"/>
                <w:szCs w:val="16"/>
              </w:rPr>
            </w:pPr>
          </w:p>
        </w:tc>
        <w:tc>
          <w:tcPr>
            <w:tcW w:w="1002" w:type="dxa"/>
          </w:tcPr>
          <w:p w14:paraId="28AAB94A" w14:textId="77777777" w:rsidR="00EF708E" w:rsidRPr="00CB058B" w:rsidRDefault="00EF708E" w:rsidP="001E2480">
            <w:pPr>
              <w:jc w:val="both"/>
              <w:rPr>
                <w:rFonts w:ascii="Arial" w:hAnsi="Arial" w:cs="Arial"/>
                <w:sz w:val="16"/>
                <w:szCs w:val="16"/>
              </w:rPr>
            </w:pPr>
          </w:p>
        </w:tc>
      </w:tr>
      <w:tr w:rsidR="00206F03" w:rsidRPr="00CB058B" w14:paraId="1E7287A2" w14:textId="77777777" w:rsidTr="00CE116E">
        <w:tc>
          <w:tcPr>
            <w:tcW w:w="426" w:type="dxa"/>
            <w:vAlign w:val="center"/>
          </w:tcPr>
          <w:p w14:paraId="7E54D04F" w14:textId="77777777" w:rsidR="00EF708E" w:rsidRPr="00CB058B" w:rsidRDefault="00206F03" w:rsidP="00083594">
            <w:pPr>
              <w:jc w:val="center"/>
              <w:rPr>
                <w:rFonts w:ascii="Arial" w:hAnsi="Arial" w:cs="Arial"/>
                <w:sz w:val="16"/>
                <w:szCs w:val="16"/>
              </w:rPr>
            </w:pPr>
            <w:r w:rsidRPr="00CB058B">
              <w:rPr>
                <w:rFonts w:ascii="Arial" w:hAnsi="Arial" w:cs="Arial"/>
                <w:sz w:val="16"/>
                <w:szCs w:val="16"/>
              </w:rPr>
              <w:t>…</w:t>
            </w:r>
          </w:p>
        </w:tc>
        <w:tc>
          <w:tcPr>
            <w:tcW w:w="1276" w:type="dxa"/>
          </w:tcPr>
          <w:p w14:paraId="16C86568" w14:textId="77777777" w:rsidR="00EF708E" w:rsidRPr="00CB058B" w:rsidRDefault="00EF708E" w:rsidP="001E2480">
            <w:pPr>
              <w:jc w:val="both"/>
              <w:rPr>
                <w:rFonts w:ascii="Arial" w:hAnsi="Arial" w:cs="Arial"/>
                <w:sz w:val="16"/>
                <w:szCs w:val="16"/>
              </w:rPr>
            </w:pPr>
          </w:p>
        </w:tc>
        <w:tc>
          <w:tcPr>
            <w:tcW w:w="992" w:type="dxa"/>
          </w:tcPr>
          <w:p w14:paraId="20E70041" w14:textId="77777777" w:rsidR="00EF708E" w:rsidRPr="00CB058B" w:rsidRDefault="00EF708E" w:rsidP="001E2480">
            <w:pPr>
              <w:jc w:val="both"/>
              <w:rPr>
                <w:rFonts w:ascii="Arial" w:hAnsi="Arial" w:cs="Arial"/>
                <w:sz w:val="16"/>
                <w:szCs w:val="16"/>
              </w:rPr>
            </w:pPr>
          </w:p>
        </w:tc>
        <w:tc>
          <w:tcPr>
            <w:tcW w:w="709" w:type="dxa"/>
          </w:tcPr>
          <w:p w14:paraId="59017D4D" w14:textId="77777777" w:rsidR="00EF708E" w:rsidRPr="00CB058B" w:rsidRDefault="00EF708E" w:rsidP="001E2480">
            <w:pPr>
              <w:jc w:val="both"/>
              <w:rPr>
                <w:rFonts w:ascii="Arial" w:hAnsi="Arial" w:cs="Arial"/>
                <w:sz w:val="16"/>
                <w:szCs w:val="16"/>
              </w:rPr>
            </w:pPr>
          </w:p>
        </w:tc>
        <w:tc>
          <w:tcPr>
            <w:tcW w:w="938" w:type="dxa"/>
          </w:tcPr>
          <w:p w14:paraId="2930DBF3" w14:textId="77777777" w:rsidR="00EF708E" w:rsidRPr="00CB058B" w:rsidRDefault="00EF708E" w:rsidP="001E2480">
            <w:pPr>
              <w:jc w:val="both"/>
              <w:rPr>
                <w:rFonts w:ascii="Arial" w:hAnsi="Arial" w:cs="Arial"/>
                <w:sz w:val="16"/>
                <w:szCs w:val="16"/>
              </w:rPr>
            </w:pPr>
          </w:p>
        </w:tc>
        <w:tc>
          <w:tcPr>
            <w:tcW w:w="1002" w:type="dxa"/>
          </w:tcPr>
          <w:p w14:paraId="5272BF1C" w14:textId="77777777" w:rsidR="00EF708E" w:rsidRPr="00CB058B" w:rsidRDefault="00EF708E" w:rsidP="001E2480">
            <w:pPr>
              <w:jc w:val="both"/>
              <w:rPr>
                <w:rFonts w:ascii="Arial" w:hAnsi="Arial" w:cs="Arial"/>
                <w:sz w:val="16"/>
                <w:szCs w:val="16"/>
              </w:rPr>
            </w:pPr>
          </w:p>
        </w:tc>
        <w:tc>
          <w:tcPr>
            <w:tcW w:w="1002" w:type="dxa"/>
          </w:tcPr>
          <w:p w14:paraId="171A7A1A" w14:textId="77777777" w:rsidR="00EF708E" w:rsidRPr="00CB058B" w:rsidRDefault="00EF708E" w:rsidP="001E2480">
            <w:pPr>
              <w:jc w:val="both"/>
              <w:rPr>
                <w:rFonts w:ascii="Arial" w:hAnsi="Arial" w:cs="Arial"/>
                <w:sz w:val="16"/>
                <w:szCs w:val="16"/>
              </w:rPr>
            </w:pPr>
          </w:p>
        </w:tc>
        <w:tc>
          <w:tcPr>
            <w:tcW w:w="1002" w:type="dxa"/>
          </w:tcPr>
          <w:p w14:paraId="6DCB049E" w14:textId="77777777" w:rsidR="00EF708E" w:rsidRPr="00CB058B" w:rsidRDefault="00EF708E" w:rsidP="001E2480">
            <w:pPr>
              <w:jc w:val="both"/>
              <w:rPr>
                <w:rFonts w:ascii="Arial" w:hAnsi="Arial" w:cs="Arial"/>
                <w:sz w:val="16"/>
                <w:szCs w:val="16"/>
              </w:rPr>
            </w:pPr>
          </w:p>
        </w:tc>
        <w:tc>
          <w:tcPr>
            <w:tcW w:w="1002" w:type="dxa"/>
          </w:tcPr>
          <w:p w14:paraId="207D250D" w14:textId="77777777" w:rsidR="00EF708E" w:rsidRPr="00CB058B" w:rsidRDefault="00EF708E" w:rsidP="001E2480">
            <w:pPr>
              <w:jc w:val="both"/>
              <w:rPr>
                <w:rFonts w:ascii="Arial" w:hAnsi="Arial" w:cs="Arial"/>
                <w:sz w:val="16"/>
                <w:szCs w:val="16"/>
              </w:rPr>
            </w:pPr>
          </w:p>
        </w:tc>
        <w:tc>
          <w:tcPr>
            <w:tcW w:w="1002" w:type="dxa"/>
          </w:tcPr>
          <w:p w14:paraId="7C031CBD" w14:textId="77777777" w:rsidR="00EF708E" w:rsidRPr="00CB058B" w:rsidRDefault="00EF708E" w:rsidP="001E2480">
            <w:pPr>
              <w:jc w:val="both"/>
              <w:rPr>
                <w:rFonts w:ascii="Arial" w:hAnsi="Arial" w:cs="Arial"/>
                <w:sz w:val="16"/>
                <w:szCs w:val="16"/>
              </w:rPr>
            </w:pPr>
          </w:p>
        </w:tc>
      </w:tr>
      <w:tr w:rsidR="00206F03" w:rsidRPr="00CB058B" w14:paraId="75BD7A9D" w14:textId="77777777" w:rsidTr="00CE116E">
        <w:tc>
          <w:tcPr>
            <w:tcW w:w="426" w:type="dxa"/>
            <w:vAlign w:val="center"/>
          </w:tcPr>
          <w:p w14:paraId="2ACA06D4" w14:textId="77777777" w:rsidR="00EF708E" w:rsidRPr="00CB058B" w:rsidRDefault="00EF708E" w:rsidP="00083594">
            <w:pPr>
              <w:jc w:val="center"/>
              <w:rPr>
                <w:rFonts w:ascii="Arial" w:hAnsi="Arial" w:cs="Arial"/>
                <w:sz w:val="16"/>
                <w:szCs w:val="16"/>
              </w:rPr>
            </w:pPr>
          </w:p>
        </w:tc>
        <w:tc>
          <w:tcPr>
            <w:tcW w:w="1276" w:type="dxa"/>
          </w:tcPr>
          <w:p w14:paraId="2374B69A" w14:textId="77777777" w:rsidR="00EF708E" w:rsidRPr="00CB058B" w:rsidRDefault="00206F03" w:rsidP="001E2480">
            <w:pPr>
              <w:jc w:val="both"/>
              <w:rPr>
                <w:rFonts w:ascii="Arial" w:hAnsi="Arial" w:cs="Arial"/>
                <w:sz w:val="16"/>
                <w:szCs w:val="16"/>
              </w:rPr>
            </w:pPr>
            <w:r w:rsidRPr="00CB058B">
              <w:rPr>
                <w:rFonts w:ascii="Arial" w:hAnsi="Arial" w:cs="Arial"/>
                <w:sz w:val="16"/>
                <w:szCs w:val="16"/>
              </w:rPr>
              <w:t>Ogółem</w:t>
            </w:r>
          </w:p>
        </w:tc>
        <w:tc>
          <w:tcPr>
            <w:tcW w:w="992" w:type="dxa"/>
          </w:tcPr>
          <w:p w14:paraId="4F8E05A4" w14:textId="77777777" w:rsidR="00EF708E" w:rsidRPr="00CB058B" w:rsidRDefault="00EF708E" w:rsidP="001E2480">
            <w:pPr>
              <w:jc w:val="both"/>
              <w:rPr>
                <w:rFonts w:ascii="Arial" w:hAnsi="Arial" w:cs="Arial"/>
                <w:sz w:val="16"/>
                <w:szCs w:val="16"/>
              </w:rPr>
            </w:pPr>
          </w:p>
        </w:tc>
        <w:tc>
          <w:tcPr>
            <w:tcW w:w="709" w:type="dxa"/>
          </w:tcPr>
          <w:p w14:paraId="167B3A4D" w14:textId="77777777" w:rsidR="00EF708E" w:rsidRPr="00CB058B" w:rsidRDefault="00EF708E" w:rsidP="001E2480">
            <w:pPr>
              <w:jc w:val="both"/>
              <w:rPr>
                <w:rFonts w:ascii="Arial" w:hAnsi="Arial" w:cs="Arial"/>
                <w:sz w:val="16"/>
                <w:szCs w:val="16"/>
              </w:rPr>
            </w:pPr>
          </w:p>
        </w:tc>
        <w:tc>
          <w:tcPr>
            <w:tcW w:w="938" w:type="dxa"/>
          </w:tcPr>
          <w:p w14:paraId="107847A9" w14:textId="77777777" w:rsidR="00EF708E" w:rsidRPr="00CB058B" w:rsidRDefault="00EF708E" w:rsidP="001E2480">
            <w:pPr>
              <w:jc w:val="both"/>
              <w:rPr>
                <w:rFonts w:ascii="Arial" w:hAnsi="Arial" w:cs="Arial"/>
                <w:sz w:val="16"/>
                <w:szCs w:val="16"/>
              </w:rPr>
            </w:pPr>
          </w:p>
        </w:tc>
        <w:tc>
          <w:tcPr>
            <w:tcW w:w="1002" w:type="dxa"/>
          </w:tcPr>
          <w:p w14:paraId="7161CDE5" w14:textId="77777777" w:rsidR="00EF708E" w:rsidRPr="00CB058B" w:rsidRDefault="00EF708E" w:rsidP="001E2480">
            <w:pPr>
              <w:jc w:val="both"/>
              <w:rPr>
                <w:rFonts w:ascii="Arial" w:hAnsi="Arial" w:cs="Arial"/>
                <w:sz w:val="16"/>
                <w:szCs w:val="16"/>
              </w:rPr>
            </w:pPr>
          </w:p>
        </w:tc>
        <w:tc>
          <w:tcPr>
            <w:tcW w:w="1002" w:type="dxa"/>
          </w:tcPr>
          <w:p w14:paraId="5024D08A" w14:textId="77777777" w:rsidR="00EF708E" w:rsidRPr="00CB058B" w:rsidRDefault="00EF708E" w:rsidP="001E2480">
            <w:pPr>
              <w:jc w:val="both"/>
              <w:rPr>
                <w:rFonts w:ascii="Arial" w:hAnsi="Arial" w:cs="Arial"/>
                <w:sz w:val="16"/>
                <w:szCs w:val="16"/>
              </w:rPr>
            </w:pPr>
          </w:p>
        </w:tc>
        <w:tc>
          <w:tcPr>
            <w:tcW w:w="1002" w:type="dxa"/>
          </w:tcPr>
          <w:p w14:paraId="2F610BD6" w14:textId="77777777" w:rsidR="00EF708E" w:rsidRPr="00CB058B" w:rsidRDefault="00EF708E" w:rsidP="001E2480">
            <w:pPr>
              <w:jc w:val="both"/>
              <w:rPr>
                <w:rFonts w:ascii="Arial" w:hAnsi="Arial" w:cs="Arial"/>
                <w:sz w:val="16"/>
                <w:szCs w:val="16"/>
              </w:rPr>
            </w:pPr>
          </w:p>
        </w:tc>
        <w:tc>
          <w:tcPr>
            <w:tcW w:w="1002" w:type="dxa"/>
          </w:tcPr>
          <w:p w14:paraId="390FD215" w14:textId="77777777" w:rsidR="00EF708E" w:rsidRPr="00CB058B" w:rsidRDefault="00EF708E" w:rsidP="001E2480">
            <w:pPr>
              <w:jc w:val="both"/>
              <w:rPr>
                <w:rFonts w:ascii="Arial" w:hAnsi="Arial" w:cs="Arial"/>
                <w:sz w:val="16"/>
                <w:szCs w:val="16"/>
              </w:rPr>
            </w:pPr>
          </w:p>
        </w:tc>
        <w:tc>
          <w:tcPr>
            <w:tcW w:w="1002" w:type="dxa"/>
          </w:tcPr>
          <w:p w14:paraId="2EFB3217" w14:textId="77777777" w:rsidR="00EF708E" w:rsidRPr="00CB058B" w:rsidRDefault="00EF708E" w:rsidP="001E2480">
            <w:pPr>
              <w:jc w:val="both"/>
              <w:rPr>
                <w:rFonts w:ascii="Arial" w:hAnsi="Arial" w:cs="Arial"/>
                <w:sz w:val="16"/>
                <w:szCs w:val="16"/>
              </w:rPr>
            </w:pPr>
          </w:p>
        </w:tc>
      </w:tr>
    </w:tbl>
    <w:p w14:paraId="0115C636" w14:textId="77777777" w:rsidR="00EF708E" w:rsidRPr="00CB058B" w:rsidRDefault="00EF708E" w:rsidP="003D2852">
      <w:pPr>
        <w:spacing w:after="0" w:line="276" w:lineRule="auto"/>
        <w:jc w:val="both"/>
        <w:rPr>
          <w:rFonts w:ascii="Arial" w:hAnsi="Arial" w:cs="Arial"/>
        </w:rPr>
      </w:pPr>
    </w:p>
    <w:p w14:paraId="3B61ABC2" w14:textId="07A9B695" w:rsidR="00134FB5" w:rsidRPr="00CB058B" w:rsidRDefault="00134FB5" w:rsidP="003D2852">
      <w:pPr>
        <w:spacing w:after="0" w:line="276" w:lineRule="auto"/>
        <w:jc w:val="both"/>
        <w:rPr>
          <w:rFonts w:ascii="Arial" w:hAnsi="Arial" w:cs="Arial"/>
        </w:rPr>
      </w:pPr>
      <w:r w:rsidRPr="00CB058B">
        <w:rPr>
          <w:rFonts w:ascii="Arial" w:hAnsi="Arial" w:cs="Arial"/>
          <w:b/>
        </w:rPr>
        <w:t>1.10</w:t>
      </w:r>
      <w:r w:rsidR="002C163D" w:rsidRPr="00CB058B">
        <w:rPr>
          <w:rFonts w:ascii="Arial" w:hAnsi="Arial" w:cs="Arial"/>
        </w:rPr>
        <w:t>.</w:t>
      </w:r>
      <w:r w:rsidRPr="00CB058B">
        <w:rPr>
          <w:rFonts w:ascii="Arial" w:hAnsi="Arial" w:cs="Arial"/>
        </w:rPr>
        <w:t xml:space="preserve"> </w:t>
      </w:r>
      <w:r w:rsidR="008764D8" w:rsidRPr="00CB058B">
        <w:rPr>
          <w:rFonts w:ascii="Arial" w:hAnsi="Arial" w:cs="Arial"/>
        </w:rPr>
        <w:t>K</w:t>
      </w:r>
      <w:r w:rsidRPr="00CB058B">
        <w:rPr>
          <w:rFonts w:ascii="Arial" w:hAnsi="Arial" w:cs="Arial"/>
        </w:rPr>
        <w:t xml:space="preserve">wotę zobowiązań w sytuacji gdy jednostka kwalifikuje umowy leasingu zgodnie </w:t>
      </w:r>
      <w:r w:rsidR="00A6278F" w:rsidRPr="00CB058B">
        <w:rPr>
          <w:rFonts w:ascii="Arial" w:hAnsi="Arial" w:cs="Arial"/>
        </w:rPr>
        <w:br/>
      </w:r>
      <w:r w:rsidRPr="00CB058B">
        <w:rPr>
          <w:rFonts w:ascii="Arial" w:hAnsi="Arial" w:cs="Arial"/>
        </w:rPr>
        <w:t>z przepisami podatkowymi (leasing operacyjny)</w:t>
      </w:r>
      <w:r w:rsidR="005B2824" w:rsidRPr="00CB058B">
        <w:rPr>
          <w:rFonts w:ascii="Arial" w:hAnsi="Arial" w:cs="Arial"/>
        </w:rPr>
        <w:t>,</w:t>
      </w:r>
      <w:r w:rsidRPr="00CB058B">
        <w:rPr>
          <w:rFonts w:ascii="Arial" w:hAnsi="Arial" w:cs="Arial"/>
        </w:rPr>
        <w:t xml:space="preserve"> a według przepisów o rachunkowości byłby </w:t>
      </w:r>
      <w:r w:rsidR="00A6278F" w:rsidRPr="00CB058B">
        <w:rPr>
          <w:rFonts w:ascii="Arial" w:hAnsi="Arial" w:cs="Arial"/>
        </w:rPr>
        <w:br/>
      </w:r>
      <w:r w:rsidRPr="00CB058B">
        <w:rPr>
          <w:rFonts w:ascii="Arial" w:hAnsi="Arial" w:cs="Arial"/>
        </w:rPr>
        <w:t>to leasing finansowy lub zwrotny z podziałem na kwotę zobowiązań z tytułu leasingu finansowego lub leasingu zwrotnego</w:t>
      </w:r>
    </w:p>
    <w:p w14:paraId="3069939A" w14:textId="77777777" w:rsidR="00CE116E" w:rsidRPr="00CB058B" w:rsidRDefault="00CE116E" w:rsidP="00522DC2">
      <w:pPr>
        <w:spacing w:after="0" w:line="276" w:lineRule="auto"/>
        <w:jc w:val="both"/>
        <w:rPr>
          <w:rFonts w:ascii="Arial" w:hAnsi="Arial" w:cs="Arial"/>
        </w:rPr>
      </w:pPr>
    </w:p>
    <w:p w14:paraId="2D06F66A" w14:textId="39DB22A1" w:rsidR="00134FB5" w:rsidRPr="00CB058B" w:rsidRDefault="00817715" w:rsidP="003D2852">
      <w:pPr>
        <w:spacing w:after="0" w:line="276" w:lineRule="auto"/>
        <w:ind w:left="7080" w:firstLine="708"/>
        <w:jc w:val="both"/>
        <w:rPr>
          <w:rFonts w:ascii="Arial" w:hAnsi="Arial" w:cs="Arial"/>
        </w:rPr>
      </w:pPr>
      <w:r w:rsidRPr="00CB058B">
        <w:rPr>
          <w:rFonts w:ascii="Arial" w:hAnsi="Arial" w:cs="Arial"/>
        </w:rPr>
        <w:lastRenderedPageBreak/>
        <w:t>Tabela 1.10</w:t>
      </w:r>
    </w:p>
    <w:tbl>
      <w:tblPr>
        <w:tblStyle w:val="Tabela-Siatka"/>
        <w:tblW w:w="0" w:type="auto"/>
        <w:jc w:val="center"/>
        <w:tblLook w:val="04A0" w:firstRow="1" w:lastRow="0" w:firstColumn="1" w:lastColumn="0" w:noHBand="0" w:noVBand="1"/>
      </w:tblPr>
      <w:tblGrid>
        <w:gridCol w:w="440"/>
        <w:gridCol w:w="4682"/>
        <w:gridCol w:w="2552"/>
        <w:gridCol w:w="1388"/>
      </w:tblGrid>
      <w:tr w:rsidR="00817715" w:rsidRPr="00CB058B" w14:paraId="27D49CF5" w14:textId="77777777" w:rsidTr="00CE116E">
        <w:trPr>
          <w:cantSplit/>
          <w:jc w:val="center"/>
        </w:trPr>
        <w:tc>
          <w:tcPr>
            <w:tcW w:w="9062" w:type="dxa"/>
            <w:gridSpan w:val="4"/>
          </w:tcPr>
          <w:p w14:paraId="7F2803A4" w14:textId="5E778350" w:rsidR="00817715" w:rsidRPr="00CB058B" w:rsidRDefault="00CE116E" w:rsidP="00817715">
            <w:pPr>
              <w:jc w:val="center"/>
              <w:rPr>
                <w:rFonts w:ascii="Arial" w:hAnsi="Arial" w:cs="Arial"/>
                <w:b/>
                <w:bCs/>
                <w:sz w:val="16"/>
                <w:szCs w:val="16"/>
              </w:rPr>
            </w:pPr>
            <w:r w:rsidRPr="00CB058B">
              <w:rPr>
                <w:rFonts w:ascii="Arial" w:hAnsi="Arial" w:cs="Arial"/>
                <w:b/>
                <w:bCs/>
                <w:sz w:val="16"/>
                <w:szCs w:val="16"/>
              </w:rPr>
              <w:t>KWOTA ZOBOWIĄZAŃ W SYTUACJI GDY JEDNOSTKA KWALIFIKUJE UMOWY LEASINGU</w:t>
            </w:r>
          </w:p>
          <w:p w14:paraId="3D20A131" w14:textId="0EC06DDE" w:rsidR="00817715" w:rsidRPr="00CB058B" w:rsidRDefault="00CE116E" w:rsidP="00817715">
            <w:pPr>
              <w:jc w:val="center"/>
              <w:rPr>
                <w:rFonts w:ascii="Arial" w:hAnsi="Arial" w:cs="Arial"/>
                <w:sz w:val="16"/>
                <w:szCs w:val="16"/>
              </w:rPr>
            </w:pPr>
            <w:r w:rsidRPr="00CB058B">
              <w:rPr>
                <w:rFonts w:ascii="Arial" w:hAnsi="Arial" w:cs="Arial"/>
                <w:b/>
                <w:bCs/>
                <w:sz w:val="16"/>
                <w:szCs w:val="16"/>
              </w:rPr>
              <w:t>(OKRES SPRAWOZDAWCZY: OD 01.01.</w:t>
            </w:r>
            <w:r w:rsidR="003655A5" w:rsidRPr="00CB058B">
              <w:rPr>
                <w:rFonts w:ascii="Arial" w:hAnsi="Arial" w:cs="Arial"/>
                <w:b/>
                <w:bCs/>
                <w:sz w:val="16"/>
                <w:szCs w:val="16"/>
              </w:rPr>
              <w:t xml:space="preserve"> 20</w:t>
            </w:r>
            <w:r w:rsidR="003655A5" w:rsidRPr="00CB058B">
              <w:rPr>
                <w:rFonts w:ascii="Arial" w:hAnsi="Arial" w:cs="Arial"/>
                <w:b/>
                <w:bCs/>
                <w:sz w:val="8"/>
                <w:szCs w:val="8"/>
              </w:rPr>
              <w:t>…………</w:t>
            </w:r>
            <w:r w:rsidR="003655A5" w:rsidRPr="00CB058B">
              <w:rPr>
                <w:rFonts w:ascii="Arial" w:hAnsi="Arial" w:cs="Arial"/>
                <w:b/>
                <w:bCs/>
                <w:sz w:val="16"/>
                <w:szCs w:val="16"/>
              </w:rPr>
              <w:t xml:space="preserve"> </w:t>
            </w:r>
            <w:r w:rsidRPr="00CB058B">
              <w:rPr>
                <w:rFonts w:ascii="Arial" w:hAnsi="Arial" w:cs="Arial"/>
                <w:b/>
                <w:bCs/>
                <w:sz w:val="16"/>
                <w:szCs w:val="16"/>
              </w:rPr>
              <w:t xml:space="preserve"> R. DO 31.12.</w:t>
            </w:r>
            <w:r w:rsidR="003655A5" w:rsidRPr="00CB058B">
              <w:rPr>
                <w:rFonts w:ascii="Arial" w:hAnsi="Arial" w:cs="Arial"/>
                <w:b/>
                <w:bCs/>
                <w:sz w:val="16"/>
                <w:szCs w:val="16"/>
              </w:rPr>
              <w:t xml:space="preserve"> 20</w:t>
            </w:r>
            <w:r w:rsidR="003655A5" w:rsidRPr="00CB058B">
              <w:rPr>
                <w:rFonts w:ascii="Arial" w:hAnsi="Arial" w:cs="Arial"/>
                <w:b/>
                <w:bCs/>
                <w:sz w:val="8"/>
                <w:szCs w:val="8"/>
              </w:rPr>
              <w:t>…………</w:t>
            </w:r>
            <w:r w:rsidR="003655A5" w:rsidRPr="00CB058B">
              <w:rPr>
                <w:rFonts w:ascii="Arial" w:hAnsi="Arial" w:cs="Arial"/>
                <w:b/>
                <w:bCs/>
                <w:sz w:val="16"/>
                <w:szCs w:val="16"/>
              </w:rPr>
              <w:t xml:space="preserve"> </w:t>
            </w:r>
            <w:r w:rsidRPr="00CB058B">
              <w:rPr>
                <w:rFonts w:ascii="Arial" w:hAnsi="Arial" w:cs="Arial"/>
                <w:b/>
                <w:bCs/>
                <w:sz w:val="16"/>
                <w:szCs w:val="16"/>
              </w:rPr>
              <w:t xml:space="preserve"> R.)</w:t>
            </w:r>
          </w:p>
        </w:tc>
      </w:tr>
      <w:tr w:rsidR="00817715" w:rsidRPr="00CB058B" w14:paraId="06B464EB" w14:textId="77777777" w:rsidTr="00CE116E">
        <w:tblPrEx>
          <w:jc w:val="left"/>
        </w:tblPrEx>
        <w:trPr>
          <w:cantSplit/>
        </w:trPr>
        <w:tc>
          <w:tcPr>
            <w:tcW w:w="0" w:type="auto"/>
            <w:vAlign w:val="center"/>
          </w:tcPr>
          <w:p w14:paraId="229639C6" w14:textId="77777777" w:rsidR="00817715" w:rsidRPr="00CB058B" w:rsidRDefault="00817715" w:rsidP="00CE116E">
            <w:pPr>
              <w:jc w:val="center"/>
              <w:rPr>
                <w:rFonts w:ascii="Arial" w:hAnsi="Arial" w:cs="Arial"/>
                <w:sz w:val="16"/>
                <w:szCs w:val="16"/>
              </w:rPr>
            </w:pPr>
            <w:r w:rsidRPr="00CB058B">
              <w:rPr>
                <w:rFonts w:ascii="Arial" w:hAnsi="Arial" w:cs="Arial"/>
                <w:sz w:val="16"/>
                <w:szCs w:val="16"/>
              </w:rPr>
              <w:t>Lp.</w:t>
            </w:r>
          </w:p>
        </w:tc>
        <w:tc>
          <w:tcPr>
            <w:tcW w:w="0" w:type="auto"/>
            <w:vAlign w:val="center"/>
          </w:tcPr>
          <w:p w14:paraId="78332171" w14:textId="77777777" w:rsidR="00817715" w:rsidRPr="00CB058B" w:rsidRDefault="00817715" w:rsidP="00CE116E">
            <w:pPr>
              <w:jc w:val="center"/>
              <w:rPr>
                <w:rFonts w:ascii="Arial" w:hAnsi="Arial" w:cs="Arial"/>
                <w:sz w:val="16"/>
                <w:szCs w:val="16"/>
              </w:rPr>
            </w:pPr>
            <w:r w:rsidRPr="00CB058B">
              <w:rPr>
                <w:rFonts w:ascii="Arial" w:hAnsi="Arial" w:cs="Arial"/>
                <w:sz w:val="16"/>
                <w:szCs w:val="16"/>
              </w:rPr>
              <w:t>Wyszczególnienie</w:t>
            </w:r>
          </w:p>
        </w:tc>
        <w:tc>
          <w:tcPr>
            <w:tcW w:w="0" w:type="auto"/>
            <w:vAlign w:val="center"/>
          </w:tcPr>
          <w:p w14:paraId="5C96D4F3" w14:textId="77777777" w:rsidR="00817715" w:rsidRPr="00CB058B" w:rsidRDefault="00817715" w:rsidP="00CE116E">
            <w:pPr>
              <w:jc w:val="center"/>
              <w:rPr>
                <w:rFonts w:ascii="Arial" w:hAnsi="Arial" w:cs="Arial"/>
                <w:sz w:val="16"/>
                <w:szCs w:val="16"/>
              </w:rPr>
            </w:pPr>
            <w:r w:rsidRPr="00CB058B">
              <w:rPr>
                <w:rFonts w:ascii="Arial" w:hAnsi="Arial" w:cs="Arial"/>
                <w:sz w:val="16"/>
                <w:szCs w:val="16"/>
              </w:rPr>
              <w:t>Kwota zobowiązań wg stanu na koniec roku obrotowego</w:t>
            </w:r>
          </w:p>
        </w:tc>
        <w:tc>
          <w:tcPr>
            <w:tcW w:w="0" w:type="auto"/>
            <w:vAlign w:val="center"/>
          </w:tcPr>
          <w:p w14:paraId="21745382" w14:textId="77777777" w:rsidR="00817715" w:rsidRPr="00CB058B" w:rsidRDefault="00817715" w:rsidP="00CE116E">
            <w:pPr>
              <w:jc w:val="center"/>
              <w:rPr>
                <w:rFonts w:ascii="Arial" w:hAnsi="Arial" w:cs="Arial"/>
                <w:sz w:val="16"/>
                <w:szCs w:val="16"/>
              </w:rPr>
            </w:pPr>
            <w:r w:rsidRPr="00CB058B">
              <w:rPr>
                <w:rFonts w:ascii="Arial" w:hAnsi="Arial" w:cs="Arial"/>
                <w:sz w:val="16"/>
                <w:szCs w:val="16"/>
              </w:rPr>
              <w:t>Dodatkowe informacje</w:t>
            </w:r>
          </w:p>
        </w:tc>
      </w:tr>
      <w:tr w:rsidR="00817715" w:rsidRPr="00CB058B" w14:paraId="5EAE8AA7" w14:textId="77777777" w:rsidTr="00CE116E">
        <w:tblPrEx>
          <w:jc w:val="left"/>
        </w:tblPrEx>
        <w:trPr>
          <w:cantSplit/>
        </w:trPr>
        <w:tc>
          <w:tcPr>
            <w:tcW w:w="0" w:type="auto"/>
            <w:vAlign w:val="center"/>
          </w:tcPr>
          <w:p w14:paraId="519031CF" w14:textId="77777777" w:rsidR="00817715" w:rsidRPr="00CB058B" w:rsidRDefault="00817715" w:rsidP="00CE116E">
            <w:pPr>
              <w:jc w:val="center"/>
              <w:rPr>
                <w:rFonts w:ascii="Arial" w:hAnsi="Arial" w:cs="Arial"/>
                <w:i/>
                <w:sz w:val="16"/>
                <w:szCs w:val="16"/>
              </w:rPr>
            </w:pPr>
            <w:r w:rsidRPr="00CB058B">
              <w:rPr>
                <w:rFonts w:ascii="Arial" w:hAnsi="Arial" w:cs="Arial"/>
                <w:i/>
                <w:sz w:val="16"/>
                <w:szCs w:val="16"/>
              </w:rPr>
              <w:t>1</w:t>
            </w:r>
          </w:p>
        </w:tc>
        <w:tc>
          <w:tcPr>
            <w:tcW w:w="0" w:type="auto"/>
          </w:tcPr>
          <w:p w14:paraId="23D3B302" w14:textId="77777777" w:rsidR="00817715" w:rsidRPr="00CB058B" w:rsidRDefault="00817715" w:rsidP="00817715">
            <w:pPr>
              <w:jc w:val="center"/>
              <w:rPr>
                <w:rFonts w:ascii="Arial" w:hAnsi="Arial" w:cs="Arial"/>
                <w:i/>
                <w:sz w:val="16"/>
                <w:szCs w:val="16"/>
              </w:rPr>
            </w:pPr>
            <w:r w:rsidRPr="00CB058B">
              <w:rPr>
                <w:rFonts w:ascii="Arial" w:hAnsi="Arial" w:cs="Arial"/>
                <w:i/>
                <w:sz w:val="16"/>
                <w:szCs w:val="16"/>
              </w:rPr>
              <w:t>2</w:t>
            </w:r>
          </w:p>
        </w:tc>
        <w:tc>
          <w:tcPr>
            <w:tcW w:w="0" w:type="auto"/>
          </w:tcPr>
          <w:p w14:paraId="0B872148" w14:textId="77777777" w:rsidR="00817715" w:rsidRPr="00CB058B" w:rsidRDefault="00817715" w:rsidP="00817715">
            <w:pPr>
              <w:jc w:val="center"/>
              <w:rPr>
                <w:rFonts w:ascii="Arial" w:hAnsi="Arial" w:cs="Arial"/>
                <w:i/>
                <w:sz w:val="16"/>
                <w:szCs w:val="16"/>
              </w:rPr>
            </w:pPr>
            <w:r w:rsidRPr="00CB058B">
              <w:rPr>
                <w:rFonts w:ascii="Arial" w:hAnsi="Arial" w:cs="Arial"/>
                <w:i/>
                <w:sz w:val="16"/>
                <w:szCs w:val="16"/>
              </w:rPr>
              <w:t>3</w:t>
            </w:r>
          </w:p>
        </w:tc>
        <w:tc>
          <w:tcPr>
            <w:tcW w:w="0" w:type="auto"/>
          </w:tcPr>
          <w:p w14:paraId="5A147A8E" w14:textId="77777777" w:rsidR="00817715" w:rsidRPr="00CB058B" w:rsidRDefault="00817715" w:rsidP="00817715">
            <w:pPr>
              <w:jc w:val="center"/>
              <w:rPr>
                <w:rFonts w:ascii="Arial" w:hAnsi="Arial" w:cs="Arial"/>
                <w:i/>
                <w:sz w:val="16"/>
                <w:szCs w:val="16"/>
              </w:rPr>
            </w:pPr>
            <w:r w:rsidRPr="00CB058B">
              <w:rPr>
                <w:rFonts w:ascii="Arial" w:hAnsi="Arial" w:cs="Arial"/>
                <w:i/>
                <w:sz w:val="16"/>
                <w:szCs w:val="16"/>
              </w:rPr>
              <w:t>4</w:t>
            </w:r>
          </w:p>
        </w:tc>
      </w:tr>
      <w:tr w:rsidR="00817715" w:rsidRPr="00CB058B" w14:paraId="6E8BE1E9" w14:textId="77777777" w:rsidTr="00CE116E">
        <w:tblPrEx>
          <w:jc w:val="left"/>
        </w:tblPrEx>
        <w:trPr>
          <w:cantSplit/>
        </w:trPr>
        <w:tc>
          <w:tcPr>
            <w:tcW w:w="0" w:type="auto"/>
            <w:vAlign w:val="center"/>
          </w:tcPr>
          <w:p w14:paraId="690A062D" w14:textId="77777777" w:rsidR="00817715" w:rsidRPr="00CB058B" w:rsidRDefault="00817715" w:rsidP="00CE116E">
            <w:pPr>
              <w:jc w:val="center"/>
              <w:rPr>
                <w:rFonts w:ascii="Arial" w:hAnsi="Arial" w:cs="Arial"/>
                <w:sz w:val="16"/>
                <w:szCs w:val="16"/>
              </w:rPr>
            </w:pPr>
            <w:r w:rsidRPr="00CB058B">
              <w:rPr>
                <w:rFonts w:ascii="Arial" w:hAnsi="Arial" w:cs="Arial"/>
                <w:sz w:val="16"/>
                <w:szCs w:val="16"/>
              </w:rPr>
              <w:t>1.</w:t>
            </w:r>
          </w:p>
        </w:tc>
        <w:tc>
          <w:tcPr>
            <w:tcW w:w="0" w:type="auto"/>
          </w:tcPr>
          <w:p w14:paraId="18ED4691" w14:textId="77777777" w:rsidR="00CE116E" w:rsidRPr="00CB058B" w:rsidRDefault="00817715" w:rsidP="00CE116E">
            <w:pPr>
              <w:rPr>
                <w:rFonts w:ascii="Arial" w:hAnsi="Arial" w:cs="Arial"/>
                <w:sz w:val="16"/>
                <w:szCs w:val="16"/>
              </w:rPr>
            </w:pPr>
            <w:r w:rsidRPr="00CB058B">
              <w:rPr>
                <w:rFonts w:ascii="Arial" w:hAnsi="Arial" w:cs="Arial"/>
                <w:sz w:val="16"/>
                <w:szCs w:val="16"/>
              </w:rPr>
              <w:t xml:space="preserve">Umowy leasingu kwalifikowane przez jednostkę zgodnie </w:t>
            </w:r>
          </w:p>
          <w:p w14:paraId="409BE090" w14:textId="61B8EA03" w:rsidR="00817715" w:rsidRPr="00CB058B" w:rsidRDefault="00817715" w:rsidP="00CE116E">
            <w:pPr>
              <w:rPr>
                <w:rFonts w:ascii="Arial" w:hAnsi="Arial" w:cs="Arial"/>
                <w:sz w:val="16"/>
                <w:szCs w:val="16"/>
              </w:rPr>
            </w:pPr>
            <w:r w:rsidRPr="00CB058B">
              <w:rPr>
                <w:rFonts w:ascii="Arial" w:hAnsi="Arial" w:cs="Arial"/>
                <w:sz w:val="16"/>
                <w:szCs w:val="16"/>
              </w:rPr>
              <w:t>z przepisami podatkowymi (leasing operacyjny), a według przepisów o rachunkowości byłby to leasing finansowy</w:t>
            </w:r>
          </w:p>
        </w:tc>
        <w:tc>
          <w:tcPr>
            <w:tcW w:w="0" w:type="auto"/>
          </w:tcPr>
          <w:p w14:paraId="3702C396" w14:textId="250D1D8D" w:rsidR="00817715" w:rsidRPr="00CB058B" w:rsidRDefault="00817715" w:rsidP="001E2480">
            <w:pPr>
              <w:jc w:val="both"/>
              <w:rPr>
                <w:rFonts w:ascii="Arial" w:hAnsi="Arial" w:cs="Arial"/>
                <w:sz w:val="16"/>
                <w:szCs w:val="16"/>
              </w:rPr>
            </w:pPr>
          </w:p>
        </w:tc>
        <w:tc>
          <w:tcPr>
            <w:tcW w:w="0" w:type="auto"/>
          </w:tcPr>
          <w:p w14:paraId="00163214" w14:textId="77777777" w:rsidR="00817715" w:rsidRPr="00CB058B" w:rsidRDefault="00817715" w:rsidP="001E2480">
            <w:pPr>
              <w:jc w:val="both"/>
              <w:rPr>
                <w:rFonts w:ascii="Arial" w:hAnsi="Arial" w:cs="Arial"/>
                <w:sz w:val="16"/>
                <w:szCs w:val="16"/>
              </w:rPr>
            </w:pPr>
          </w:p>
        </w:tc>
      </w:tr>
      <w:tr w:rsidR="00817715" w:rsidRPr="00CB058B" w14:paraId="1134368F" w14:textId="77777777" w:rsidTr="00CE116E">
        <w:tblPrEx>
          <w:jc w:val="left"/>
        </w:tblPrEx>
        <w:trPr>
          <w:cantSplit/>
        </w:trPr>
        <w:tc>
          <w:tcPr>
            <w:tcW w:w="0" w:type="auto"/>
            <w:vAlign w:val="center"/>
          </w:tcPr>
          <w:p w14:paraId="07668DC7" w14:textId="77777777" w:rsidR="00817715" w:rsidRPr="00CB058B" w:rsidRDefault="00817715" w:rsidP="00CE116E">
            <w:pPr>
              <w:jc w:val="center"/>
              <w:rPr>
                <w:rFonts w:ascii="Arial" w:hAnsi="Arial" w:cs="Arial"/>
                <w:sz w:val="16"/>
                <w:szCs w:val="16"/>
              </w:rPr>
            </w:pPr>
            <w:r w:rsidRPr="00CB058B">
              <w:rPr>
                <w:rFonts w:ascii="Arial" w:hAnsi="Arial" w:cs="Arial"/>
                <w:sz w:val="16"/>
                <w:szCs w:val="16"/>
              </w:rPr>
              <w:t>2.</w:t>
            </w:r>
          </w:p>
        </w:tc>
        <w:tc>
          <w:tcPr>
            <w:tcW w:w="0" w:type="auto"/>
          </w:tcPr>
          <w:p w14:paraId="3F7DB845" w14:textId="77777777" w:rsidR="00CE116E" w:rsidRPr="00CB058B" w:rsidRDefault="00805953" w:rsidP="00CE116E">
            <w:pPr>
              <w:rPr>
                <w:rFonts w:ascii="Arial" w:hAnsi="Arial" w:cs="Arial"/>
                <w:sz w:val="16"/>
                <w:szCs w:val="16"/>
              </w:rPr>
            </w:pPr>
            <w:r w:rsidRPr="00CB058B">
              <w:rPr>
                <w:rFonts w:ascii="Arial" w:hAnsi="Arial" w:cs="Arial"/>
                <w:sz w:val="16"/>
                <w:szCs w:val="16"/>
              </w:rPr>
              <w:t xml:space="preserve">Umowy leasingu kwalifikowane przez jednostkę zgodnie </w:t>
            </w:r>
          </w:p>
          <w:p w14:paraId="0459BC3A" w14:textId="5512F5DF" w:rsidR="00817715" w:rsidRPr="00CB058B" w:rsidRDefault="00805953" w:rsidP="00CE116E">
            <w:pPr>
              <w:rPr>
                <w:rFonts w:ascii="Arial" w:hAnsi="Arial" w:cs="Arial"/>
                <w:sz w:val="16"/>
                <w:szCs w:val="16"/>
              </w:rPr>
            </w:pPr>
            <w:r w:rsidRPr="00CB058B">
              <w:rPr>
                <w:rFonts w:ascii="Arial" w:hAnsi="Arial" w:cs="Arial"/>
                <w:sz w:val="16"/>
                <w:szCs w:val="16"/>
              </w:rPr>
              <w:t>z przepisami podatkowymi (leasing operacyjny), a według przepisów o rachunkowości byłby to leasing zwrotny</w:t>
            </w:r>
          </w:p>
        </w:tc>
        <w:tc>
          <w:tcPr>
            <w:tcW w:w="0" w:type="auto"/>
          </w:tcPr>
          <w:p w14:paraId="0196A1A4" w14:textId="77777777" w:rsidR="00817715" w:rsidRPr="00CB058B" w:rsidRDefault="00817715" w:rsidP="001E2480">
            <w:pPr>
              <w:jc w:val="both"/>
              <w:rPr>
                <w:rFonts w:ascii="Arial" w:hAnsi="Arial" w:cs="Arial"/>
                <w:sz w:val="16"/>
                <w:szCs w:val="16"/>
              </w:rPr>
            </w:pPr>
          </w:p>
        </w:tc>
        <w:tc>
          <w:tcPr>
            <w:tcW w:w="0" w:type="auto"/>
          </w:tcPr>
          <w:p w14:paraId="0AC3B645" w14:textId="77777777" w:rsidR="00817715" w:rsidRPr="00CB058B" w:rsidRDefault="00817715" w:rsidP="001E2480">
            <w:pPr>
              <w:jc w:val="both"/>
              <w:rPr>
                <w:rFonts w:ascii="Arial" w:hAnsi="Arial" w:cs="Arial"/>
                <w:sz w:val="16"/>
                <w:szCs w:val="16"/>
              </w:rPr>
            </w:pPr>
          </w:p>
        </w:tc>
      </w:tr>
    </w:tbl>
    <w:p w14:paraId="0B88F418" w14:textId="77777777" w:rsidR="00D57AF6" w:rsidRPr="00CB058B" w:rsidRDefault="00D57AF6" w:rsidP="00D57AF6">
      <w:pPr>
        <w:pStyle w:val="Akapitzlist"/>
        <w:spacing w:after="0" w:line="276" w:lineRule="auto"/>
        <w:ind w:left="0"/>
        <w:jc w:val="both"/>
        <w:rPr>
          <w:rFonts w:ascii="Arial" w:hAnsi="Arial" w:cs="Arial"/>
        </w:rPr>
      </w:pPr>
    </w:p>
    <w:p w14:paraId="6266B273" w14:textId="77777777" w:rsidR="00134FB5" w:rsidRPr="00CB058B" w:rsidRDefault="008764D8" w:rsidP="003C150F">
      <w:pPr>
        <w:pStyle w:val="Akapitzlist"/>
        <w:numPr>
          <w:ilvl w:val="1"/>
          <w:numId w:val="2"/>
        </w:numPr>
        <w:spacing w:after="0" w:line="276" w:lineRule="auto"/>
        <w:ind w:left="0" w:firstLine="0"/>
        <w:jc w:val="both"/>
        <w:rPr>
          <w:rFonts w:ascii="Arial" w:hAnsi="Arial" w:cs="Arial"/>
        </w:rPr>
      </w:pPr>
      <w:r w:rsidRPr="00CB058B">
        <w:rPr>
          <w:rFonts w:ascii="Arial" w:hAnsi="Arial" w:cs="Arial"/>
        </w:rPr>
        <w:t>Ł</w:t>
      </w:r>
      <w:r w:rsidR="008E762E" w:rsidRPr="00CB058B">
        <w:rPr>
          <w:rFonts w:ascii="Arial" w:hAnsi="Arial" w:cs="Arial"/>
        </w:rPr>
        <w:t>ączną kwotę zobowiązań zabezpieczonych na majątku jednostki ze wskazaniem charakteru i formy tych zabezpieczeń</w:t>
      </w:r>
    </w:p>
    <w:p w14:paraId="2008F538" w14:textId="77777777" w:rsidR="00D57AF6" w:rsidRPr="00CB058B" w:rsidRDefault="00D57AF6" w:rsidP="00D57AF6">
      <w:pPr>
        <w:pStyle w:val="Akapitzlist"/>
        <w:spacing w:after="0" w:line="276" w:lineRule="auto"/>
        <w:ind w:left="0"/>
        <w:jc w:val="both"/>
        <w:rPr>
          <w:rFonts w:ascii="Arial" w:hAnsi="Arial" w:cs="Arial"/>
        </w:rPr>
      </w:pPr>
    </w:p>
    <w:p w14:paraId="4E0B0445" w14:textId="7206774A" w:rsidR="00F665F4" w:rsidRPr="00CB058B" w:rsidRDefault="00F665F4" w:rsidP="00522DC2">
      <w:pPr>
        <w:spacing w:after="0" w:line="276" w:lineRule="auto"/>
        <w:jc w:val="right"/>
        <w:rPr>
          <w:rFonts w:ascii="Arial" w:hAnsi="Arial" w:cs="Arial"/>
        </w:rPr>
      </w:pPr>
      <w:r w:rsidRPr="00CB058B">
        <w:rPr>
          <w:rFonts w:ascii="Arial" w:hAnsi="Arial" w:cs="Arial"/>
        </w:rPr>
        <w:t>Tabela 1.11</w:t>
      </w:r>
    </w:p>
    <w:tbl>
      <w:tblPr>
        <w:tblStyle w:val="Tabela-Siatka"/>
        <w:tblW w:w="0" w:type="auto"/>
        <w:tblLook w:val="04A0" w:firstRow="1" w:lastRow="0" w:firstColumn="1" w:lastColumn="0" w:noHBand="0" w:noVBand="1"/>
      </w:tblPr>
      <w:tblGrid>
        <w:gridCol w:w="439"/>
        <w:gridCol w:w="3513"/>
        <w:gridCol w:w="1387"/>
        <w:gridCol w:w="2311"/>
        <w:gridCol w:w="1412"/>
      </w:tblGrid>
      <w:tr w:rsidR="00F665F4" w:rsidRPr="00CB058B" w14:paraId="4073036B" w14:textId="77777777" w:rsidTr="00F665F4">
        <w:tc>
          <w:tcPr>
            <w:tcW w:w="9062" w:type="dxa"/>
            <w:gridSpan w:val="5"/>
          </w:tcPr>
          <w:p w14:paraId="17AF9DCA" w14:textId="131F097C" w:rsidR="00F665F4" w:rsidRPr="00CB058B" w:rsidRDefault="00CE116E" w:rsidP="00F665F4">
            <w:pPr>
              <w:jc w:val="center"/>
              <w:rPr>
                <w:rFonts w:ascii="Arial" w:hAnsi="Arial" w:cs="Arial"/>
                <w:b/>
                <w:bCs/>
                <w:sz w:val="16"/>
                <w:szCs w:val="16"/>
              </w:rPr>
            </w:pPr>
            <w:r w:rsidRPr="00CB058B">
              <w:rPr>
                <w:rFonts w:ascii="Arial" w:hAnsi="Arial" w:cs="Arial"/>
                <w:b/>
                <w:bCs/>
                <w:sz w:val="16"/>
                <w:szCs w:val="16"/>
              </w:rPr>
              <w:t>KWOTA ZOBOWIĄZAŃ ZABEZPIECZONYCH NA MAJĄTKU JEDNOSTKI</w:t>
            </w:r>
          </w:p>
          <w:p w14:paraId="4745163D" w14:textId="29614C92" w:rsidR="00F665F4" w:rsidRPr="00CB058B" w:rsidRDefault="00CE116E" w:rsidP="00F665F4">
            <w:pPr>
              <w:jc w:val="center"/>
              <w:rPr>
                <w:rFonts w:ascii="Arial" w:hAnsi="Arial" w:cs="Arial"/>
                <w:sz w:val="16"/>
                <w:szCs w:val="16"/>
              </w:rPr>
            </w:pPr>
            <w:r w:rsidRPr="00CB058B">
              <w:rPr>
                <w:rFonts w:ascii="Arial" w:hAnsi="Arial" w:cs="Arial"/>
                <w:b/>
                <w:bCs/>
                <w:sz w:val="16"/>
                <w:szCs w:val="16"/>
              </w:rPr>
              <w:t xml:space="preserve"> (OKRES SPRAWOZDAWCZY: OD 01.01.</w:t>
            </w:r>
            <w:r w:rsidR="003655A5" w:rsidRPr="00CB058B">
              <w:rPr>
                <w:rFonts w:ascii="Arial" w:hAnsi="Arial" w:cs="Arial"/>
                <w:b/>
                <w:bCs/>
                <w:sz w:val="16"/>
                <w:szCs w:val="16"/>
              </w:rPr>
              <w:t xml:space="preserve"> 20</w:t>
            </w:r>
            <w:r w:rsidR="003655A5" w:rsidRPr="00CB058B">
              <w:rPr>
                <w:rFonts w:ascii="Arial" w:hAnsi="Arial" w:cs="Arial"/>
                <w:b/>
                <w:bCs/>
                <w:sz w:val="8"/>
                <w:szCs w:val="8"/>
              </w:rPr>
              <w:t>…………</w:t>
            </w:r>
            <w:r w:rsidR="003655A5" w:rsidRPr="00CB058B">
              <w:rPr>
                <w:rFonts w:ascii="Arial" w:hAnsi="Arial" w:cs="Arial"/>
                <w:b/>
                <w:bCs/>
                <w:sz w:val="16"/>
                <w:szCs w:val="16"/>
              </w:rPr>
              <w:t xml:space="preserve"> </w:t>
            </w:r>
            <w:r w:rsidRPr="00CB058B">
              <w:rPr>
                <w:rFonts w:ascii="Arial" w:hAnsi="Arial" w:cs="Arial"/>
                <w:b/>
                <w:bCs/>
                <w:sz w:val="16"/>
                <w:szCs w:val="16"/>
              </w:rPr>
              <w:t xml:space="preserve"> R. DO 31.12.</w:t>
            </w:r>
            <w:r w:rsidR="003655A5" w:rsidRPr="00CB058B">
              <w:rPr>
                <w:rFonts w:ascii="Arial" w:hAnsi="Arial" w:cs="Arial"/>
                <w:b/>
                <w:bCs/>
                <w:sz w:val="16"/>
                <w:szCs w:val="16"/>
              </w:rPr>
              <w:t xml:space="preserve"> 20</w:t>
            </w:r>
            <w:r w:rsidR="003655A5" w:rsidRPr="00CB058B">
              <w:rPr>
                <w:rFonts w:ascii="Arial" w:hAnsi="Arial" w:cs="Arial"/>
                <w:b/>
                <w:bCs/>
                <w:sz w:val="8"/>
                <w:szCs w:val="8"/>
              </w:rPr>
              <w:t>…………</w:t>
            </w:r>
            <w:r w:rsidR="003655A5" w:rsidRPr="00CB058B">
              <w:rPr>
                <w:rFonts w:ascii="Arial" w:hAnsi="Arial" w:cs="Arial"/>
                <w:b/>
                <w:bCs/>
                <w:sz w:val="16"/>
                <w:szCs w:val="16"/>
              </w:rPr>
              <w:t xml:space="preserve"> </w:t>
            </w:r>
            <w:r w:rsidRPr="00CB058B">
              <w:rPr>
                <w:rFonts w:ascii="Arial" w:hAnsi="Arial" w:cs="Arial"/>
                <w:b/>
                <w:bCs/>
                <w:sz w:val="16"/>
                <w:szCs w:val="16"/>
              </w:rPr>
              <w:t xml:space="preserve"> R.)</w:t>
            </w:r>
          </w:p>
        </w:tc>
      </w:tr>
      <w:tr w:rsidR="00F665F4" w:rsidRPr="00CB058B" w14:paraId="571A5D6D" w14:textId="77777777" w:rsidTr="00CE116E">
        <w:tc>
          <w:tcPr>
            <w:tcW w:w="0" w:type="auto"/>
            <w:vAlign w:val="center"/>
          </w:tcPr>
          <w:p w14:paraId="1756F0DF" w14:textId="77777777" w:rsidR="00F665F4" w:rsidRPr="00CB058B" w:rsidRDefault="00F665F4" w:rsidP="00CE116E">
            <w:pPr>
              <w:jc w:val="center"/>
              <w:rPr>
                <w:rFonts w:ascii="Arial" w:hAnsi="Arial" w:cs="Arial"/>
                <w:sz w:val="16"/>
                <w:szCs w:val="16"/>
              </w:rPr>
            </w:pPr>
            <w:r w:rsidRPr="00CB058B">
              <w:rPr>
                <w:rFonts w:ascii="Arial" w:hAnsi="Arial" w:cs="Arial"/>
                <w:sz w:val="16"/>
                <w:szCs w:val="16"/>
              </w:rPr>
              <w:t>Lp.</w:t>
            </w:r>
          </w:p>
        </w:tc>
        <w:tc>
          <w:tcPr>
            <w:tcW w:w="0" w:type="auto"/>
            <w:vAlign w:val="center"/>
          </w:tcPr>
          <w:p w14:paraId="7D635C0C" w14:textId="77777777" w:rsidR="00F665F4" w:rsidRPr="00CB058B" w:rsidRDefault="00F665F4" w:rsidP="00CE116E">
            <w:pPr>
              <w:jc w:val="center"/>
              <w:rPr>
                <w:rFonts w:ascii="Arial" w:hAnsi="Arial" w:cs="Arial"/>
                <w:sz w:val="16"/>
                <w:szCs w:val="16"/>
              </w:rPr>
            </w:pPr>
            <w:r w:rsidRPr="00CB058B">
              <w:rPr>
                <w:rFonts w:ascii="Arial" w:hAnsi="Arial" w:cs="Arial"/>
                <w:sz w:val="16"/>
                <w:szCs w:val="16"/>
              </w:rPr>
              <w:t>Wyszczególnienie według rodzajów zobowiązań zabezpieczonych na majątku jednostki</w:t>
            </w:r>
          </w:p>
        </w:tc>
        <w:tc>
          <w:tcPr>
            <w:tcW w:w="0" w:type="auto"/>
            <w:vAlign w:val="center"/>
          </w:tcPr>
          <w:p w14:paraId="67CF2BAC" w14:textId="77777777" w:rsidR="00F665F4" w:rsidRPr="00CB058B" w:rsidRDefault="00F665F4" w:rsidP="00CE116E">
            <w:pPr>
              <w:jc w:val="center"/>
              <w:rPr>
                <w:rFonts w:ascii="Arial" w:hAnsi="Arial" w:cs="Arial"/>
                <w:sz w:val="16"/>
                <w:szCs w:val="16"/>
              </w:rPr>
            </w:pPr>
            <w:r w:rsidRPr="00CB058B">
              <w:rPr>
                <w:rFonts w:ascii="Arial" w:hAnsi="Arial" w:cs="Arial"/>
                <w:sz w:val="16"/>
                <w:szCs w:val="16"/>
              </w:rPr>
              <w:t>Kwota zobowiązania</w:t>
            </w:r>
          </w:p>
        </w:tc>
        <w:tc>
          <w:tcPr>
            <w:tcW w:w="2311" w:type="dxa"/>
            <w:vAlign w:val="center"/>
          </w:tcPr>
          <w:p w14:paraId="11CB544E" w14:textId="0DF0FFE4" w:rsidR="00F665F4" w:rsidRPr="00CB058B" w:rsidRDefault="00F665F4" w:rsidP="00CE116E">
            <w:pPr>
              <w:jc w:val="center"/>
              <w:rPr>
                <w:rFonts w:ascii="Arial" w:hAnsi="Arial" w:cs="Arial"/>
                <w:sz w:val="16"/>
                <w:szCs w:val="16"/>
              </w:rPr>
            </w:pPr>
            <w:r w:rsidRPr="00CB058B">
              <w:rPr>
                <w:rFonts w:ascii="Arial" w:hAnsi="Arial" w:cs="Arial"/>
                <w:sz w:val="16"/>
                <w:szCs w:val="16"/>
              </w:rPr>
              <w:t>Wyszczególnienie według formy i charakteru zabezpieczenia zobowiązania</w:t>
            </w:r>
          </w:p>
        </w:tc>
        <w:tc>
          <w:tcPr>
            <w:tcW w:w="1412" w:type="dxa"/>
            <w:vAlign w:val="center"/>
          </w:tcPr>
          <w:p w14:paraId="406E009D" w14:textId="77777777" w:rsidR="00F665F4" w:rsidRPr="00CB058B" w:rsidRDefault="00F665F4" w:rsidP="00CE116E">
            <w:pPr>
              <w:jc w:val="center"/>
              <w:rPr>
                <w:rFonts w:ascii="Arial" w:hAnsi="Arial" w:cs="Arial"/>
                <w:sz w:val="16"/>
                <w:szCs w:val="16"/>
              </w:rPr>
            </w:pPr>
            <w:r w:rsidRPr="00CB058B">
              <w:rPr>
                <w:rFonts w:ascii="Arial" w:hAnsi="Arial" w:cs="Arial"/>
                <w:sz w:val="16"/>
                <w:szCs w:val="16"/>
              </w:rPr>
              <w:t>Kwota zabezpieczenia</w:t>
            </w:r>
          </w:p>
        </w:tc>
      </w:tr>
      <w:tr w:rsidR="00F665F4" w:rsidRPr="00CB058B" w14:paraId="52C1F704" w14:textId="77777777" w:rsidTr="00CE116E">
        <w:tc>
          <w:tcPr>
            <w:tcW w:w="0" w:type="auto"/>
            <w:vAlign w:val="center"/>
          </w:tcPr>
          <w:p w14:paraId="297F08FF" w14:textId="77777777" w:rsidR="00F665F4" w:rsidRPr="00CB058B" w:rsidRDefault="00817715" w:rsidP="00CE116E">
            <w:pPr>
              <w:jc w:val="center"/>
              <w:rPr>
                <w:rFonts w:ascii="Arial" w:hAnsi="Arial" w:cs="Arial"/>
                <w:i/>
                <w:sz w:val="16"/>
                <w:szCs w:val="16"/>
              </w:rPr>
            </w:pPr>
            <w:r w:rsidRPr="00CB058B">
              <w:rPr>
                <w:rFonts w:ascii="Arial" w:hAnsi="Arial" w:cs="Arial"/>
                <w:i/>
                <w:sz w:val="16"/>
                <w:szCs w:val="16"/>
              </w:rPr>
              <w:t>1</w:t>
            </w:r>
          </w:p>
        </w:tc>
        <w:tc>
          <w:tcPr>
            <w:tcW w:w="0" w:type="auto"/>
          </w:tcPr>
          <w:p w14:paraId="0988F5C8" w14:textId="77777777" w:rsidR="00F665F4" w:rsidRPr="00CB058B" w:rsidRDefault="00817715" w:rsidP="00817715">
            <w:pPr>
              <w:jc w:val="center"/>
              <w:rPr>
                <w:rFonts w:ascii="Arial" w:hAnsi="Arial" w:cs="Arial"/>
                <w:i/>
                <w:sz w:val="16"/>
                <w:szCs w:val="16"/>
              </w:rPr>
            </w:pPr>
            <w:r w:rsidRPr="00CB058B">
              <w:rPr>
                <w:rFonts w:ascii="Arial" w:hAnsi="Arial" w:cs="Arial"/>
                <w:i/>
                <w:sz w:val="16"/>
                <w:szCs w:val="16"/>
              </w:rPr>
              <w:t>2</w:t>
            </w:r>
          </w:p>
        </w:tc>
        <w:tc>
          <w:tcPr>
            <w:tcW w:w="0" w:type="auto"/>
          </w:tcPr>
          <w:p w14:paraId="6649B6A5" w14:textId="77777777" w:rsidR="00F665F4" w:rsidRPr="00CB058B" w:rsidRDefault="00817715" w:rsidP="00817715">
            <w:pPr>
              <w:jc w:val="center"/>
              <w:rPr>
                <w:rFonts w:ascii="Arial" w:hAnsi="Arial" w:cs="Arial"/>
                <w:i/>
                <w:sz w:val="16"/>
                <w:szCs w:val="16"/>
              </w:rPr>
            </w:pPr>
            <w:r w:rsidRPr="00CB058B">
              <w:rPr>
                <w:rFonts w:ascii="Arial" w:hAnsi="Arial" w:cs="Arial"/>
                <w:i/>
                <w:sz w:val="16"/>
                <w:szCs w:val="16"/>
              </w:rPr>
              <w:t>3</w:t>
            </w:r>
          </w:p>
        </w:tc>
        <w:tc>
          <w:tcPr>
            <w:tcW w:w="2311" w:type="dxa"/>
          </w:tcPr>
          <w:p w14:paraId="34F0D29A" w14:textId="77777777" w:rsidR="00F665F4" w:rsidRPr="00CB058B" w:rsidRDefault="00817715" w:rsidP="00817715">
            <w:pPr>
              <w:jc w:val="center"/>
              <w:rPr>
                <w:rFonts w:ascii="Arial" w:hAnsi="Arial" w:cs="Arial"/>
                <w:i/>
                <w:sz w:val="16"/>
                <w:szCs w:val="16"/>
              </w:rPr>
            </w:pPr>
            <w:r w:rsidRPr="00CB058B">
              <w:rPr>
                <w:rFonts w:ascii="Arial" w:hAnsi="Arial" w:cs="Arial"/>
                <w:i/>
                <w:sz w:val="16"/>
                <w:szCs w:val="16"/>
              </w:rPr>
              <w:t>4</w:t>
            </w:r>
          </w:p>
        </w:tc>
        <w:tc>
          <w:tcPr>
            <w:tcW w:w="1412" w:type="dxa"/>
          </w:tcPr>
          <w:p w14:paraId="15CC1EB0" w14:textId="77777777" w:rsidR="00F665F4" w:rsidRPr="00CB058B" w:rsidRDefault="00817715" w:rsidP="00817715">
            <w:pPr>
              <w:jc w:val="center"/>
              <w:rPr>
                <w:rFonts w:ascii="Arial" w:hAnsi="Arial" w:cs="Arial"/>
                <w:i/>
                <w:sz w:val="16"/>
                <w:szCs w:val="16"/>
              </w:rPr>
            </w:pPr>
            <w:r w:rsidRPr="00CB058B">
              <w:rPr>
                <w:rFonts w:ascii="Arial" w:hAnsi="Arial" w:cs="Arial"/>
                <w:i/>
                <w:sz w:val="16"/>
                <w:szCs w:val="16"/>
              </w:rPr>
              <w:t>5</w:t>
            </w:r>
          </w:p>
        </w:tc>
      </w:tr>
      <w:tr w:rsidR="00F665F4" w:rsidRPr="00CB058B" w14:paraId="0830CEDC" w14:textId="77777777" w:rsidTr="00CE116E">
        <w:tc>
          <w:tcPr>
            <w:tcW w:w="0" w:type="auto"/>
            <w:vAlign w:val="center"/>
          </w:tcPr>
          <w:p w14:paraId="762E2D51" w14:textId="77777777" w:rsidR="00F665F4" w:rsidRPr="00CB058B" w:rsidRDefault="00817715" w:rsidP="00CE116E">
            <w:pPr>
              <w:jc w:val="center"/>
              <w:rPr>
                <w:rFonts w:ascii="Arial" w:hAnsi="Arial" w:cs="Arial"/>
                <w:sz w:val="16"/>
                <w:szCs w:val="16"/>
              </w:rPr>
            </w:pPr>
            <w:r w:rsidRPr="00CB058B">
              <w:rPr>
                <w:rFonts w:ascii="Arial" w:hAnsi="Arial" w:cs="Arial"/>
                <w:sz w:val="16"/>
                <w:szCs w:val="16"/>
              </w:rPr>
              <w:t>1.</w:t>
            </w:r>
          </w:p>
        </w:tc>
        <w:tc>
          <w:tcPr>
            <w:tcW w:w="0" w:type="auto"/>
          </w:tcPr>
          <w:p w14:paraId="648D6699" w14:textId="6EC4EE94" w:rsidR="00F665F4" w:rsidRPr="00CB058B" w:rsidRDefault="00817715" w:rsidP="00CE116E">
            <w:pPr>
              <w:rPr>
                <w:rFonts w:ascii="Arial" w:hAnsi="Arial" w:cs="Arial"/>
                <w:sz w:val="16"/>
                <w:szCs w:val="16"/>
              </w:rPr>
            </w:pPr>
            <w:r w:rsidRPr="00CB058B">
              <w:rPr>
                <w:rFonts w:ascii="Arial" w:hAnsi="Arial" w:cs="Arial"/>
                <w:sz w:val="16"/>
                <w:szCs w:val="16"/>
              </w:rPr>
              <w:t>Weksle*</w:t>
            </w:r>
            <w:r w:rsidR="00E879FF" w:rsidRPr="00CB058B">
              <w:rPr>
                <w:rFonts w:ascii="Arial" w:hAnsi="Arial" w:cs="Arial"/>
                <w:sz w:val="16"/>
                <w:szCs w:val="16"/>
              </w:rPr>
              <w:t>, w tym:</w:t>
            </w:r>
          </w:p>
        </w:tc>
        <w:tc>
          <w:tcPr>
            <w:tcW w:w="0" w:type="auto"/>
          </w:tcPr>
          <w:p w14:paraId="1FA5E442" w14:textId="77777777" w:rsidR="00F665F4" w:rsidRPr="00CB058B" w:rsidRDefault="00F665F4" w:rsidP="008E762E">
            <w:pPr>
              <w:jc w:val="both"/>
              <w:rPr>
                <w:rFonts w:ascii="Arial" w:hAnsi="Arial" w:cs="Arial"/>
                <w:sz w:val="16"/>
                <w:szCs w:val="16"/>
              </w:rPr>
            </w:pPr>
          </w:p>
        </w:tc>
        <w:tc>
          <w:tcPr>
            <w:tcW w:w="2311" w:type="dxa"/>
          </w:tcPr>
          <w:p w14:paraId="3A32884D" w14:textId="77777777" w:rsidR="00F665F4" w:rsidRPr="00CB058B" w:rsidRDefault="00F665F4" w:rsidP="008E762E">
            <w:pPr>
              <w:jc w:val="both"/>
              <w:rPr>
                <w:rFonts w:ascii="Arial" w:hAnsi="Arial" w:cs="Arial"/>
                <w:sz w:val="16"/>
                <w:szCs w:val="16"/>
              </w:rPr>
            </w:pPr>
          </w:p>
        </w:tc>
        <w:tc>
          <w:tcPr>
            <w:tcW w:w="1412" w:type="dxa"/>
          </w:tcPr>
          <w:p w14:paraId="3FA3C106" w14:textId="77777777" w:rsidR="00F665F4" w:rsidRPr="00CB058B" w:rsidRDefault="00F665F4" w:rsidP="008E762E">
            <w:pPr>
              <w:jc w:val="both"/>
              <w:rPr>
                <w:rFonts w:ascii="Arial" w:hAnsi="Arial" w:cs="Arial"/>
                <w:sz w:val="16"/>
                <w:szCs w:val="16"/>
              </w:rPr>
            </w:pPr>
          </w:p>
        </w:tc>
      </w:tr>
      <w:tr w:rsidR="00E879FF" w:rsidRPr="00CB058B" w14:paraId="7EA9474F" w14:textId="77777777" w:rsidTr="00CE116E">
        <w:tc>
          <w:tcPr>
            <w:tcW w:w="0" w:type="auto"/>
            <w:vAlign w:val="center"/>
          </w:tcPr>
          <w:p w14:paraId="02364904" w14:textId="3F21995C" w:rsidR="00E879FF" w:rsidRPr="00CB058B" w:rsidRDefault="00E879FF" w:rsidP="00CE116E">
            <w:pPr>
              <w:jc w:val="center"/>
              <w:rPr>
                <w:rFonts w:ascii="Arial" w:hAnsi="Arial" w:cs="Arial"/>
                <w:sz w:val="16"/>
                <w:szCs w:val="16"/>
              </w:rPr>
            </w:pPr>
            <w:r w:rsidRPr="00CB058B">
              <w:rPr>
                <w:rFonts w:ascii="Arial" w:hAnsi="Arial" w:cs="Arial"/>
                <w:sz w:val="16"/>
                <w:szCs w:val="16"/>
              </w:rPr>
              <w:t>1.1</w:t>
            </w:r>
          </w:p>
        </w:tc>
        <w:tc>
          <w:tcPr>
            <w:tcW w:w="0" w:type="auto"/>
          </w:tcPr>
          <w:p w14:paraId="779BC88F" w14:textId="3D708DEA" w:rsidR="00E879FF" w:rsidRPr="00CB058B" w:rsidRDefault="00E879FF" w:rsidP="00CE116E">
            <w:pPr>
              <w:rPr>
                <w:rFonts w:ascii="Arial" w:hAnsi="Arial" w:cs="Arial"/>
                <w:sz w:val="16"/>
                <w:szCs w:val="16"/>
              </w:rPr>
            </w:pPr>
            <w:r w:rsidRPr="00CB058B">
              <w:rPr>
                <w:rFonts w:ascii="Arial" w:hAnsi="Arial" w:cs="Arial"/>
                <w:sz w:val="16"/>
                <w:szCs w:val="16"/>
              </w:rPr>
              <w:t>Weksel in blanco</w:t>
            </w:r>
          </w:p>
        </w:tc>
        <w:tc>
          <w:tcPr>
            <w:tcW w:w="0" w:type="auto"/>
          </w:tcPr>
          <w:p w14:paraId="2E6A194D" w14:textId="77777777" w:rsidR="00E879FF" w:rsidRPr="00CB058B" w:rsidRDefault="00E879FF" w:rsidP="008E762E">
            <w:pPr>
              <w:jc w:val="both"/>
              <w:rPr>
                <w:rFonts w:ascii="Arial" w:hAnsi="Arial" w:cs="Arial"/>
                <w:sz w:val="16"/>
                <w:szCs w:val="16"/>
              </w:rPr>
            </w:pPr>
          </w:p>
        </w:tc>
        <w:tc>
          <w:tcPr>
            <w:tcW w:w="2311" w:type="dxa"/>
          </w:tcPr>
          <w:p w14:paraId="37597969" w14:textId="77777777" w:rsidR="00E879FF" w:rsidRPr="00CB058B" w:rsidRDefault="00E879FF" w:rsidP="008E762E">
            <w:pPr>
              <w:jc w:val="both"/>
              <w:rPr>
                <w:rFonts w:ascii="Arial" w:hAnsi="Arial" w:cs="Arial"/>
                <w:sz w:val="16"/>
                <w:szCs w:val="16"/>
              </w:rPr>
            </w:pPr>
          </w:p>
        </w:tc>
        <w:tc>
          <w:tcPr>
            <w:tcW w:w="1412" w:type="dxa"/>
          </w:tcPr>
          <w:p w14:paraId="7E939432" w14:textId="77777777" w:rsidR="00E879FF" w:rsidRPr="00CB058B" w:rsidRDefault="00E879FF" w:rsidP="008E762E">
            <w:pPr>
              <w:jc w:val="both"/>
              <w:rPr>
                <w:rFonts w:ascii="Arial" w:hAnsi="Arial" w:cs="Arial"/>
                <w:sz w:val="16"/>
                <w:szCs w:val="16"/>
              </w:rPr>
            </w:pPr>
          </w:p>
        </w:tc>
      </w:tr>
      <w:tr w:rsidR="00F665F4" w:rsidRPr="00CB058B" w14:paraId="0BBA3A70" w14:textId="77777777" w:rsidTr="00CE116E">
        <w:tc>
          <w:tcPr>
            <w:tcW w:w="0" w:type="auto"/>
            <w:vAlign w:val="center"/>
          </w:tcPr>
          <w:p w14:paraId="537C92EE" w14:textId="77777777" w:rsidR="00F665F4" w:rsidRPr="00CB058B" w:rsidRDefault="00817715" w:rsidP="00CE116E">
            <w:pPr>
              <w:jc w:val="center"/>
              <w:rPr>
                <w:rFonts w:ascii="Arial" w:hAnsi="Arial" w:cs="Arial"/>
                <w:sz w:val="16"/>
                <w:szCs w:val="16"/>
              </w:rPr>
            </w:pPr>
            <w:r w:rsidRPr="00CB058B">
              <w:rPr>
                <w:rFonts w:ascii="Arial" w:hAnsi="Arial" w:cs="Arial"/>
                <w:sz w:val="16"/>
                <w:szCs w:val="16"/>
              </w:rPr>
              <w:t>2.</w:t>
            </w:r>
          </w:p>
        </w:tc>
        <w:tc>
          <w:tcPr>
            <w:tcW w:w="0" w:type="auto"/>
          </w:tcPr>
          <w:p w14:paraId="6D1D9976" w14:textId="77777777" w:rsidR="00F665F4" w:rsidRPr="00CB058B" w:rsidRDefault="00817715" w:rsidP="00CE116E">
            <w:pPr>
              <w:rPr>
                <w:rFonts w:ascii="Arial" w:hAnsi="Arial" w:cs="Arial"/>
                <w:sz w:val="16"/>
                <w:szCs w:val="16"/>
              </w:rPr>
            </w:pPr>
            <w:r w:rsidRPr="00CB058B">
              <w:rPr>
                <w:rFonts w:ascii="Arial" w:hAnsi="Arial" w:cs="Arial"/>
                <w:sz w:val="16"/>
                <w:szCs w:val="16"/>
              </w:rPr>
              <w:t>Hipoteka</w:t>
            </w:r>
          </w:p>
        </w:tc>
        <w:tc>
          <w:tcPr>
            <w:tcW w:w="0" w:type="auto"/>
          </w:tcPr>
          <w:p w14:paraId="23953E61" w14:textId="77777777" w:rsidR="00F665F4" w:rsidRPr="00CB058B" w:rsidRDefault="00F665F4" w:rsidP="008E762E">
            <w:pPr>
              <w:jc w:val="both"/>
              <w:rPr>
                <w:rFonts w:ascii="Arial" w:hAnsi="Arial" w:cs="Arial"/>
                <w:sz w:val="16"/>
                <w:szCs w:val="16"/>
              </w:rPr>
            </w:pPr>
          </w:p>
        </w:tc>
        <w:tc>
          <w:tcPr>
            <w:tcW w:w="2311" w:type="dxa"/>
          </w:tcPr>
          <w:p w14:paraId="2F86C21E" w14:textId="77777777" w:rsidR="00F665F4" w:rsidRPr="00CB058B" w:rsidRDefault="00F665F4" w:rsidP="008E762E">
            <w:pPr>
              <w:jc w:val="both"/>
              <w:rPr>
                <w:rFonts w:ascii="Arial" w:hAnsi="Arial" w:cs="Arial"/>
                <w:sz w:val="16"/>
                <w:szCs w:val="16"/>
              </w:rPr>
            </w:pPr>
          </w:p>
        </w:tc>
        <w:tc>
          <w:tcPr>
            <w:tcW w:w="1412" w:type="dxa"/>
          </w:tcPr>
          <w:p w14:paraId="5FD1B92F" w14:textId="77777777" w:rsidR="00F665F4" w:rsidRPr="00CB058B" w:rsidRDefault="00F665F4" w:rsidP="008E762E">
            <w:pPr>
              <w:jc w:val="both"/>
              <w:rPr>
                <w:rFonts w:ascii="Arial" w:hAnsi="Arial" w:cs="Arial"/>
                <w:sz w:val="16"/>
                <w:szCs w:val="16"/>
              </w:rPr>
            </w:pPr>
          </w:p>
        </w:tc>
      </w:tr>
      <w:tr w:rsidR="00F665F4" w:rsidRPr="00CB058B" w14:paraId="5C3E6FA3" w14:textId="77777777" w:rsidTr="00CE116E">
        <w:tc>
          <w:tcPr>
            <w:tcW w:w="0" w:type="auto"/>
            <w:vAlign w:val="center"/>
          </w:tcPr>
          <w:p w14:paraId="02607F8E" w14:textId="77777777" w:rsidR="00F665F4" w:rsidRPr="00CB058B" w:rsidRDefault="00817715" w:rsidP="00CE116E">
            <w:pPr>
              <w:jc w:val="center"/>
              <w:rPr>
                <w:rFonts w:ascii="Arial" w:hAnsi="Arial" w:cs="Arial"/>
                <w:sz w:val="16"/>
                <w:szCs w:val="16"/>
              </w:rPr>
            </w:pPr>
            <w:r w:rsidRPr="00CB058B">
              <w:rPr>
                <w:rFonts w:ascii="Arial" w:hAnsi="Arial" w:cs="Arial"/>
                <w:sz w:val="16"/>
                <w:szCs w:val="16"/>
              </w:rPr>
              <w:t>3.</w:t>
            </w:r>
          </w:p>
        </w:tc>
        <w:tc>
          <w:tcPr>
            <w:tcW w:w="0" w:type="auto"/>
          </w:tcPr>
          <w:p w14:paraId="4B0A2C26" w14:textId="77777777" w:rsidR="00F665F4" w:rsidRPr="00CB058B" w:rsidRDefault="00817715" w:rsidP="00CE116E">
            <w:pPr>
              <w:rPr>
                <w:rFonts w:ascii="Arial" w:hAnsi="Arial" w:cs="Arial"/>
                <w:sz w:val="16"/>
                <w:szCs w:val="16"/>
              </w:rPr>
            </w:pPr>
            <w:r w:rsidRPr="00CB058B">
              <w:rPr>
                <w:rFonts w:ascii="Arial" w:hAnsi="Arial" w:cs="Arial"/>
                <w:sz w:val="16"/>
                <w:szCs w:val="16"/>
              </w:rPr>
              <w:t>Zastaw, w tym:</w:t>
            </w:r>
          </w:p>
        </w:tc>
        <w:tc>
          <w:tcPr>
            <w:tcW w:w="0" w:type="auto"/>
          </w:tcPr>
          <w:p w14:paraId="604C852C" w14:textId="77777777" w:rsidR="00F665F4" w:rsidRPr="00CB058B" w:rsidRDefault="00F665F4" w:rsidP="008E762E">
            <w:pPr>
              <w:jc w:val="both"/>
              <w:rPr>
                <w:rFonts w:ascii="Arial" w:hAnsi="Arial" w:cs="Arial"/>
                <w:sz w:val="16"/>
                <w:szCs w:val="16"/>
              </w:rPr>
            </w:pPr>
          </w:p>
        </w:tc>
        <w:tc>
          <w:tcPr>
            <w:tcW w:w="2311" w:type="dxa"/>
          </w:tcPr>
          <w:p w14:paraId="729DD1E2" w14:textId="77777777" w:rsidR="00F665F4" w:rsidRPr="00CB058B" w:rsidRDefault="00F665F4" w:rsidP="008E762E">
            <w:pPr>
              <w:jc w:val="both"/>
              <w:rPr>
                <w:rFonts w:ascii="Arial" w:hAnsi="Arial" w:cs="Arial"/>
                <w:sz w:val="16"/>
                <w:szCs w:val="16"/>
              </w:rPr>
            </w:pPr>
          </w:p>
        </w:tc>
        <w:tc>
          <w:tcPr>
            <w:tcW w:w="1412" w:type="dxa"/>
          </w:tcPr>
          <w:p w14:paraId="2B89B055" w14:textId="77777777" w:rsidR="00F665F4" w:rsidRPr="00CB058B" w:rsidRDefault="00F665F4" w:rsidP="008E762E">
            <w:pPr>
              <w:jc w:val="both"/>
              <w:rPr>
                <w:rFonts w:ascii="Arial" w:hAnsi="Arial" w:cs="Arial"/>
                <w:sz w:val="16"/>
                <w:szCs w:val="16"/>
              </w:rPr>
            </w:pPr>
          </w:p>
        </w:tc>
      </w:tr>
      <w:tr w:rsidR="00F665F4" w:rsidRPr="00CB058B" w14:paraId="040480A5" w14:textId="77777777" w:rsidTr="00CE116E">
        <w:tc>
          <w:tcPr>
            <w:tcW w:w="0" w:type="auto"/>
            <w:vAlign w:val="center"/>
          </w:tcPr>
          <w:p w14:paraId="624DBA59" w14:textId="77777777" w:rsidR="00F665F4" w:rsidRPr="00CB058B" w:rsidRDefault="00817715" w:rsidP="00CE116E">
            <w:pPr>
              <w:jc w:val="center"/>
              <w:rPr>
                <w:rFonts w:ascii="Arial" w:hAnsi="Arial" w:cs="Arial"/>
                <w:sz w:val="16"/>
                <w:szCs w:val="16"/>
              </w:rPr>
            </w:pPr>
            <w:r w:rsidRPr="00CB058B">
              <w:rPr>
                <w:rFonts w:ascii="Arial" w:hAnsi="Arial" w:cs="Arial"/>
                <w:sz w:val="16"/>
                <w:szCs w:val="16"/>
              </w:rPr>
              <w:t>3.1</w:t>
            </w:r>
          </w:p>
        </w:tc>
        <w:tc>
          <w:tcPr>
            <w:tcW w:w="0" w:type="auto"/>
          </w:tcPr>
          <w:p w14:paraId="5AF2C504" w14:textId="77777777" w:rsidR="00F665F4" w:rsidRPr="00CB058B" w:rsidRDefault="00817715" w:rsidP="00CE116E">
            <w:pPr>
              <w:rPr>
                <w:rFonts w:ascii="Arial" w:hAnsi="Arial" w:cs="Arial"/>
                <w:sz w:val="16"/>
                <w:szCs w:val="16"/>
              </w:rPr>
            </w:pPr>
            <w:r w:rsidRPr="00CB058B">
              <w:rPr>
                <w:rFonts w:ascii="Arial" w:hAnsi="Arial" w:cs="Arial"/>
                <w:sz w:val="16"/>
                <w:szCs w:val="16"/>
              </w:rPr>
              <w:t>zastaw skarbowy</w:t>
            </w:r>
          </w:p>
        </w:tc>
        <w:tc>
          <w:tcPr>
            <w:tcW w:w="0" w:type="auto"/>
          </w:tcPr>
          <w:p w14:paraId="2E7D1EBE" w14:textId="77777777" w:rsidR="00F665F4" w:rsidRPr="00CB058B" w:rsidRDefault="00F665F4" w:rsidP="008E762E">
            <w:pPr>
              <w:jc w:val="both"/>
              <w:rPr>
                <w:rFonts w:ascii="Arial" w:hAnsi="Arial" w:cs="Arial"/>
                <w:sz w:val="16"/>
                <w:szCs w:val="16"/>
              </w:rPr>
            </w:pPr>
          </w:p>
        </w:tc>
        <w:tc>
          <w:tcPr>
            <w:tcW w:w="2311" w:type="dxa"/>
          </w:tcPr>
          <w:p w14:paraId="11113545" w14:textId="77777777" w:rsidR="00F665F4" w:rsidRPr="00CB058B" w:rsidRDefault="00F665F4" w:rsidP="008E762E">
            <w:pPr>
              <w:jc w:val="both"/>
              <w:rPr>
                <w:rFonts w:ascii="Arial" w:hAnsi="Arial" w:cs="Arial"/>
                <w:sz w:val="16"/>
                <w:szCs w:val="16"/>
              </w:rPr>
            </w:pPr>
          </w:p>
        </w:tc>
        <w:tc>
          <w:tcPr>
            <w:tcW w:w="1412" w:type="dxa"/>
          </w:tcPr>
          <w:p w14:paraId="5C354E2A" w14:textId="77777777" w:rsidR="00F665F4" w:rsidRPr="00CB058B" w:rsidRDefault="00F665F4" w:rsidP="008E762E">
            <w:pPr>
              <w:jc w:val="both"/>
              <w:rPr>
                <w:rFonts w:ascii="Arial" w:hAnsi="Arial" w:cs="Arial"/>
                <w:sz w:val="16"/>
                <w:szCs w:val="16"/>
              </w:rPr>
            </w:pPr>
          </w:p>
        </w:tc>
      </w:tr>
      <w:tr w:rsidR="00F665F4" w:rsidRPr="00CB058B" w14:paraId="29FD1066" w14:textId="77777777" w:rsidTr="00CE116E">
        <w:tc>
          <w:tcPr>
            <w:tcW w:w="0" w:type="auto"/>
            <w:vAlign w:val="center"/>
          </w:tcPr>
          <w:p w14:paraId="3BC7F62F" w14:textId="77777777" w:rsidR="00F665F4" w:rsidRPr="00CB058B" w:rsidRDefault="00817715" w:rsidP="00CE116E">
            <w:pPr>
              <w:jc w:val="center"/>
              <w:rPr>
                <w:rFonts w:ascii="Arial" w:hAnsi="Arial" w:cs="Arial"/>
                <w:sz w:val="16"/>
                <w:szCs w:val="16"/>
              </w:rPr>
            </w:pPr>
            <w:r w:rsidRPr="00CB058B">
              <w:rPr>
                <w:rFonts w:ascii="Arial" w:hAnsi="Arial" w:cs="Arial"/>
                <w:sz w:val="16"/>
                <w:szCs w:val="16"/>
              </w:rPr>
              <w:t>3.2</w:t>
            </w:r>
          </w:p>
        </w:tc>
        <w:tc>
          <w:tcPr>
            <w:tcW w:w="0" w:type="auto"/>
          </w:tcPr>
          <w:p w14:paraId="013C446A" w14:textId="77777777" w:rsidR="00F665F4" w:rsidRPr="00CB058B" w:rsidRDefault="00817715" w:rsidP="00CE116E">
            <w:pPr>
              <w:rPr>
                <w:rFonts w:ascii="Arial" w:hAnsi="Arial" w:cs="Arial"/>
                <w:sz w:val="16"/>
                <w:szCs w:val="16"/>
              </w:rPr>
            </w:pPr>
            <w:r w:rsidRPr="00CB058B">
              <w:rPr>
                <w:rFonts w:ascii="Arial" w:hAnsi="Arial" w:cs="Arial"/>
                <w:sz w:val="16"/>
                <w:szCs w:val="16"/>
              </w:rPr>
              <w:t>zastaw rejestrowy</w:t>
            </w:r>
          </w:p>
        </w:tc>
        <w:tc>
          <w:tcPr>
            <w:tcW w:w="0" w:type="auto"/>
          </w:tcPr>
          <w:p w14:paraId="00195A19" w14:textId="77777777" w:rsidR="00F665F4" w:rsidRPr="00CB058B" w:rsidRDefault="00F665F4" w:rsidP="008E762E">
            <w:pPr>
              <w:jc w:val="both"/>
              <w:rPr>
                <w:rFonts w:ascii="Arial" w:hAnsi="Arial" w:cs="Arial"/>
                <w:sz w:val="16"/>
                <w:szCs w:val="16"/>
              </w:rPr>
            </w:pPr>
          </w:p>
        </w:tc>
        <w:tc>
          <w:tcPr>
            <w:tcW w:w="2311" w:type="dxa"/>
          </w:tcPr>
          <w:p w14:paraId="67A21E6A" w14:textId="77777777" w:rsidR="00F665F4" w:rsidRPr="00CB058B" w:rsidRDefault="00F665F4" w:rsidP="008E762E">
            <w:pPr>
              <w:jc w:val="both"/>
              <w:rPr>
                <w:rFonts w:ascii="Arial" w:hAnsi="Arial" w:cs="Arial"/>
                <w:sz w:val="16"/>
                <w:szCs w:val="16"/>
              </w:rPr>
            </w:pPr>
          </w:p>
        </w:tc>
        <w:tc>
          <w:tcPr>
            <w:tcW w:w="1412" w:type="dxa"/>
          </w:tcPr>
          <w:p w14:paraId="5175A9B9" w14:textId="77777777" w:rsidR="00F665F4" w:rsidRPr="00CB058B" w:rsidRDefault="00F665F4" w:rsidP="008E762E">
            <w:pPr>
              <w:jc w:val="both"/>
              <w:rPr>
                <w:rFonts w:ascii="Arial" w:hAnsi="Arial" w:cs="Arial"/>
                <w:sz w:val="16"/>
                <w:szCs w:val="16"/>
              </w:rPr>
            </w:pPr>
          </w:p>
        </w:tc>
      </w:tr>
      <w:tr w:rsidR="00E879FF" w:rsidRPr="00CB058B" w14:paraId="6889F7FB" w14:textId="77777777" w:rsidTr="00CE116E">
        <w:tc>
          <w:tcPr>
            <w:tcW w:w="0" w:type="auto"/>
            <w:vAlign w:val="center"/>
          </w:tcPr>
          <w:p w14:paraId="75625318" w14:textId="0FFB474E" w:rsidR="00E879FF" w:rsidRPr="00CB058B" w:rsidRDefault="00E879FF" w:rsidP="00CE116E">
            <w:pPr>
              <w:jc w:val="center"/>
              <w:rPr>
                <w:rFonts w:ascii="Arial" w:hAnsi="Arial" w:cs="Arial"/>
                <w:sz w:val="16"/>
                <w:szCs w:val="16"/>
              </w:rPr>
            </w:pPr>
            <w:r w:rsidRPr="00CB058B">
              <w:rPr>
                <w:rFonts w:ascii="Arial" w:hAnsi="Arial" w:cs="Arial"/>
                <w:sz w:val="16"/>
                <w:szCs w:val="16"/>
              </w:rPr>
              <w:t>4.</w:t>
            </w:r>
          </w:p>
        </w:tc>
        <w:tc>
          <w:tcPr>
            <w:tcW w:w="0" w:type="auto"/>
          </w:tcPr>
          <w:p w14:paraId="581AB8A7" w14:textId="792BE5FC" w:rsidR="00E879FF" w:rsidRPr="00CB058B" w:rsidRDefault="00E879FF" w:rsidP="00CE116E">
            <w:pPr>
              <w:rPr>
                <w:rFonts w:ascii="Arial" w:hAnsi="Arial" w:cs="Arial"/>
                <w:sz w:val="16"/>
                <w:szCs w:val="16"/>
              </w:rPr>
            </w:pPr>
            <w:r w:rsidRPr="00CB058B">
              <w:rPr>
                <w:rFonts w:ascii="Arial" w:hAnsi="Arial" w:cs="Arial"/>
                <w:sz w:val="16"/>
                <w:szCs w:val="16"/>
              </w:rPr>
              <w:t>Przewłaszczenia</w:t>
            </w:r>
          </w:p>
        </w:tc>
        <w:tc>
          <w:tcPr>
            <w:tcW w:w="0" w:type="auto"/>
          </w:tcPr>
          <w:p w14:paraId="142ABF1B" w14:textId="77777777" w:rsidR="00E879FF" w:rsidRPr="00CB058B" w:rsidRDefault="00E879FF" w:rsidP="008E762E">
            <w:pPr>
              <w:jc w:val="both"/>
              <w:rPr>
                <w:rFonts w:ascii="Arial" w:hAnsi="Arial" w:cs="Arial"/>
                <w:sz w:val="16"/>
                <w:szCs w:val="16"/>
              </w:rPr>
            </w:pPr>
          </w:p>
        </w:tc>
        <w:tc>
          <w:tcPr>
            <w:tcW w:w="2311" w:type="dxa"/>
          </w:tcPr>
          <w:p w14:paraId="46F21985" w14:textId="77777777" w:rsidR="00E879FF" w:rsidRPr="00CB058B" w:rsidRDefault="00E879FF" w:rsidP="008E762E">
            <w:pPr>
              <w:jc w:val="both"/>
              <w:rPr>
                <w:rFonts w:ascii="Arial" w:hAnsi="Arial" w:cs="Arial"/>
                <w:sz w:val="16"/>
                <w:szCs w:val="16"/>
              </w:rPr>
            </w:pPr>
          </w:p>
        </w:tc>
        <w:tc>
          <w:tcPr>
            <w:tcW w:w="1412" w:type="dxa"/>
          </w:tcPr>
          <w:p w14:paraId="50C9CB52" w14:textId="77777777" w:rsidR="00E879FF" w:rsidRPr="00CB058B" w:rsidRDefault="00E879FF" w:rsidP="008E762E">
            <w:pPr>
              <w:jc w:val="both"/>
              <w:rPr>
                <w:rFonts w:ascii="Arial" w:hAnsi="Arial" w:cs="Arial"/>
                <w:sz w:val="16"/>
                <w:szCs w:val="16"/>
              </w:rPr>
            </w:pPr>
          </w:p>
        </w:tc>
      </w:tr>
      <w:tr w:rsidR="00F665F4" w:rsidRPr="00CB058B" w14:paraId="054353C4" w14:textId="77777777" w:rsidTr="00CE116E">
        <w:tc>
          <w:tcPr>
            <w:tcW w:w="0" w:type="auto"/>
            <w:vAlign w:val="center"/>
          </w:tcPr>
          <w:p w14:paraId="6C6AEBFF" w14:textId="6C64B7E0" w:rsidR="00F665F4" w:rsidRPr="00CB058B" w:rsidRDefault="00E879FF" w:rsidP="00CE116E">
            <w:pPr>
              <w:jc w:val="center"/>
              <w:rPr>
                <w:rFonts w:ascii="Arial" w:hAnsi="Arial" w:cs="Arial"/>
                <w:sz w:val="16"/>
                <w:szCs w:val="16"/>
              </w:rPr>
            </w:pPr>
            <w:r w:rsidRPr="00CB058B">
              <w:rPr>
                <w:rFonts w:ascii="Arial" w:hAnsi="Arial" w:cs="Arial"/>
                <w:sz w:val="16"/>
                <w:szCs w:val="16"/>
              </w:rPr>
              <w:t>5</w:t>
            </w:r>
            <w:r w:rsidR="00817715" w:rsidRPr="00CB058B">
              <w:rPr>
                <w:rFonts w:ascii="Arial" w:hAnsi="Arial" w:cs="Arial"/>
                <w:sz w:val="16"/>
                <w:szCs w:val="16"/>
              </w:rPr>
              <w:t>.</w:t>
            </w:r>
          </w:p>
        </w:tc>
        <w:tc>
          <w:tcPr>
            <w:tcW w:w="0" w:type="auto"/>
          </w:tcPr>
          <w:p w14:paraId="5CEC98C3" w14:textId="77777777" w:rsidR="00F665F4" w:rsidRPr="00CB058B" w:rsidRDefault="00817715" w:rsidP="00CE116E">
            <w:pPr>
              <w:rPr>
                <w:rFonts w:ascii="Arial" w:hAnsi="Arial" w:cs="Arial"/>
                <w:sz w:val="16"/>
                <w:szCs w:val="16"/>
              </w:rPr>
            </w:pPr>
            <w:r w:rsidRPr="00CB058B">
              <w:rPr>
                <w:rFonts w:ascii="Arial" w:hAnsi="Arial" w:cs="Arial"/>
                <w:sz w:val="16"/>
                <w:szCs w:val="16"/>
              </w:rPr>
              <w:t>Inne (gwarancja bankowa, kara umowna)</w:t>
            </w:r>
          </w:p>
        </w:tc>
        <w:tc>
          <w:tcPr>
            <w:tcW w:w="0" w:type="auto"/>
          </w:tcPr>
          <w:p w14:paraId="7BAD45E1" w14:textId="77777777" w:rsidR="00F665F4" w:rsidRPr="00CB058B" w:rsidRDefault="00F665F4" w:rsidP="008E762E">
            <w:pPr>
              <w:jc w:val="both"/>
              <w:rPr>
                <w:rFonts w:ascii="Arial" w:hAnsi="Arial" w:cs="Arial"/>
                <w:sz w:val="16"/>
                <w:szCs w:val="16"/>
              </w:rPr>
            </w:pPr>
          </w:p>
        </w:tc>
        <w:tc>
          <w:tcPr>
            <w:tcW w:w="2311" w:type="dxa"/>
          </w:tcPr>
          <w:p w14:paraId="415ECF29" w14:textId="77777777" w:rsidR="00F665F4" w:rsidRPr="00CB058B" w:rsidRDefault="00F665F4" w:rsidP="008E762E">
            <w:pPr>
              <w:jc w:val="both"/>
              <w:rPr>
                <w:rFonts w:ascii="Arial" w:hAnsi="Arial" w:cs="Arial"/>
                <w:sz w:val="16"/>
                <w:szCs w:val="16"/>
              </w:rPr>
            </w:pPr>
          </w:p>
        </w:tc>
        <w:tc>
          <w:tcPr>
            <w:tcW w:w="1412" w:type="dxa"/>
          </w:tcPr>
          <w:p w14:paraId="6D3E2CA3" w14:textId="77777777" w:rsidR="00F665F4" w:rsidRPr="00CB058B" w:rsidRDefault="00F665F4" w:rsidP="008E762E">
            <w:pPr>
              <w:jc w:val="both"/>
              <w:rPr>
                <w:rFonts w:ascii="Arial" w:hAnsi="Arial" w:cs="Arial"/>
                <w:sz w:val="16"/>
                <w:szCs w:val="16"/>
              </w:rPr>
            </w:pPr>
          </w:p>
        </w:tc>
      </w:tr>
      <w:tr w:rsidR="00F665F4" w:rsidRPr="00CB058B" w14:paraId="5A76D94E" w14:textId="77777777" w:rsidTr="00CE116E">
        <w:tc>
          <w:tcPr>
            <w:tcW w:w="0" w:type="auto"/>
            <w:vAlign w:val="center"/>
          </w:tcPr>
          <w:p w14:paraId="02F14512" w14:textId="77777777" w:rsidR="00F665F4" w:rsidRPr="00CB058B" w:rsidRDefault="00817715" w:rsidP="00CE116E">
            <w:pPr>
              <w:jc w:val="center"/>
              <w:rPr>
                <w:rFonts w:ascii="Arial" w:hAnsi="Arial" w:cs="Arial"/>
                <w:sz w:val="16"/>
                <w:szCs w:val="16"/>
              </w:rPr>
            </w:pPr>
            <w:r w:rsidRPr="00CB058B">
              <w:rPr>
                <w:rFonts w:ascii="Arial" w:hAnsi="Arial" w:cs="Arial"/>
                <w:sz w:val="16"/>
                <w:szCs w:val="16"/>
              </w:rPr>
              <w:t>…</w:t>
            </w:r>
          </w:p>
        </w:tc>
        <w:tc>
          <w:tcPr>
            <w:tcW w:w="0" w:type="auto"/>
          </w:tcPr>
          <w:p w14:paraId="7CF38639" w14:textId="77777777" w:rsidR="00F665F4" w:rsidRPr="00CB058B" w:rsidRDefault="00F665F4" w:rsidP="00CE116E">
            <w:pPr>
              <w:rPr>
                <w:rFonts w:ascii="Arial" w:hAnsi="Arial" w:cs="Arial"/>
                <w:sz w:val="16"/>
                <w:szCs w:val="16"/>
              </w:rPr>
            </w:pPr>
          </w:p>
        </w:tc>
        <w:tc>
          <w:tcPr>
            <w:tcW w:w="0" w:type="auto"/>
          </w:tcPr>
          <w:p w14:paraId="25712BE0" w14:textId="77777777" w:rsidR="00F665F4" w:rsidRPr="00CB058B" w:rsidRDefault="00F665F4" w:rsidP="008E762E">
            <w:pPr>
              <w:jc w:val="both"/>
              <w:rPr>
                <w:rFonts w:ascii="Arial" w:hAnsi="Arial" w:cs="Arial"/>
                <w:sz w:val="16"/>
                <w:szCs w:val="16"/>
              </w:rPr>
            </w:pPr>
          </w:p>
        </w:tc>
        <w:tc>
          <w:tcPr>
            <w:tcW w:w="2311" w:type="dxa"/>
          </w:tcPr>
          <w:p w14:paraId="01AD01D4" w14:textId="77777777" w:rsidR="00F665F4" w:rsidRPr="00CB058B" w:rsidRDefault="00F665F4" w:rsidP="008E762E">
            <w:pPr>
              <w:jc w:val="both"/>
              <w:rPr>
                <w:rFonts w:ascii="Arial" w:hAnsi="Arial" w:cs="Arial"/>
                <w:sz w:val="16"/>
                <w:szCs w:val="16"/>
              </w:rPr>
            </w:pPr>
          </w:p>
        </w:tc>
        <w:tc>
          <w:tcPr>
            <w:tcW w:w="1412" w:type="dxa"/>
          </w:tcPr>
          <w:p w14:paraId="652BC023" w14:textId="77777777" w:rsidR="00F665F4" w:rsidRPr="00CB058B" w:rsidRDefault="00F665F4" w:rsidP="008E762E">
            <w:pPr>
              <w:jc w:val="both"/>
              <w:rPr>
                <w:rFonts w:ascii="Arial" w:hAnsi="Arial" w:cs="Arial"/>
                <w:sz w:val="16"/>
                <w:szCs w:val="16"/>
              </w:rPr>
            </w:pPr>
          </w:p>
        </w:tc>
      </w:tr>
      <w:tr w:rsidR="00F665F4" w:rsidRPr="00CB058B" w14:paraId="5C994BEF" w14:textId="77777777" w:rsidTr="00CE116E">
        <w:tc>
          <w:tcPr>
            <w:tcW w:w="0" w:type="auto"/>
          </w:tcPr>
          <w:p w14:paraId="1C7B66F8" w14:textId="77777777" w:rsidR="00F665F4" w:rsidRPr="00CB058B" w:rsidRDefault="00F665F4" w:rsidP="008E762E">
            <w:pPr>
              <w:jc w:val="both"/>
              <w:rPr>
                <w:rFonts w:ascii="Arial" w:hAnsi="Arial" w:cs="Arial"/>
                <w:sz w:val="16"/>
                <w:szCs w:val="16"/>
              </w:rPr>
            </w:pPr>
          </w:p>
        </w:tc>
        <w:tc>
          <w:tcPr>
            <w:tcW w:w="0" w:type="auto"/>
          </w:tcPr>
          <w:p w14:paraId="452A0592" w14:textId="77777777" w:rsidR="00F665F4" w:rsidRPr="00CB058B" w:rsidRDefault="00817715" w:rsidP="00CE116E">
            <w:pPr>
              <w:rPr>
                <w:rFonts w:ascii="Arial" w:hAnsi="Arial" w:cs="Arial"/>
                <w:sz w:val="16"/>
                <w:szCs w:val="16"/>
              </w:rPr>
            </w:pPr>
            <w:r w:rsidRPr="00CB058B">
              <w:rPr>
                <w:rFonts w:ascii="Arial" w:hAnsi="Arial" w:cs="Arial"/>
                <w:sz w:val="16"/>
                <w:szCs w:val="16"/>
              </w:rPr>
              <w:t>Ogółem</w:t>
            </w:r>
          </w:p>
        </w:tc>
        <w:tc>
          <w:tcPr>
            <w:tcW w:w="0" w:type="auto"/>
          </w:tcPr>
          <w:p w14:paraId="782484D5" w14:textId="77777777" w:rsidR="00F665F4" w:rsidRPr="00CB058B" w:rsidRDefault="00F665F4" w:rsidP="008E762E">
            <w:pPr>
              <w:jc w:val="both"/>
              <w:rPr>
                <w:rFonts w:ascii="Arial" w:hAnsi="Arial" w:cs="Arial"/>
                <w:sz w:val="16"/>
                <w:szCs w:val="16"/>
              </w:rPr>
            </w:pPr>
          </w:p>
        </w:tc>
        <w:tc>
          <w:tcPr>
            <w:tcW w:w="2311" w:type="dxa"/>
          </w:tcPr>
          <w:p w14:paraId="2C08D491" w14:textId="77777777" w:rsidR="00F665F4" w:rsidRPr="00CB058B" w:rsidRDefault="00F665F4" w:rsidP="008E762E">
            <w:pPr>
              <w:jc w:val="both"/>
              <w:rPr>
                <w:rFonts w:ascii="Arial" w:hAnsi="Arial" w:cs="Arial"/>
                <w:sz w:val="16"/>
                <w:szCs w:val="16"/>
              </w:rPr>
            </w:pPr>
          </w:p>
        </w:tc>
        <w:tc>
          <w:tcPr>
            <w:tcW w:w="1412" w:type="dxa"/>
          </w:tcPr>
          <w:p w14:paraId="69CF9BCF" w14:textId="77777777" w:rsidR="00F665F4" w:rsidRPr="00CB058B" w:rsidRDefault="00F665F4" w:rsidP="008E762E">
            <w:pPr>
              <w:jc w:val="both"/>
              <w:rPr>
                <w:rFonts w:ascii="Arial" w:hAnsi="Arial" w:cs="Arial"/>
                <w:sz w:val="16"/>
                <w:szCs w:val="16"/>
              </w:rPr>
            </w:pPr>
          </w:p>
        </w:tc>
      </w:tr>
    </w:tbl>
    <w:p w14:paraId="0002F3B5" w14:textId="77777777" w:rsidR="00F665F4" w:rsidRPr="00CB058B" w:rsidRDefault="00817715" w:rsidP="00522DC2">
      <w:pPr>
        <w:spacing w:after="0" w:line="276" w:lineRule="auto"/>
        <w:jc w:val="both"/>
        <w:rPr>
          <w:rFonts w:ascii="Arial" w:hAnsi="Arial" w:cs="Arial"/>
          <w:i/>
          <w:sz w:val="20"/>
          <w:szCs w:val="20"/>
        </w:rPr>
      </w:pPr>
      <w:r w:rsidRPr="00CB058B">
        <w:rPr>
          <w:rFonts w:ascii="Arial" w:hAnsi="Arial" w:cs="Arial"/>
          <w:i/>
          <w:sz w:val="20"/>
          <w:szCs w:val="20"/>
        </w:rPr>
        <w:t>* weksle własne, ale będące jedynie zabezpieczeniem zobowiązań wykazanych w bilansie</w:t>
      </w:r>
    </w:p>
    <w:p w14:paraId="0C4C1F1A" w14:textId="77777777" w:rsidR="00F665F4" w:rsidRPr="00CB058B" w:rsidRDefault="00F665F4" w:rsidP="00522DC2">
      <w:pPr>
        <w:spacing w:after="0" w:line="276" w:lineRule="auto"/>
        <w:jc w:val="both"/>
        <w:rPr>
          <w:rFonts w:ascii="Arial" w:hAnsi="Arial" w:cs="Arial"/>
          <w:sz w:val="20"/>
          <w:szCs w:val="20"/>
        </w:rPr>
      </w:pPr>
    </w:p>
    <w:p w14:paraId="5F51F2B3" w14:textId="5A905075" w:rsidR="008E762E" w:rsidRPr="00CB058B" w:rsidRDefault="008764D8" w:rsidP="003C150F">
      <w:pPr>
        <w:pStyle w:val="Akapitzlist"/>
        <w:numPr>
          <w:ilvl w:val="1"/>
          <w:numId w:val="2"/>
        </w:numPr>
        <w:spacing w:after="0" w:line="276" w:lineRule="auto"/>
        <w:ind w:left="0" w:firstLine="0"/>
        <w:jc w:val="both"/>
        <w:rPr>
          <w:rFonts w:ascii="Arial" w:hAnsi="Arial" w:cs="Arial"/>
        </w:rPr>
      </w:pPr>
      <w:r w:rsidRPr="00CB058B">
        <w:rPr>
          <w:rFonts w:ascii="Arial" w:hAnsi="Arial" w:cs="Arial"/>
        </w:rPr>
        <w:t>Ł</w:t>
      </w:r>
      <w:r w:rsidR="008E762E" w:rsidRPr="00CB058B">
        <w:rPr>
          <w:rFonts w:ascii="Arial" w:hAnsi="Arial" w:cs="Arial"/>
        </w:rPr>
        <w:t>ączn</w:t>
      </w:r>
      <w:r w:rsidRPr="00CB058B">
        <w:rPr>
          <w:rFonts w:ascii="Arial" w:hAnsi="Arial" w:cs="Arial"/>
        </w:rPr>
        <w:t>ą</w:t>
      </w:r>
      <w:r w:rsidR="008E762E" w:rsidRPr="00CB058B">
        <w:rPr>
          <w:rFonts w:ascii="Arial" w:hAnsi="Arial" w:cs="Arial"/>
        </w:rPr>
        <w:t xml:space="preserve"> kwot</w:t>
      </w:r>
      <w:r w:rsidRPr="00CB058B">
        <w:rPr>
          <w:rFonts w:ascii="Arial" w:hAnsi="Arial" w:cs="Arial"/>
        </w:rPr>
        <w:t>ę</w:t>
      </w:r>
      <w:r w:rsidR="008E762E" w:rsidRPr="00CB058B">
        <w:rPr>
          <w:rFonts w:ascii="Arial" w:hAnsi="Arial" w:cs="Arial"/>
        </w:rPr>
        <w:t xml:space="preserve"> zobowiązań warunkowych, w tym również udzielonych przez jednostkę gwarancji i poręczeń, także wekslowych, niewykazanych w bilansie, ze wskazaniem zobowiązań zabezpieczonych na majątku jednostki oraz charakteru i formy tych zabezpieczeń</w:t>
      </w:r>
    </w:p>
    <w:p w14:paraId="65D8A4EC" w14:textId="77777777" w:rsidR="008E762E" w:rsidRPr="00CB058B" w:rsidRDefault="008E762E" w:rsidP="00522DC2">
      <w:pPr>
        <w:pStyle w:val="Akapitzlist"/>
        <w:spacing w:after="0" w:line="276" w:lineRule="auto"/>
        <w:rPr>
          <w:rFonts w:ascii="Arial" w:hAnsi="Arial" w:cs="Arial"/>
        </w:rPr>
      </w:pPr>
    </w:p>
    <w:p w14:paraId="433BE80C" w14:textId="5DCA052C" w:rsidR="008E762E" w:rsidRPr="00CB058B" w:rsidRDefault="003C4B48" w:rsidP="00522DC2">
      <w:pPr>
        <w:spacing w:after="0" w:line="276" w:lineRule="auto"/>
        <w:jc w:val="right"/>
        <w:rPr>
          <w:rFonts w:ascii="Arial" w:hAnsi="Arial" w:cs="Arial"/>
        </w:rPr>
      </w:pPr>
      <w:r w:rsidRPr="00CB058B">
        <w:rPr>
          <w:rFonts w:ascii="Arial" w:hAnsi="Arial" w:cs="Arial"/>
        </w:rPr>
        <w:t>Tabela 1.12</w:t>
      </w:r>
    </w:p>
    <w:tbl>
      <w:tblPr>
        <w:tblStyle w:val="Tabela-Siatka"/>
        <w:tblW w:w="0" w:type="auto"/>
        <w:tblLook w:val="04A0" w:firstRow="1" w:lastRow="0" w:firstColumn="1" w:lastColumn="0" w:noHBand="0" w:noVBand="1"/>
      </w:tblPr>
      <w:tblGrid>
        <w:gridCol w:w="467"/>
        <w:gridCol w:w="3157"/>
        <w:gridCol w:w="1812"/>
        <w:gridCol w:w="1813"/>
        <w:gridCol w:w="1813"/>
      </w:tblGrid>
      <w:tr w:rsidR="003C4B48" w:rsidRPr="00CB058B" w14:paraId="70D31A98" w14:textId="77777777" w:rsidTr="003C4B48">
        <w:tc>
          <w:tcPr>
            <w:tcW w:w="9062" w:type="dxa"/>
            <w:gridSpan w:val="5"/>
          </w:tcPr>
          <w:p w14:paraId="6C41E6EE" w14:textId="3AA8A46F" w:rsidR="003C4B48" w:rsidRPr="00CB058B" w:rsidRDefault="00CE116E" w:rsidP="003C4B48">
            <w:pPr>
              <w:jc w:val="center"/>
              <w:rPr>
                <w:rFonts w:ascii="Arial" w:hAnsi="Arial" w:cs="Arial"/>
                <w:b/>
                <w:bCs/>
                <w:sz w:val="16"/>
                <w:szCs w:val="16"/>
              </w:rPr>
            </w:pPr>
            <w:r w:rsidRPr="00CB058B">
              <w:rPr>
                <w:rFonts w:ascii="Arial" w:hAnsi="Arial" w:cs="Arial"/>
                <w:b/>
                <w:bCs/>
                <w:sz w:val="16"/>
                <w:szCs w:val="16"/>
              </w:rPr>
              <w:t>ŁĄCZNA KWOTA ZOBOWIĄZAŃ WARUNKOWYCH (W TYM RÓWNIEŻ UDZIELONYCH PRZEZ JEDNOSTKĘ GWARANCJI I PORĘCZEŃ, TAKŻE WEKSLOWYCH, NIEWYKAZANYCH W BILANSIE, ZE WSKAZANIEM ZOBOWIĄZAŃ ZABEZPIECZONYCH NA MAJĄTKU JEDNOSTKI ORAZ CHARAKTERU I FORMY TYCH ZABEZPIECZEŃ) NA DZIEŃ BILANSOWY</w:t>
            </w:r>
          </w:p>
          <w:p w14:paraId="374518BF" w14:textId="164145A9" w:rsidR="003C4B48" w:rsidRPr="00CB058B" w:rsidRDefault="00CE116E" w:rsidP="003C4B48">
            <w:pPr>
              <w:jc w:val="center"/>
              <w:rPr>
                <w:rFonts w:ascii="Arial" w:hAnsi="Arial" w:cs="Arial"/>
                <w:sz w:val="16"/>
                <w:szCs w:val="16"/>
              </w:rPr>
            </w:pPr>
            <w:r w:rsidRPr="00CB058B">
              <w:rPr>
                <w:rFonts w:ascii="Arial" w:hAnsi="Arial" w:cs="Arial"/>
                <w:b/>
                <w:bCs/>
                <w:sz w:val="16"/>
                <w:szCs w:val="16"/>
              </w:rPr>
              <w:t>(OKRES SPRAWOZDAWCZY: OD 01.01.</w:t>
            </w:r>
            <w:r w:rsidR="003655A5" w:rsidRPr="00CB058B">
              <w:rPr>
                <w:rFonts w:ascii="Arial" w:hAnsi="Arial" w:cs="Arial"/>
                <w:b/>
                <w:bCs/>
                <w:sz w:val="16"/>
                <w:szCs w:val="16"/>
              </w:rPr>
              <w:t xml:space="preserve"> 20</w:t>
            </w:r>
            <w:r w:rsidR="003655A5" w:rsidRPr="00CB058B">
              <w:rPr>
                <w:rFonts w:ascii="Arial" w:hAnsi="Arial" w:cs="Arial"/>
                <w:b/>
                <w:bCs/>
                <w:sz w:val="8"/>
                <w:szCs w:val="8"/>
              </w:rPr>
              <w:t>…………</w:t>
            </w:r>
            <w:r w:rsidR="003655A5" w:rsidRPr="00CB058B">
              <w:rPr>
                <w:rFonts w:ascii="Arial" w:hAnsi="Arial" w:cs="Arial"/>
                <w:b/>
                <w:bCs/>
                <w:sz w:val="16"/>
                <w:szCs w:val="16"/>
              </w:rPr>
              <w:t xml:space="preserve"> </w:t>
            </w:r>
            <w:r w:rsidRPr="00CB058B">
              <w:rPr>
                <w:rFonts w:ascii="Arial" w:hAnsi="Arial" w:cs="Arial"/>
                <w:b/>
                <w:bCs/>
                <w:sz w:val="16"/>
                <w:szCs w:val="16"/>
              </w:rPr>
              <w:t xml:space="preserve"> R. DO 31.12.</w:t>
            </w:r>
            <w:r w:rsidR="003655A5" w:rsidRPr="00CB058B">
              <w:rPr>
                <w:rFonts w:ascii="Arial" w:hAnsi="Arial" w:cs="Arial"/>
                <w:b/>
                <w:bCs/>
                <w:sz w:val="16"/>
                <w:szCs w:val="16"/>
              </w:rPr>
              <w:t xml:space="preserve"> 20</w:t>
            </w:r>
            <w:r w:rsidR="003655A5" w:rsidRPr="00CB058B">
              <w:rPr>
                <w:rFonts w:ascii="Arial" w:hAnsi="Arial" w:cs="Arial"/>
                <w:b/>
                <w:bCs/>
                <w:sz w:val="8"/>
                <w:szCs w:val="8"/>
              </w:rPr>
              <w:t>…………</w:t>
            </w:r>
            <w:r w:rsidR="003655A5" w:rsidRPr="00CB058B">
              <w:rPr>
                <w:rFonts w:ascii="Arial" w:hAnsi="Arial" w:cs="Arial"/>
                <w:b/>
                <w:bCs/>
                <w:sz w:val="16"/>
                <w:szCs w:val="16"/>
              </w:rPr>
              <w:t xml:space="preserve"> </w:t>
            </w:r>
            <w:r w:rsidRPr="00CB058B">
              <w:rPr>
                <w:rFonts w:ascii="Arial" w:hAnsi="Arial" w:cs="Arial"/>
                <w:b/>
                <w:bCs/>
                <w:sz w:val="16"/>
                <w:szCs w:val="16"/>
              </w:rPr>
              <w:t xml:space="preserve"> R.)</w:t>
            </w:r>
          </w:p>
        </w:tc>
      </w:tr>
      <w:tr w:rsidR="003C4B48" w:rsidRPr="00CB058B" w14:paraId="646B5835" w14:textId="77777777" w:rsidTr="00CE116E">
        <w:tc>
          <w:tcPr>
            <w:tcW w:w="467" w:type="dxa"/>
            <w:vAlign w:val="center"/>
          </w:tcPr>
          <w:p w14:paraId="6DB036CC" w14:textId="77777777" w:rsidR="003C4B48" w:rsidRPr="00CB058B" w:rsidRDefault="00F665F4" w:rsidP="00CE116E">
            <w:pPr>
              <w:jc w:val="center"/>
              <w:rPr>
                <w:rFonts w:ascii="Arial" w:hAnsi="Arial" w:cs="Arial"/>
                <w:sz w:val="16"/>
                <w:szCs w:val="16"/>
              </w:rPr>
            </w:pPr>
            <w:r w:rsidRPr="00CB058B">
              <w:rPr>
                <w:rFonts w:ascii="Arial" w:hAnsi="Arial" w:cs="Arial"/>
                <w:sz w:val="16"/>
                <w:szCs w:val="16"/>
              </w:rPr>
              <w:t>Lp.</w:t>
            </w:r>
          </w:p>
        </w:tc>
        <w:tc>
          <w:tcPr>
            <w:tcW w:w="3157" w:type="dxa"/>
            <w:vAlign w:val="center"/>
          </w:tcPr>
          <w:p w14:paraId="1C331A6F" w14:textId="77777777" w:rsidR="003C4B48" w:rsidRPr="00CB058B" w:rsidRDefault="003C4B48" w:rsidP="00CE116E">
            <w:pPr>
              <w:tabs>
                <w:tab w:val="left" w:pos="330"/>
              </w:tabs>
              <w:jc w:val="center"/>
              <w:rPr>
                <w:rFonts w:ascii="Arial" w:hAnsi="Arial" w:cs="Arial"/>
                <w:sz w:val="16"/>
                <w:szCs w:val="16"/>
              </w:rPr>
            </w:pPr>
            <w:r w:rsidRPr="00CB058B">
              <w:rPr>
                <w:rFonts w:ascii="Arial" w:hAnsi="Arial" w:cs="Arial"/>
                <w:sz w:val="16"/>
                <w:szCs w:val="16"/>
              </w:rPr>
              <w:t>Wyszczególnienie według rodzajów zobowiązań warunkowych</w:t>
            </w:r>
          </w:p>
        </w:tc>
        <w:tc>
          <w:tcPr>
            <w:tcW w:w="1812" w:type="dxa"/>
            <w:vAlign w:val="center"/>
          </w:tcPr>
          <w:p w14:paraId="6F89E492" w14:textId="77777777" w:rsidR="003C4B48" w:rsidRPr="00CB058B" w:rsidRDefault="00F665F4" w:rsidP="00CE116E">
            <w:pPr>
              <w:jc w:val="center"/>
              <w:rPr>
                <w:rFonts w:ascii="Arial" w:hAnsi="Arial" w:cs="Arial"/>
                <w:sz w:val="16"/>
                <w:szCs w:val="16"/>
              </w:rPr>
            </w:pPr>
            <w:r w:rsidRPr="00CB058B">
              <w:rPr>
                <w:rFonts w:ascii="Arial" w:hAnsi="Arial" w:cs="Arial"/>
                <w:sz w:val="16"/>
                <w:szCs w:val="16"/>
              </w:rPr>
              <w:t>Kwota zobowiązania warunkowego</w:t>
            </w:r>
          </w:p>
        </w:tc>
        <w:tc>
          <w:tcPr>
            <w:tcW w:w="1813" w:type="dxa"/>
            <w:vAlign w:val="center"/>
          </w:tcPr>
          <w:p w14:paraId="7240CBB8" w14:textId="77777777" w:rsidR="00CE116E" w:rsidRPr="00CB058B" w:rsidRDefault="00F665F4" w:rsidP="00CE116E">
            <w:pPr>
              <w:jc w:val="center"/>
              <w:rPr>
                <w:rFonts w:ascii="Arial" w:hAnsi="Arial" w:cs="Arial"/>
                <w:sz w:val="16"/>
                <w:szCs w:val="16"/>
              </w:rPr>
            </w:pPr>
            <w:r w:rsidRPr="00CB058B">
              <w:rPr>
                <w:rFonts w:ascii="Arial" w:hAnsi="Arial" w:cs="Arial"/>
                <w:sz w:val="16"/>
                <w:szCs w:val="16"/>
              </w:rPr>
              <w:t xml:space="preserve">Wyszczególnienie według formy </w:t>
            </w:r>
          </w:p>
          <w:p w14:paraId="1812A37C" w14:textId="30095CFB" w:rsidR="003C4B48" w:rsidRPr="00CB058B" w:rsidRDefault="00F665F4" w:rsidP="00CE116E">
            <w:pPr>
              <w:jc w:val="center"/>
              <w:rPr>
                <w:rFonts w:ascii="Arial" w:hAnsi="Arial" w:cs="Arial"/>
                <w:sz w:val="16"/>
                <w:szCs w:val="16"/>
              </w:rPr>
            </w:pPr>
            <w:r w:rsidRPr="00CB058B">
              <w:rPr>
                <w:rFonts w:ascii="Arial" w:hAnsi="Arial" w:cs="Arial"/>
                <w:sz w:val="16"/>
                <w:szCs w:val="16"/>
              </w:rPr>
              <w:t>i charakteru zabezpieczenia zobowiązania warunkowego</w:t>
            </w:r>
          </w:p>
        </w:tc>
        <w:tc>
          <w:tcPr>
            <w:tcW w:w="1813" w:type="dxa"/>
            <w:vAlign w:val="center"/>
          </w:tcPr>
          <w:p w14:paraId="1E169BFF" w14:textId="77777777" w:rsidR="003C4B48" w:rsidRPr="00CB058B" w:rsidRDefault="00F665F4" w:rsidP="00CE116E">
            <w:pPr>
              <w:jc w:val="center"/>
              <w:rPr>
                <w:rFonts w:ascii="Arial" w:hAnsi="Arial" w:cs="Arial"/>
                <w:sz w:val="16"/>
                <w:szCs w:val="16"/>
              </w:rPr>
            </w:pPr>
            <w:r w:rsidRPr="00CB058B">
              <w:rPr>
                <w:rFonts w:ascii="Arial" w:hAnsi="Arial" w:cs="Arial"/>
                <w:sz w:val="16"/>
                <w:szCs w:val="16"/>
              </w:rPr>
              <w:t>Kwota zabezpieczenia</w:t>
            </w:r>
          </w:p>
        </w:tc>
      </w:tr>
      <w:tr w:rsidR="003C4B48" w:rsidRPr="00CB058B" w14:paraId="6767AC2D" w14:textId="77777777" w:rsidTr="00CE116E">
        <w:tc>
          <w:tcPr>
            <w:tcW w:w="467" w:type="dxa"/>
            <w:vAlign w:val="center"/>
          </w:tcPr>
          <w:p w14:paraId="0523C98A" w14:textId="77777777" w:rsidR="003C4B48" w:rsidRPr="00CB058B" w:rsidRDefault="003C4B48" w:rsidP="00CE116E">
            <w:pPr>
              <w:jc w:val="center"/>
              <w:rPr>
                <w:rFonts w:ascii="Arial" w:hAnsi="Arial" w:cs="Arial"/>
                <w:i/>
                <w:sz w:val="16"/>
                <w:szCs w:val="16"/>
              </w:rPr>
            </w:pPr>
            <w:r w:rsidRPr="00CB058B">
              <w:rPr>
                <w:rFonts w:ascii="Arial" w:hAnsi="Arial" w:cs="Arial"/>
                <w:i/>
                <w:sz w:val="16"/>
                <w:szCs w:val="16"/>
              </w:rPr>
              <w:t>1</w:t>
            </w:r>
          </w:p>
        </w:tc>
        <w:tc>
          <w:tcPr>
            <w:tcW w:w="3157" w:type="dxa"/>
          </w:tcPr>
          <w:p w14:paraId="48F77645" w14:textId="77777777" w:rsidR="003C4B48" w:rsidRPr="00CB058B" w:rsidRDefault="003C4B48" w:rsidP="003C4B48">
            <w:pPr>
              <w:jc w:val="center"/>
              <w:rPr>
                <w:rFonts w:ascii="Arial" w:hAnsi="Arial" w:cs="Arial"/>
                <w:i/>
                <w:sz w:val="16"/>
                <w:szCs w:val="16"/>
              </w:rPr>
            </w:pPr>
            <w:r w:rsidRPr="00CB058B">
              <w:rPr>
                <w:rFonts w:ascii="Arial" w:hAnsi="Arial" w:cs="Arial"/>
                <w:i/>
                <w:sz w:val="16"/>
                <w:szCs w:val="16"/>
              </w:rPr>
              <w:t>2</w:t>
            </w:r>
          </w:p>
        </w:tc>
        <w:tc>
          <w:tcPr>
            <w:tcW w:w="1812" w:type="dxa"/>
          </w:tcPr>
          <w:p w14:paraId="58810550" w14:textId="77777777" w:rsidR="003C4B48" w:rsidRPr="00CB058B" w:rsidRDefault="003C4B48" w:rsidP="003C4B48">
            <w:pPr>
              <w:jc w:val="center"/>
              <w:rPr>
                <w:rFonts w:ascii="Arial" w:hAnsi="Arial" w:cs="Arial"/>
                <w:i/>
                <w:sz w:val="16"/>
                <w:szCs w:val="16"/>
              </w:rPr>
            </w:pPr>
            <w:r w:rsidRPr="00CB058B">
              <w:rPr>
                <w:rFonts w:ascii="Arial" w:hAnsi="Arial" w:cs="Arial"/>
                <w:i/>
                <w:sz w:val="16"/>
                <w:szCs w:val="16"/>
              </w:rPr>
              <w:t>3</w:t>
            </w:r>
          </w:p>
        </w:tc>
        <w:tc>
          <w:tcPr>
            <w:tcW w:w="1813" w:type="dxa"/>
          </w:tcPr>
          <w:p w14:paraId="68B5BC81" w14:textId="77777777" w:rsidR="003C4B48" w:rsidRPr="00CB058B" w:rsidRDefault="003C4B48" w:rsidP="003C4B48">
            <w:pPr>
              <w:jc w:val="center"/>
              <w:rPr>
                <w:rFonts w:ascii="Arial" w:hAnsi="Arial" w:cs="Arial"/>
                <w:i/>
                <w:sz w:val="16"/>
                <w:szCs w:val="16"/>
              </w:rPr>
            </w:pPr>
            <w:r w:rsidRPr="00CB058B">
              <w:rPr>
                <w:rFonts w:ascii="Arial" w:hAnsi="Arial" w:cs="Arial"/>
                <w:i/>
                <w:sz w:val="16"/>
                <w:szCs w:val="16"/>
              </w:rPr>
              <w:t>4</w:t>
            </w:r>
          </w:p>
        </w:tc>
        <w:tc>
          <w:tcPr>
            <w:tcW w:w="1813" w:type="dxa"/>
          </w:tcPr>
          <w:p w14:paraId="1F0D9707" w14:textId="77777777" w:rsidR="003C4B48" w:rsidRPr="00CB058B" w:rsidRDefault="003C4B48" w:rsidP="003C4B48">
            <w:pPr>
              <w:jc w:val="center"/>
              <w:rPr>
                <w:rFonts w:ascii="Arial" w:hAnsi="Arial" w:cs="Arial"/>
                <w:i/>
                <w:sz w:val="16"/>
                <w:szCs w:val="16"/>
              </w:rPr>
            </w:pPr>
            <w:r w:rsidRPr="00CB058B">
              <w:rPr>
                <w:rFonts w:ascii="Arial" w:hAnsi="Arial" w:cs="Arial"/>
                <w:i/>
                <w:sz w:val="16"/>
                <w:szCs w:val="16"/>
              </w:rPr>
              <w:t>5</w:t>
            </w:r>
          </w:p>
        </w:tc>
      </w:tr>
      <w:tr w:rsidR="003C4B48" w:rsidRPr="00CB058B" w14:paraId="120E1F1C" w14:textId="77777777" w:rsidTr="00CE116E">
        <w:tc>
          <w:tcPr>
            <w:tcW w:w="467" w:type="dxa"/>
            <w:vAlign w:val="center"/>
          </w:tcPr>
          <w:p w14:paraId="0F4522E0" w14:textId="77777777" w:rsidR="003C4B48" w:rsidRPr="00CB058B" w:rsidRDefault="003C4B48" w:rsidP="00CE116E">
            <w:pPr>
              <w:jc w:val="center"/>
              <w:rPr>
                <w:rFonts w:ascii="Arial" w:hAnsi="Arial" w:cs="Arial"/>
                <w:sz w:val="16"/>
                <w:szCs w:val="16"/>
              </w:rPr>
            </w:pPr>
            <w:r w:rsidRPr="00CB058B">
              <w:rPr>
                <w:rFonts w:ascii="Arial" w:hAnsi="Arial" w:cs="Arial"/>
                <w:sz w:val="16"/>
                <w:szCs w:val="16"/>
              </w:rPr>
              <w:t>1.</w:t>
            </w:r>
          </w:p>
        </w:tc>
        <w:tc>
          <w:tcPr>
            <w:tcW w:w="3157" w:type="dxa"/>
          </w:tcPr>
          <w:p w14:paraId="6A57ADC2" w14:textId="77777777" w:rsidR="003C4B48" w:rsidRPr="00CB058B" w:rsidRDefault="003C4B48" w:rsidP="003C4B48">
            <w:pPr>
              <w:rPr>
                <w:rFonts w:ascii="Arial" w:hAnsi="Arial" w:cs="Arial"/>
                <w:sz w:val="16"/>
                <w:szCs w:val="16"/>
              </w:rPr>
            </w:pPr>
          </w:p>
        </w:tc>
        <w:tc>
          <w:tcPr>
            <w:tcW w:w="1812" w:type="dxa"/>
          </w:tcPr>
          <w:p w14:paraId="40B1E922" w14:textId="77777777" w:rsidR="003C4B48" w:rsidRPr="00CB058B" w:rsidRDefault="003C4B48" w:rsidP="003C4B48">
            <w:pPr>
              <w:rPr>
                <w:rFonts w:ascii="Arial" w:hAnsi="Arial" w:cs="Arial"/>
                <w:sz w:val="16"/>
                <w:szCs w:val="16"/>
              </w:rPr>
            </w:pPr>
          </w:p>
        </w:tc>
        <w:tc>
          <w:tcPr>
            <w:tcW w:w="1813" w:type="dxa"/>
          </w:tcPr>
          <w:p w14:paraId="04498849" w14:textId="77777777" w:rsidR="003C4B48" w:rsidRPr="00CB058B" w:rsidRDefault="003C4B48" w:rsidP="003C4B48">
            <w:pPr>
              <w:rPr>
                <w:rFonts w:ascii="Arial" w:hAnsi="Arial" w:cs="Arial"/>
                <w:sz w:val="16"/>
                <w:szCs w:val="16"/>
              </w:rPr>
            </w:pPr>
          </w:p>
        </w:tc>
        <w:tc>
          <w:tcPr>
            <w:tcW w:w="1813" w:type="dxa"/>
          </w:tcPr>
          <w:p w14:paraId="13FDFE36" w14:textId="77777777" w:rsidR="003C4B48" w:rsidRPr="00CB058B" w:rsidRDefault="003C4B48" w:rsidP="003C4B48">
            <w:pPr>
              <w:rPr>
                <w:rFonts w:ascii="Arial" w:hAnsi="Arial" w:cs="Arial"/>
                <w:sz w:val="16"/>
                <w:szCs w:val="16"/>
              </w:rPr>
            </w:pPr>
          </w:p>
        </w:tc>
      </w:tr>
      <w:tr w:rsidR="003C4B48" w:rsidRPr="00CB058B" w14:paraId="46B69079" w14:textId="77777777" w:rsidTr="00CE116E">
        <w:tc>
          <w:tcPr>
            <w:tcW w:w="467" w:type="dxa"/>
            <w:vAlign w:val="center"/>
          </w:tcPr>
          <w:p w14:paraId="42CC1F35" w14:textId="77777777" w:rsidR="003C4B48" w:rsidRPr="00CB058B" w:rsidRDefault="003C4B48" w:rsidP="00CE116E">
            <w:pPr>
              <w:jc w:val="center"/>
              <w:rPr>
                <w:rFonts w:ascii="Arial" w:hAnsi="Arial" w:cs="Arial"/>
                <w:sz w:val="16"/>
                <w:szCs w:val="16"/>
              </w:rPr>
            </w:pPr>
            <w:r w:rsidRPr="00CB058B">
              <w:rPr>
                <w:rFonts w:ascii="Arial" w:hAnsi="Arial" w:cs="Arial"/>
                <w:sz w:val="16"/>
                <w:szCs w:val="16"/>
              </w:rPr>
              <w:t>2.</w:t>
            </w:r>
          </w:p>
        </w:tc>
        <w:tc>
          <w:tcPr>
            <w:tcW w:w="3157" w:type="dxa"/>
          </w:tcPr>
          <w:p w14:paraId="2BD60A46" w14:textId="77777777" w:rsidR="003C4B48" w:rsidRPr="00CB058B" w:rsidRDefault="003C4B48" w:rsidP="003C4B48">
            <w:pPr>
              <w:rPr>
                <w:rFonts w:ascii="Arial" w:hAnsi="Arial" w:cs="Arial"/>
                <w:sz w:val="16"/>
                <w:szCs w:val="16"/>
              </w:rPr>
            </w:pPr>
          </w:p>
        </w:tc>
        <w:tc>
          <w:tcPr>
            <w:tcW w:w="1812" w:type="dxa"/>
          </w:tcPr>
          <w:p w14:paraId="4D54E6FC" w14:textId="77777777" w:rsidR="003C4B48" w:rsidRPr="00CB058B" w:rsidRDefault="003C4B48" w:rsidP="003C4B48">
            <w:pPr>
              <w:rPr>
                <w:rFonts w:ascii="Arial" w:hAnsi="Arial" w:cs="Arial"/>
                <w:sz w:val="16"/>
                <w:szCs w:val="16"/>
              </w:rPr>
            </w:pPr>
          </w:p>
        </w:tc>
        <w:tc>
          <w:tcPr>
            <w:tcW w:w="1813" w:type="dxa"/>
          </w:tcPr>
          <w:p w14:paraId="4D2E3D4B" w14:textId="77777777" w:rsidR="003C4B48" w:rsidRPr="00CB058B" w:rsidRDefault="003C4B48" w:rsidP="003C4B48">
            <w:pPr>
              <w:rPr>
                <w:rFonts w:ascii="Arial" w:hAnsi="Arial" w:cs="Arial"/>
                <w:sz w:val="16"/>
                <w:szCs w:val="16"/>
              </w:rPr>
            </w:pPr>
          </w:p>
        </w:tc>
        <w:tc>
          <w:tcPr>
            <w:tcW w:w="1813" w:type="dxa"/>
          </w:tcPr>
          <w:p w14:paraId="01F247BB" w14:textId="77777777" w:rsidR="003C4B48" w:rsidRPr="00CB058B" w:rsidRDefault="003C4B48" w:rsidP="003C4B48">
            <w:pPr>
              <w:rPr>
                <w:rFonts w:ascii="Arial" w:hAnsi="Arial" w:cs="Arial"/>
                <w:sz w:val="16"/>
                <w:szCs w:val="16"/>
              </w:rPr>
            </w:pPr>
          </w:p>
        </w:tc>
      </w:tr>
      <w:tr w:rsidR="003C4B48" w:rsidRPr="00CB058B" w14:paraId="30BA4585" w14:textId="77777777" w:rsidTr="00CE116E">
        <w:tc>
          <w:tcPr>
            <w:tcW w:w="467" w:type="dxa"/>
            <w:vAlign w:val="center"/>
          </w:tcPr>
          <w:p w14:paraId="64D14CFF" w14:textId="77777777" w:rsidR="003C4B48" w:rsidRPr="00CB058B" w:rsidRDefault="003C4B48" w:rsidP="00CE116E">
            <w:pPr>
              <w:jc w:val="center"/>
              <w:rPr>
                <w:rFonts w:ascii="Arial" w:hAnsi="Arial" w:cs="Arial"/>
                <w:sz w:val="16"/>
                <w:szCs w:val="16"/>
              </w:rPr>
            </w:pPr>
            <w:r w:rsidRPr="00CB058B">
              <w:rPr>
                <w:rFonts w:ascii="Arial" w:hAnsi="Arial" w:cs="Arial"/>
                <w:sz w:val="16"/>
                <w:szCs w:val="16"/>
              </w:rPr>
              <w:t>3.</w:t>
            </w:r>
          </w:p>
        </w:tc>
        <w:tc>
          <w:tcPr>
            <w:tcW w:w="3157" w:type="dxa"/>
          </w:tcPr>
          <w:p w14:paraId="4C83B7B7" w14:textId="77777777" w:rsidR="003C4B48" w:rsidRPr="00CB058B" w:rsidRDefault="003C4B48" w:rsidP="003C4B48">
            <w:pPr>
              <w:rPr>
                <w:rFonts w:ascii="Arial" w:hAnsi="Arial" w:cs="Arial"/>
                <w:sz w:val="16"/>
                <w:szCs w:val="16"/>
              </w:rPr>
            </w:pPr>
          </w:p>
        </w:tc>
        <w:tc>
          <w:tcPr>
            <w:tcW w:w="1812" w:type="dxa"/>
          </w:tcPr>
          <w:p w14:paraId="742BC297" w14:textId="77777777" w:rsidR="003C4B48" w:rsidRPr="00CB058B" w:rsidRDefault="003C4B48" w:rsidP="003C4B48">
            <w:pPr>
              <w:rPr>
                <w:rFonts w:ascii="Arial" w:hAnsi="Arial" w:cs="Arial"/>
                <w:sz w:val="16"/>
                <w:szCs w:val="16"/>
              </w:rPr>
            </w:pPr>
          </w:p>
        </w:tc>
        <w:tc>
          <w:tcPr>
            <w:tcW w:w="1813" w:type="dxa"/>
          </w:tcPr>
          <w:p w14:paraId="4DD51643" w14:textId="77777777" w:rsidR="003C4B48" w:rsidRPr="00CB058B" w:rsidRDefault="003C4B48" w:rsidP="003C4B48">
            <w:pPr>
              <w:rPr>
                <w:rFonts w:ascii="Arial" w:hAnsi="Arial" w:cs="Arial"/>
                <w:sz w:val="16"/>
                <w:szCs w:val="16"/>
              </w:rPr>
            </w:pPr>
          </w:p>
        </w:tc>
        <w:tc>
          <w:tcPr>
            <w:tcW w:w="1813" w:type="dxa"/>
          </w:tcPr>
          <w:p w14:paraId="02C3E87A" w14:textId="77777777" w:rsidR="003C4B48" w:rsidRPr="00CB058B" w:rsidRDefault="003C4B48" w:rsidP="003C4B48">
            <w:pPr>
              <w:rPr>
                <w:rFonts w:ascii="Arial" w:hAnsi="Arial" w:cs="Arial"/>
                <w:sz w:val="16"/>
                <w:szCs w:val="16"/>
              </w:rPr>
            </w:pPr>
          </w:p>
        </w:tc>
      </w:tr>
      <w:tr w:rsidR="003C4B48" w:rsidRPr="00CB058B" w14:paraId="13214135" w14:textId="77777777" w:rsidTr="00CE116E">
        <w:tc>
          <w:tcPr>
            <w:tcW w:w="467" w:type="dxa"/>
            <w:vAlign w:val="center"/>
          </w:tcPr>
          <w:p w14:paraId="7509D7CE" w14:textId="77777777" w:rsidR="003C4B48" w:rsidRPr="00CB058B" w:rsidRDefault="003C4B48" w:rsidP="00CE116E">
            <w:pPr>
              <w:jc w:val="center"/>
              <w:rPr>
                <w:rFonts w:ascii="Arial" w:hAnsi="Arial" w:cs="Arial"/>
                <w:sz w:val="16"/>
                <w:szCs w:val="16"/>
              </w:rPr>
            </w:pPr>
            <w:r w:rsidRPr="00CB058B">
              <w:rPr>
                <w:rFonts w:ascii="Arial" w:hAnsi="Arial" w:cs="Arial"/>
                <w:sz w:val="16"/>
                <w:szCs w:val="16"/>
              </w:rPr>
              <w:t>4.</w:t>
            </w:r>
          </w:p>
        </w:tc>
        <w:tc>
          <w:tcPr>
            <w:tcW w:w="3157" w:type="dxa"/>
          </w:tcPr>
          <w:p w14:paraId="15A8FE89" w14:textId="77777777" w:rsidR="003C4B48" w:rsidRPr="00CB058B" w:rsidRDefault="003C4B48" w:rsidP="003C4B48">
            <w:pPr>
              <w:rPr>
                <w:rFonts w:ascii="Arial" w:hAnsi="Arial" w:cs="Arial"/>
                <w:sz w:val="16"/>
                <w:szCs w:val="16"/>
              </w:rPr>
            </w:pPr>
          </w:p>
        </w:tc>
        <w:tc>
          <w:tcPr>
            <w:tcW w:w="1812" w:type="dxa"/>
          </w:tcPr>
          <w:p w14:paraId="0F399BA0" w14:textId="77777777" w:rsidR="003C4B48" w:rsidRPr="00CB058B" w:rsidRDefault="003C4B48" w:rsidP="003C4B48">
            <w:pPr>
              <w:rPr>
                <w:rFonts w:ascii="Arial" w:hAnsi="Arial" w:cs="Arial"/>
                <w:sz w:val="16"/>
                <w:szCs w:val="16"/>
              </w:rPr>
            </w:pPr>
          </w:p>
        </w:tc>
        <w:tc>
          <w:tcPr>
            <w:tcW w:w="1813" w:type="dxa"/>
          </w:tcPr>
          <w:p w14:paraId="3013F20A" w14:textId="77777777" w:rsidR="003C4B48" w:rsidRPr="00CB058B" w:rsidRDefault="003C4B48" w:rsidP="003C4B48">
            <w:pPr>
              <w:rPr>
                <w:rFonts w:ascii="Arial" w:hAnsi="Arial" w:cs="Arial"/>
                <w:sz w:val="16"/>
                <w:szCs w:val="16"/>
              </w:rPr>
            </w:pPr>
          </w:p>
        </w:tc>
        <w:tc>
          <w:tcPr>
            <w:tcW w:w="1813" w:type="dxa"/>
          </w:tcPr>
          <w:p w14:paraId="083923DB" w14:textId="77777777" w:rsidR="003C4B48" w:rsidRPr="00CB058B" w:rsidRDefault="003C4B48" w:rsidP="003C4B48">
            <w:pPr>
              <w:rPr>
                <w:rFonts w:ascii="Arial" w:hAnsi="Arial" w:cs="Arial"/>
                <w:sz w:val="16"/>
                <w:szCs w:val="16"/>
              </w:rPr>
            </w:pPr>
          </w:p>
        </w:tc>
      </w:tr>
      <w:tr w:rsidR="003C4B48" w:rsidRPr="00CB058B" w14:paraId="1ABC5FEE" w14:textId="77777777" w:rsidTr="00CE116E">
        <w:tc>
          <w:tcPr>
            <w:tcW w:w="467" w:type="dxa"/>
            <w:vAlign w:val="center"/>
          </w:tcPr>
          <w:p w14:paraId="7DCF4E04" w14:textId="77777777" w:rsidR="003C4B48" w:rsidRPr="00CB058B" w:rsidRDefault="003C4B48" w:rsidP="00CE116E">
            <w:pPr>
              <w:jc w:val="center"/>
              <w:rPr>
                <w:rFonts w:ascii="Arial" w:hAnsi="Arial" w:cs="Arial"/>
                <w:sz w:val="16"/>
                <w:szCs w:val="16"/>
              </w:rPr>
            </w:pPr>
            <w:r w:rsidRPr="00CB058B">
              <w:rPr>
                <w:rFonts w:ascii="Arial" w:hAnsi="Arial" w:cs="Arial"/>
                <w:sz w:val="16"/>
                <w:szCs w:val="16"/>
              </w:rPr>
              <w:t>5.</w:t>
            </w:r>
          </w:p>
        </w:tc>
        <w:tc>
          <w:tcPr>
            <w:tcW w:w="3157" w:type="dxa"/>
          </w:tcPr>
          <w:p w14:paraId="14F0DF66" w14:textId="77777777" w:rsidR="003C4B48" w:rsidRPr="00CB058B" w:rsidRDefault="003C4B48" w:rsidP="003C4B48">
            <w:pPr>
              <w:rPr>
                <w:rFonts w:ascii="Arial" w:hAnsi="Arial" w:cs="Arial"/>
                <w:sz w:val="16"/>
                <w:szCs w:val="16"/>
              </w:rPr>
            </w:pPr>
          </w:p>
        </w:tc>
        <w:tc>
          <w:tcPr>
            <w:tcW w:w="1812" w:type="dxa"/>
          </w:tcPr>
          <w:p w14:paraId="77B70DEA" w14:textId="77777777" w:rsidR="003C4B48" w:rsidRPr="00CB058B" w:rsidRDefault="003C4B48" w:rsidP="003C4B48">
            <w:pPr>
              <w:rPr>
                <w:rFonts w:ascii="Arial" w:hAnsi="Arial" w:cs="Arial"/>
                <w:sz w:val="16"/>
                <w:szCs w:val="16"/>
              </w:rPr>
            </w:pPr>
          </w:p>
        </w:tc>
        <w:tc>
          <w:tcPr>
            <w:tcW w:w="1813" w:type="dxa"/>
          </w:tcPr>
          <w:p w14:paraId="449DBD3F" w14:textId="77777777" w:rsidR="003C4B48" w:rsidRPr="00CB058B" w:rsidRDefault="003C4B48" w:rsidP="003C4B48">
            <w:pPr>
              <w:rPr>
                <w:rFonts w:ascii="Arial" w:hAnsi="Arial" w:cs="Arial"/>
                <w:sz w:val="16"/>
                <w:szCs w:val="16"/>
              </w:rPr>
            </w:pPr>
          </w:p>
        </w:tc>
        <w:tc>
          <w:tcPr>
            <w:tcW w:w="1813" w:type="dxa"/>
          </w:tcPr>
          <w:p w14:paraId="727201CF" w14:textId="77777777" w:rsidR="003C4B48" w:rsidRPr="00CB058B" w:rsidRDefault="003C4B48" w:rsidP="003C4B48">
            <w:pPr>
              <w:rPr>
                <w:rFonts w:ascii="Arial" w:hAnsi="Arial" w:cs="Arial"/>
                <w:sz w:val="16"/>
                <w:szCs w:val="16"/>
              </w:rPr>
            </w:pPr>
          </w:p>
        </w:tc>
      </w:tr>
      <w:tr w:rsidR="003C4B48" w:rsidRPr="00CB058B" w14:paraId="3ECF1505" w14:textId="77777777" w:rsidTr="00CE116E">
        <w:tc>
          <w:tcPr>
            <w:tcW w:w="467" w:type="dxa"/>
            <w:vAlign w:val="center"/>
          </w:tcPr>
          <w:p w14:paraId="47B8FF82" w14:textId="77777777" w:rsidR="003C4B48" w:rsidRPr="00CB058B" w:rsidRDefault="00F665F4" w:rsidP="00CE116E">
            <w:pPr>
              <w:jc w:val="center"/>
              <w:rPr>
                <w:rFonts w:ascii="Arial" w:hAnsi="Arial" w:cs="Arial"/>
                <w:sz w:val="16"/>
                <w:szCs w:val="16"/>
              </w:rPr>
            </w:pPr>
            <w:r w:rsidRPr="00CB058B">
              <w:rPr>
                <w:rFonts w:ascii="Arial" w:hAnsi="Arial" w:cs="Arial"/>
                <w:sz w:val="16"/>
                <w:szCs w:val="16"/>
              </w:rPr>
              <w:t>…</w:t>
            </w:r>
          </w:p>
        </w:tc>
        <w:tc>
          <w:tcPr>
            <w:tcW w:w="3157" w:type="dxa"/>
          </w:tcPr>
          <w:p w14:paraId="1F2EF419" w14:textId="77777777" w:rsidR="003C4B48" w:rsidRPr="00CB058B" w:rsidRDefault="003C4B48" w:rsidP="003C4B48">
            <w:pPr>
              <w:rPr>
                <w:rFonts w:ascii="Arial" w:hAnsi="Arial" w:cs="Arial"/>
                <w:sz w:val="16"/>
                <w:szCs w:val="16"/>
              </w:rPr>
            </w:pPr>
          </w:p>
        </w:tc>
        <w:tc>
          <w:tcPr>
            <w:tcW w:w="1812" w:type="dxa"/>
          </w:tcPr>
          <w:p w14:paraId="67571CB3" w14:textId="77777777" w:rsidR="003C4B48" w:rsidRPr="00CB058B" w:rsidRDefault="003C4B48" w:rsidP="003C4B48">
            <w:pPr>
              <w:rPr>
                <w:rFonts w:ascii="Arial" w:hAnsi="Arial" w:cs="Arial"/>
                <w:sz w:val="16"/>
                <w:szCs w:val="16"/>
              </w:rPr>
            </w:pPr>
          </w:p>
        </w:tc>
        <w:tc>
          <w:tcPr>
            <w:tcW w:w="1813" w:type="dxa"/>
          </w:tcPr>
          <w:p w14:paraId="13F4F305" w14:textId="77777777" w:rsidR="003C4B48" w:rsidRPr="00CB058B" w:rsidRDefault="003C4B48" w:rsidP="003C4B48">
            <w:pPr>
              <w:rPr>
                <w:rFonts w:ascii="Arial" w:hAnsi="Arial" w:cs="Arial"/>
                <w:sz w:val="16"/>
                <w:szCs w:val="16"/>
              </w:rPr>
            </w:pPr>
          </w:p>
        </w:tc>
        <w:tc>
          <w:tcPr>
            <w:tcW w:w="1813" w:type="dxa"/>
          </w:tcPr>
          <w:p w14:paraId="371BC130" w14:textId="77777777" w:rsidR="003C4B48" w:rsidRPr="00CB058B" w:rsidRDefault="003C4B48" w:rsidP="003C4B48">
            <w:pPr>
              <w:rPr>
                <w:rFonts w:ascii="Arial" w:hAnsi="Arial" w:cs="Arial"/>
                <w:sz w:val="16"/>
                <w:szCs w:val="16"/>
              </w:rPr>
            </w:pPr>
          </w:p>
        </w:tc>
      </w:tr>
      <w:tr w:rsidR="003C4B48" w:rsidRPr="00CB058B" w14:paraId="0FD5BF90" w14:textId="77777777" w:rsidTr="00F665F4">
        <w:tc>
          <w:tcPr>
            <w:tcW w:w="467" w:type="dxa"/>
          </w:tcPr>
          <w:p w14:paraId="29663EB4" w14:textId="77777777" w:rsidR="003C4B48" w:rsidRPr="00CB058B" w:rsidRDefault="003C4B48" w:rsidP="003C4B48">
            <w:pPr>
              <w:rPr>
                <w:rFonts w:ascii="Arial" w:hAnsi="Arial" w:cs="Arial"/>
                <w:sz w:val="16"/>
                <w:szCs w:val="16"/>
              </w:rPr>
            </w:pPr>
          </w:p>
        </w:tc>
        <w:tc>
          <w:tcPr>
            <w:tcW w:w="3157" w:type="dxa"/>
          </w:tcPr>
          <w:p w14:paraId="528049B8" w14:textId="77777777" w:rsidR="003C4B48" w:rsidRPr="00CB058B" w:rsidRDefault="003C4B48" w:rsidP="003C4B48">
            <w:pPr>
              <w:rPr>
                <w:rFonts w:ascii="Arial" w:hAnsi="Arial" w:cs="Arial"/>
                <w:sz w:val="16"/>
                <w:szCs w:val="16"/>
              </w:rPr>
            </w:pPr>
            <w:r w:rsidRPr="00CB058B">
              <w:rPr>
                <w:rFonts w:ascii="Arial" w:hAnsi="Arial" w:cs="Arial"/>
                <w:sz w:val="16"/>
                <w:szCs w:val="16"/>
              </w:rPr>
              <w:t>Ogółem</w:t>
            </w:r>
          </w:p>
        </w:tc>
        <w:tc>
          <w:tcPr>
            <w:tcW w:w="1812" w:type="dxa"/>
          </w:tcPr>
          <w:p w14:paraId="1E98F8E1" w14:textId="77777777" w:rsidR="003C4B48" w:rsidRPr="00CB058B" w:rsidRDefault="003C4B48" w:rsidP="003C4B48">
            <w:pPr>
              <w:rPr>
                <w:rFonts w:ascii="Arial" w:hAnsi="Arial" w:cs="Arial"/>
                <w:sz w:val="16"/>
                <w:szCs w:val="16"/>
              </w:rPr>
            </w:pPr>
          </w:p>
        </w:tc>
        <w:tc>
          <w:tcPr>
            <w:tcW w:w="1813" w:type="dxa"/>
          </w:tcPr>
          <w:p w14:paraId="6D908BD4" w14:textId="77777777" w:rsidR="003C4B48" w:rsidRPr="00CB058B" w:rsidRDefault="003C4B48" w:rsidP="003C4B48">
            <w:pPr>
              <w:rPr>
                <w:rFonts w:ascii="Arial" w:hAnsi="Arial" w:cs="Arial"/>
                <w:sz w:val="16"/>
                <w:szCs w:val="16"/>
              </w:rPr>
            </w:pPr>
          </w:p>
        </w:tc>
        <w:tc>
          <w:tcPr>
            <w:tcW w:w="1813" w:type="dxa"/>
          </w:tcPr>
          <w:p w14:paraId="5D5137C7" w14:textId="77777777" w:rsidR="003C4B48" w:rsidRPr="00CB058B" w:rsidRDefault="003C4B48" w:rsidP="003C4B48">
            <w:pPr>
              <w:rPr>
                <w:rFonts w:ascii="Arial" w:hAnsi="Arial" w:cs="Arial"/>
                <w:sz w:val="16"/>
                <w:szCs w:val="16"/>
              </w:rPr>
            </w:pPr>
          </w:p>
        </w:tc>
      </w:tr>
    </w:tbl>
    <w:p w14:paraId="4B01B8ED" w14:textId="77777777" w:rsidR="003C4B48" w:rsidRPr="00CB058B" w:rsidRDefault="003C4B48" w:rsidP="00522DC2">
      <w:pPr>
        <w:spacing w:after="0" w:line="276" w:lineRule="auto"/>
        <w:rPr>
          <w:rFonts w:ascii="Arial" w:hAnsi="Arial" w:cs="Arial"/>
        </w:rPr>
      </w:pPr>
    </w:p>
    <w:p w14:paraId="1C20315E" w14:textId="66D61399" w:rsidR="008E762E" w:rsidRPr="00CB058B" w:rsidRDefault="008764D8" w:rsidP="003C150F">
      <w:pPr>
        <w:pStyle w:val="Akapitzlist"/>
        <w:numPr>
          <w:ilvl w:val="1"/>
          <w:numId w:val="2"/>
        </w:numPr>
        <w:spacing w:after="0" w:line="276" w:lineRule="auto"/>
        <w:ind w:left="0" w:firstLine="0"/>
        <w:jc w:val="both"/>
        <w:rPr>
          <w:rFonts w:ascii="Arial" w:hAnsi="Arial" w:cs="Arial"/>
        </w:rPr>
      </w:pPr>
      <w:r w:rsidRPr="00CB058B">
        <w:rPr>
          <w:rFonts w:ascii="Arial" w:hAnsi="Arial" w:cs="Arial"/>
        </w:rPr>
        <w:t>W</w:t>
      </w:r>
      <w:r w:rsidR="008E762E" w:rsidRPr="00CB058B">
        <w:rPr>
          <w:rFonts w:ascii="Arial" w:hAnsi="Arial" w:cs="Arial"/>
        </w:rPr>
        <w:t>ykaz istotnych pozycji czynnych i biernych rozliczeń międzyokresowych, w tym kwotę czynnych rozliczeń międzyokresowych kosztów stanowiących r</w:t>
      </w:r>
      <w:r w:rsidR="000D2E1D" w:rsidRPr="00CB058B">
        <w:rPr>
          <w:rFonts w:ascii="Arial" w:hAnsi="Arial" w:cs="Arial"/>
        </w:rPr>
        <w:t>óż</w:t>
      </w:r>
      <w:r w:rsidR="008E762E" w:rsidRPr="00CB058B">
        <w:rPr>
          <w:rFonts w:ascii="Arial" w:hAnsi="Arial" w:cs="Arial"/>
        </w:rPr>
        <w:t>nicę między wartością otrzymanych finansowych składników aktywów a zobowiązaniem zapłaty za nie</w:t>
      </w:r>
      <w:r w:rsidR="00522DC2" w:rsidRPr="00CB058B">
        <w:rPr>
          <w:rFonts w:ascii="Arial" w:hAnsi="Arial" w:cs="Arial"/>
        </w:rPr>
        <w:t>.</w:t>
      </w:r>
    </w:p>
    <w:p w14:paraId="68C56A72" w14:textId="77777777" w:rsidR="00522DC2" w:rsidRPr="00CB058B" w:rsidRDefault="00522DC2" w:rsidP="00522DC2">
      <w:pPr>
        <w:spacing w:after="0" w:line="276" w:lineRule="auto"/>
        <w:jc w:val="right"/>
        <w:rPr>
          <w:rFonts w:ascii="Arial" w:hAnsi="Arial" w:cs="Arial"/>
        </w:rPr>
      </w:pPr>
    </w:p>
    <w:p w14:paraId="5A39DAFB" w14:textId="789197FD" w:rsidR="00E42D62" w:rsidRPr="00CB058B" w:rsidRDefault="00E42D62" w:rsidP="00522DC2">
      <w:pPr>
        <w:spacing w:after="0" w:line="276" w:lineRule="auto"/>
        <w:jc w:val="right"/>
        <w:rPr>
          <w:rFonts w:ascii="Arial" w:hAnsi="Arial" w:cs="Arial"/>
        </w:rPr>
      </w:pPr>
      <w:r w:rsidRPr="00CB058B">
        <w:rPr>
          <w:rFonts w:ascii="Arial" w:hAnsi="Arial" w:cs="Arial"/>
        </w:rPr>
        <w:lastRenderedPageBreak/>
        <w:t>Tabela 1.13</w:t>
      </w:r>
    </w:p>
    <w:tbl>
      <w:tblPr>
        <w:tblStyle w:val="Tabela-Siatka"/>
        <w:tblW w:w="0" w:type="auto"/>
        <w:tblLook w:val="04A0" w:firstRow="1" w:lastRow="0" w:firstColumn="1" w:lastColumn="0" w:noHBand="0" w:noVBand="1"/>
      </w:tblPr>
      <w:tblGrid>
        <w:gridCol w:w="483"/>
        <w:gridCol w:w="3864"/>
        <w:gridCol w:w="2423"/>
        <w:gridCol w:w="2292"/>
      </w:tblGrid>
      <w:tr w:rsidR="00E42D62" w:rsidRPr="00CB058B" w14:paraId="678C330C" w14:textId="77777777" w:rsidTr="00E42D62">
        <w:tc>
          <w:tcPr>
            <w:tcW w:w="9062" w:type="dxa"/>
            <w:gridSpan w:val="4"/>
          </w:tcPr>
          <w:p w14:paraId="7892ACEA" w14:textId="7A5196A9" w:rsidR="00E42D62" w:rsidRPr="00CB058B" w:rsidRDefault="00CE116E" w:rsidP="003C4B48">
            <w:pPr>
              <w:jc w:val="center"/>
              <w:rPr>
                <w:rFonts w:ascii="Arial" w:hAnsi="Arial" w:cs="Arial"/>
                <w:b/>
                <w:bCs/>
                <w:sz w:val="16"/>
                <w:szCs w:val="16"/>
              </w:rPr>
            </w:pPr>
            <w:r w:rsidRPr="00CB058B">
              <w:rPr>
                <w:rFonts w:ascii="Arial" w:hAnsi="Arial" w:cs="Arial"/>
                <w:b/>
                <w:bCs/>
                <w:sz w:val="16"/>
                <w:szCs w:val="16"/>
              </w:rPr>
              <w:t>CZYNNE I BIERNE ROZLICZENIA MIĘDZYOKRESOWE</w:t>
            </w:r>
          </w:p>
          <w:p w14:paraId="2E009621" w14:textId="3B86E94A" w:rsidR="00E42D62" w:rsidRPr="00CB058B" w:rsidRDefault="00CE116E" w:rsidP="003C4B48">
            <w:pPr>
              <w:jc w:val="center"/>
              <w:rPr>
                <w:rFonts w:ascii="Arial" w:hAnsi="Arial" w:cs="Arial"/>
                <w:sz w:val="16"/>
                <w:szCs w:val="16"/>
              </w:rPr>
            </w:pPr>
            <w:r w:rsidRPr="00CB058B">
              <w:rPr>
                <w:rFonts w:ascii="Arial" w:hAnsi="Arial" w:cs="Arial"/>
                <w:b/>
                <w:bCs/>
                <w:sz w:val="16"/>
                <w:szCs w:val="16"/>
              </w:rPr>
              <w:t>(OKRES SPRAWOZDAWCZY: OD 01.01.</w:t>
            </w:r>
            <w:r w:rsidR="003655A5" w:rsidRPr="00CB058B">
              <w:rPr>
                <w:rFonts w:ascii="Arial" w:hAnsi="Arial" w:cs="Arial"/>
                <w:b/>
                <w:bCs/>
                <w:sz w:val="16"/>
                <w:szCs w:val="16"/>
              </w:rPr>
              <w:t xml:space="preserve"> 20</w:t>
            </w:r>
            <w:r w:rsidR="003655A5" w:rsidRPr="00CB058B">
              <w:rPr>
                <w:rFonts w:ascii="Arial" w:hAnsi="Arial" w:cs="Arial"/>
                <w:b/>
                <w:bCs/>
                <w:sz w:val="8"/>
                <w:szCs w:val="8"/>
              </w:rPr>
              <w:t>…………</w:t>
            </w:r>
            <w:r w:rsidR="003655A5" w:rsidRPr="00CB058B">
              <w:rPr>
                <w:rFonts w:ascii="Arial" w:hAnsi="Arial" w:cs="Arial"/>
                <w:b/>
                <w:bCs/>
                <w:sz w:val="16"/>
                <w:szCs w:val="16"/>
              </w:rPr>
              <w:t xml:space="preserve"> </w:t>
            </w:r>
            <w:r w:rsidRPr="00CB058B">
              <w:rPr>
                <w:rFonts w:ascii="Arial" w:hAnsi="Arial" w:cs="Arial"/>
                <w:b/>
                <w:bCs/>
                <w:sz w:val="16"/>
                <w:szCs w:val="16"/>
              </w:rPr>
              <w:t xml:space="preserve"> R. DO 31.12.</w:t>
            </w:r>
            <w:r w:rsidR="003655A5" w:rsidRPr="00CB058B">
              <w:rPr>
                <w:rFonts w:ascii="Arial" w:hAnsi="Arial" w:cs="Arial"/>
                <w:b/>
                <w:bCs/>
                <w:sz w:val="16"/>
                <w:szCs w:val="16"/>
              </w:rPr>
              <w:t xml:space="preserve"> 20</w:t>
            </w:r>
            <w:r w:rsidR="003655A5" w:rsidRPr="00CB058B">
              <w:rPr>
                <w:rFonts w:ascii="Arial" w:hAnsi="Arial" w:cs="Arial"/>
                <w:b/>
                <w:bCs/>
                <w:sz w:val="8"/>
                <w:szCs w:val="8"/>
              </w:rPr>
              <w:t>…………</w:t>
            </w:r>
            <w:r w:rsidR="003655A5" w:rsidRPr="00CB058B">
              <w:rPr>
                <w:rFonts w:ascii="Arial" w:hAnsi="Arial" w:cs="Arial"/>
                <w:b/>
                <w:bCs/>
                <w:sz w:val="16"/>
                <w:szCs w:val="16"/>
              </w:rPr>
              <w:t xml:space="preserve"> </w:t>
            </w:r>
            <w:r w:rsidRPr="00CB058B">
              <w:rPr>
                <w:rFonts w:ascii="Arial" w:hAnsi="Arial" w:cs="Arial"/>
                <w:b/>
                <w:bCs/>
                <w:sz w:val="16"/>
                <w:szCs w:val="16"/>
              </w:rPr>
              <w:t xml:space="preserve"> R.)</w:t>
            </w:r>
          </w:p>
        </w:tc>
      </w:tr>
      <w:tr w:rsidR="007F1AF4" w:rsidRPr="00CB058B" w14:paraId="4111209A" w14:textId="77777777" w:rsidTr="00CE116E">
        <w:tc>
          <w:tcPr>
            <w:tcW w:w="0" w:type="auto"/>
            <w:vMerge w:val="restart"/>
            <w:vAlign w:val="center"/>
          </w:tcPr>
          <w:p w14:paraId="088F4302" w14:textId="77777777" w:rsidR="007F1AF4" w:rsidRPr="00CB058B" w:rsidRDefault="007F1AF4" w:rsidP="00CE116E">
            <w:pPr>
              <w:jc w:val="center"/>
              <w:rPr>
                <w:rFonts w:ascii="Arial" w:hAnsi="Arial" w:cs="Arial"/>
                <w:sz w:val="16"/>
                <w:szCs w:val="16"/>
              </w:rPr>
            </w:pPr>
            <w:r w:rsidRPr="00CB058B">
              <w:rPr>
                <w:rFonts w:ascii="Arial" w:hAnsi="Arial" w:cs="Arial"/>
                <w:sz w:val="16"/>
                <w:szCs w:val="16"/>
              </w:rPr>
              <w:t>Lp.</w:t>
            </w:r>
          </w:p>
        </w:tc>
        <w:tc>
          <w:tcPr>
            <w:tcW w:w="0" w:type="auto"/>
            <w:vMerge w:val="restart"/>
            <w:vAlign w:val="center"/>
          </w:tcPr>
          <w:p w14:paraId="7B0A4990" w14:textId="77777777" w:rsidR="007F1AF4" w:rsidRPr="00CB058B" w:rsidRDefault="007F1AF4" w:rsidP="00CE116E">
            <w:pPr>
              <w:jc w:val="center"/>
              <w:rPr>
                <w:rFonts w:ascii="Arial" w:hAnsi="Arial" w:cs="Arial"/>
                <w:sz w:val="16"/>
                <w:szCs w:val="16"/>
              </w:rPr>
            </w:pPr>
            <w:r w:rsidRPr="00CB058B">
              <w:rPr>
                <w:rFonts w:ascii="Arial" w:hAnsi="Arial" w:cs="Arial"/>
                <w:sz w:val="16"/>
                <w:szCs w:val="16"/>
              </w:rPr>
              <w:t>Wyszczególnienie według rodzaju rozliczeń międzyokresowych</w:t>
            </w:r>
          </w:p>
        </w:tc>
        <w:tc>
          <w:tcPr>
            <w:tcW w:w="0" w:type="auto"/>
            <w:gridSpan w:val="2"/>
            <w:vAlign w:val="center"/>
          </w:tcPr>
          <w:p w14:paraId="54B50F19" w14:textId="77777777" w:rsidR="007F1AF4" w:rsidRPr="00CB058B" w:rsidRDefault="007F1AF4" w:rsidP="00CE116E">
            <w:pPr>
              <w:jc w:val="center"/>
              <w:rPr>
                <w:rFonts w:ascii="Arial" w:hAnsi="Arial" w:cs="Arial"/>
                <w:sz w:val="16"/>
                <w:szCs w:val="16"/>
              </w:rPr>
            </w:pPr>
            <w:r w:rsidRPr="00CB058B">
              <w:rPr>
                <w:rFonts w:ascii="Arial" w:hAnsi="Arial" w:cs="Arial"/>
                <w:sz w:val="16"/>
                <w:szCs w:val="16"/>
              </w:rPr>
              <w:t>Wartość rozliczeń międzyokresowych według stanu na:</w:t>
            </w:r>
          </w:p>
        </w:tc>
      </w:tr>
      <w:tr w:rsidR="007F1AF4" w:rsidRPr="00CB058B" w14:paraId="338D70AB" w14:textId="77777777" w:rsidTr="00CE116E">
        <w:tc>
          <w:tcPr>
            <w:tcW w:w="0" w:type="auto"/>
            <w:vMerge/>
            <w:vAlign w:val="center"/>
          </w:tcPr>
          <w:p w14:paraId="491C8AB6" w14:textId="77777777" w:rsidR="007F1AF4" w:rsidRPr="00CB058B" w:rsidRDefault="007F1AF4" w:rsidP="00CE116E">
            <w:pPr>
              <w:jc w:val="center"/>
              <w:rPr>
                <w:rFonts w:ascii="Arial" w:hAnsi="Arial" w:cs="Arial"/>
                <w:sz w:val="16"/>
                <w:szCs w:val="16"/>
              </w:rPr>
            </w:pPr>
          </w:p>
        </w:tc>
        <w:tc>
          <w:tcPr>
            <w:tcW w:w="0" w:type="auto"/>
            <w:vMerge/>
            <w:vAlign w:val="center"/>
          </w:tcPr>
          <w:p w14:paraId="67024EFE" w14:textId="77777777" w:rsidR="007F1AF4" w:rsidRPr="00CB058B" w:rsidRDefault="007F1AF4" w:rsidP="00CE116E">
            <w:pPr>
              <w:jc w:val="center"/>
              <w:rPr>
                <w:rFonts w:ascii="Arial" w:hAnsi="Arial" w:cs="Arial"/>
                <w:sz w:val="16"/>
                <w:szCs w:val="16"/>
              </w:rPr>
            </w:pPr>
          </w:p>
        </w:tc>
        <w:tc>
          <w:tcPr>
            <w:tcW w:w="0" w:type="auto"/>
            <w:vAlign w:val="center"/>
          </w:tcPr>
          <w:p w14:paraId="5E9D4F2C" w14:textId="77777777" w:rsidR="007F1AF4" w:rsidRPr="00CB058B" w:rsidRDefault="007F1AF4" w:rsidP="00CE116E">
            <w:pPr>
              <w:jc w:val="center"/>
              <w:rPr>
                <w:rFonts w:ascii="Arial" w:hAnsi="Arial" w:cs="Arial"/>
                <w:sz w:val="16"/>
                <w:szCs w:val="16"/>
              </w:rPr>
            </w:pPr>
            <w:r w:rsidRPr="00CB058B">
              <w:rPr>
                <w:rFonts w:ascii="Arial" w:hAnsi="Arial" w:cs="Arial"/>
                <w:sz w:val="16"/>
                <w:szCs w:val="16"/>
              </w:rPr>
              <w:t>początek okresu sprawozdawczego</w:t>
            </w:r>
          </w:p>
        </w:tc>
        <w:tc>
          <w:tcPr>
            <w:tcW w:w="0" w:type="auto"/>
            <w:vAlign w:val="center"/>
          </w:tcPr>
          <w:p w14:paraId="53F33036" w14:textId="77777777" w:rsidR="007F1AF4" w:rsidRPr="00CB058B" w:rsidRDefault="007F1AF4" w:rsidP="00CE116E">
            <w:pPr>
              <w:jc w:val="center"/>
              <w:rPr>
                <w:rFonts w:ascii="Arial" w:hAnsi="Arial" w:cs="Arial"/>
                <w:sz w:val="16"/>
                <w:szCs w:val="16"/>
              </w:rPr>
            </w:pPr>
            <w:r w:rsidRPr="00CB058B">
              <w:rPr>
                <w:rFonts w:ascii="Arial" w:hAnsi="Arial" w:cs="Arial"/>
                <w:sz w:val="16"/>
                <w:szCs w:val="16"/>
              </w:rPr>
              <w:t>koniec okresu sprawozdawczego</w:t>
            </w:r>
          </w:p>
        </w:tc>
      </w:tr>
      <w:tr w:rsidR="00E42D62" w:rsidRPr="00CB058B" w14:paraId="466E2854" w14:textId="77777777" w:rsidTr="00CE116E">
        <w:tc>
          <w:tcPr>
            <w:tcW w:w="0" w:type="auto"/>
            <w:vAlign w:val="center"/>
          </w:tcPr>
          <w:p w14:paraId="54281CEC" w14:textId="77777777" w:rsidR="00E42D62" w:rsidRPr="00CB058B" w:rsidRDefault="007F1AF4" w:rsidP="00CE116E">
            <w:pPr>
              <w:jc w:val="center"/>
              <w:rPr>
                <w:rFonts w:ascii="Arial" w:hAnsi="Arial" w:cs="Arial"/>
                <w:i/>
                <w:sz w:val="16"/>
                <w:szCs w:val="16"/>
              </w:rPr>
            </w:pPr>
            <w:r w:rsidRPr="00CB058B">
              <w:rPr>
                <w:rFonts w:ascii="Arial" w:hAnsi="Arial" w:cs="Arial"/>
                <w:i/>
                <w:sz w:val="16"/>
                <w:szCs w:val="16"/>
              </w:rPr>
              <w:t>1</w:t>
            </w:r>
          </w:p>
        </w:tc>
        <w:tc>
          <w:tcPr>
            <w:tcW w:w="0" w:type="auto"/>
          </w:tcPr>
          <w:p w14:paraId="21EA6A8B" w14:textId="77777777" w:rsidR="00E42D62" w:rsidRPr="00CB058B" w:rsidRDefault="007F1AF4" w:rsidP="007F1AF4">
            <w:pPr>
              <w:jc w:val="center"/>
              <w:rPr>
                <w:rFonts w:ascii="Arial" w:hAnsi="Arial" w:cs="Arial"/>
                <w:i/>
                <w:sz w:val="16"/>
                <w:szCs w:val="16"/>
              </w:rPr>
            </w:pPr>
            <w:r w:rsidRPr="00CB058B">
              <w:rPr>
                <w:rFonts w:ascii="Arial" w:hAnsi="Arial" w:cs="Arial"/>
                <w:i/>
                <w:sz w:val="16"/>
                <w:szCs w:val="16"/>
              </w:rPr>
              <w:t>2</w:t>
            </w:r>
          </w:p>
        </w:tc>
        <w:tc>
          <w:tcPr>
            <w:tcW w:w="0" w:type="auto"/>
          </w:tcPr>
          <w:p w14:paraId="3906240C" w14:textId="77777777" w:rsidR="00E42D62" w:rsidRPr="00CB058B" w:rsidRDefault="007F1AF4" w:rsidP="007F1AF4">
            <w:pPr>
              <w:jc w:val="center"/>
              <w:rPr>
                <w:rFonts w:ascii="Arial" w:hAnsi="Arial" w:cs="Arial"/>
                <w:i/>
                <w:sz w:val="16"/>
                <w:szCs w:val="16"/>
              </w:rPr>
            </w:pPr>
            <w:r w:rsidRPr="00CB058B">
              <w:rPr>
                <w:rFonts w:ascii="Arial" w:hAnsi="Arial" w:cs="Arial"/>
                <w:i/>
                <w:sz w:val="16"/>
                <w:szCs w:val="16"/>
              </w:rPr>
              <w:t>3</w:t>
            </w:r>
          </w:p>
        </w:tc>
        <w:tc>
          <w:tcPr>
            <w:tcW w:w="0" w:type="auto"/>
          </w:tcPr>
          <w:p w14:paraId="3BA1BA20" w14:textId="77777777" w:rsidR="00E42D62" w:rsidRPr="00CB058B" w:rsidRDefault="007F1AF4" w:rsidP="007F1AF4">
            <w:pPr>
              <w:jc w:val="center"/>
              <w:rPr>
                <w:rFonts w:ascii="Arial" w:hAnsi="Arial" w:cs="Arial"/>
                <w:i/>
                <w:sz w:val="16"/>
                <w:szCs w:val="16"/>
              </w:rPr>
            </w:pPr>
            <w:r w:rsidRPr="00CB058B">
              <w:rPr>
                <w:rFonts w:ascii="Arial" w:hAnsi="Arial" w:cs="Arial"/>
                <w:i/>
                <w:sz w:val="16"/>
                <w:szCs w:val="16"/>
              </w:rPr>
              <w:t>4</w:t>
            </w:r>
          </w:p>
        </w:tc>
      </w:tr>
      <w:tr w:rsidR="007F1AF4" w:rsidRPr="00CB058B" w14:paraId="0286FFF8" w14:textId="77777777" w:rsidTr="00CE116E">
        <w:tc>
          <w:tcPr>
            <w:tcW w:w="0" w:type="auto"/>
            <w:vAlign w:val="center"/>
          </w:tcPr>
          <w:p w14:paraId="0B0DFC08" w14:textId="77777777" w:rsidR="007F1AF4" w:rsidRPr="00CB058B" w:rsidRDefault="007F1AF4" w:rsidP="00CE116E">
            <w:pPr>
              <w:jc w:val="center"/>
              <w:rPr>
                <w:rFonts w:ascii="Arial" w:hAnsi="Arial" w:cs="Arial"/>
                <w:sz w:val="16"/>
                <w:szCs w:val="16"/>
              </w:rPr>
            </w:pPr>
            <w:r w:rsidRPr="00CB058B">
              <w:rPr>
                <w:rFonts w:ascii="Arial" w:hAnsi="Arial" w:cs="Arial"/>
                <w:sz w:val="16"/>
                <w:szCs w:val="16"/>
              </w:rPr>
              <w:t>1.</w:t>
            </w:r>
          </w:p>
        </w:tc>
        <w:tc>
          <w:tcPr>
            <w:tcW w:w="0" w:type="auto"/>
            <w:gridSpan w:val="3"/>
          </w:tcPr>
          <w:p w14:paraId="328A6665" w14:textId="77777777" w:rsidR="007F1AF4" w:rsidRPr="00CB058B" w:rsidRDefault="007F1AF4" w:rsidP="008E762E">
            <w:pPr>
              <w:jc w:val="both"/>
              <w:rPr>
                <w:rFonts w:ascii="Arial" w:hAnsi="Arial" w:cs="Arial"/>
                <w:sz w:val="16"/>
                <w:szCs w:val="16"/>
              </w:rPr>
            </w:pPr>
            <w:r w:rsidRPr="00CB058B">
              <w:rPr>
                <w:rFonts w:ascii="Arial" w:hAnsi="Arial" w:cs="Arial"/>
                <w:sz w:val="16"/>
                <w:szCs w:val="16"/>
              </w:rPr>
              <w:t>Rozliczenia międzyokresowe czynne kosztów*</w:t>
            </w:r>
          </w:p>
        </w:tc>
      </w:tr>
      <w:tr w:rsidR="00E42D62" w:rsidRPr="00CB058B" w14:paraId="6EAAB789" w14:textId="77777777" w:rsidTr="00CE116E">
        <w:tc>
          <w:tcPr>
            <w:tcW w:w="0" w:type="auto"/>
            <w:vAlign w:val="center"/>
          </w:tcPr>
          <w:p w14:paraId="10168751" w14:textId="77777777" w:rsidR="00E42D62" w:rsidRPr="00CB058B" w:rsidRDefault="007F1AF4" w:rsidP="00CE116E">
            <w:pPr>
              <w:jc w:val="center"/>
              <w:rPr>
                <w:rFonts w:ascii="Arial" w:hAnsi="Arial" w:cs="Arial"/>
                <w:sz w:val="16"/>
                <w:szCs w:val="16"/>
              </w:rPr>
            </w:pPr>
            <w:r w:rsidRPr="00CB058B">
              <w:rPr>
                <w:rFonts w:ascii="Arial" w:hAnsi="Arial" w:cs="Arial"/>
                <w:sz w:val="16"/>
                <w:szCs w:val="16"/>
              </w:rPr>
              <w:t>1.1.</w:t>
            </w:r>
          </w:p>
        </w:tc>
        <w:tc>
          <w:tcPr>
            <w:tcW w:w="0" w:type="auto"/>
          </w:tcPr>
          <w:p w14:paraId="4B51E713" w14:textId="77777777" w:rsidR="00E42D62" w:rsidRPr="00CB058B" w:rsidRDefault="00E42D62" w:rsidP="008E762E">
            <w:pPr>
              <w:jc w:val="both"/>
              <w:rPr>
                <w:rFonts w:ascii="Arial" w:hAnsi="Arial" w:cs="Arial"/>
                <w:sz w:val="16"/>
                <w:szCs w:val="16"/>
              </w:rPr>
            </w:pPr>
          </w:p>
        </w:tc>
        <w:tc>
          <w:tcPr>
            <w:tcW w:w="0" w:type="auto"/>
          </w:tcPr>
          <w:p w14:paraId="201A9AAC" w14:textId="77777777" w:rsidR="00E42D62" w:rsidRPr="00CB058B" w:rsidRDefault="00E42D62" w:rsidP="008E762E">
            <w:pPr>
              <w:jc w:val="both"/>
              <w:rPr>
                <w:rFonts w:ascii="Arial" w:hAnsi="Arial" w:cs="Arial"/>
                <w:sz w:val="16"/>
                <w:szCs w:val="16"/>
              </w:rPr>
            </w:pPr>
          </w:p>
        </w:tc>
        <w:tc>
          <w:tcPr>
            <w:tcW w:w="0" w:type="auto"/>
          </w:tcPr>
          <w:p w14:paraId="37AC7900" w14:textId="77777777" w:rsidR="00E42D62" w:rsidRPr="00CB058B" w:rsidRDefault="00E42D62" w:rsidP="008E762E">
            <w:pPr>
              <w:jc w:val="both"/>
              <w:rPr>
                <w:rFonts w:ascii="Arial" w:hAnsi="Arial" w:cs="Arial"/>
                <w:sz w:val="16"/>
                <w:szCs w:val="16"/>
              </w:rPr>
            </w:pPr>
          </w:p>
        </w:tc>
      </w:tr>
      <w:tr w:rsidR="00E42D62" w:rsidRPr="00CB058B" w14:paraId="7D965E6B" w14:textId="77777777" w:rsidTr="00CE116E">
        <w:tc>
          <w:tcPr>
            <w:tcW w:w="0" w:type="auto"/>
            <w:vAlign w:val="center"/>
          </w:tcPr>
          <w:p w14:paraId="264FE800" w14:textId="77777777" w:rsidR="00E42D62" w:rsidRPr="00CB058B" w:rsidRDefault="007F1AF4" w:rsidP="00CE116E">
            <w:pPr>
              <w:jc w:val="center"/>
              <w:rPr>
                <w:rFonts w:ascii="Arial" w:hAnsi="Arial" w:cs="Arial"/>
                <w:sz w:val="16"/>
                <w:szCs w:val="16"/>
              </w:rPr>
            </w:pPr>
            <w:r w:rsidRPr="00CB058B">
              <w:rPr>
                <w:rFonts w:ascii="Arial" w:hAnsi="Arial" w:cs="Arial"/>
                <w:sz w:val="16"/>
                <w:szCs w:val="16"/>
              </w:rPr>
              <w:t>1.2.</w:t>
            </w:r>
          </w:p>
        </w:tc>
        <w:tc>
          <w:tcPr>
            <w:tcW w:w="0" w:type="auto"/>
          </w:tcPr>
          <w:p w14:paraId="62840AC2" w14:textId="77777777" w:rsidR="00E42D62" w:rsidRPr="00CB058B" w:rsidRDefault="00E42D62" w:rsidP="008E762E">
            <w:pPr>
              <w:jc w:val="both"/>
              <w:rPr>
                <w:rFonts w:ascii="Arial" w:hAnsi="Arial" w:cs="Arial"/>
                <w:sz w:val="16"/>
                <w:szCs w:val="16"/>
              </w:rPr>
            </w:pPr>
          </w:p>
        </w:tc>
        <w:tc>
          <w:tcPr>
            <w:tcW w:w="0" w:type="auto"/>
          </w:tcPr>
          <w:p w14:paraId="7E9DAE9B" w14:textId="77777777" w:rsidR="00E42D62" w:rsidRPr="00CB058B" w:rsidRDefault="00E42D62" w:rsidP="008E762E">
            <w:pPr>
              <w:jc w:val="both"/>
              <w:rPr>
                <w:rFonts w:ascii="Arial" w:hAnsi="Arial" w:cs="Arial"/>
                <w:sz w:val="16"/>
                <w:szCs w:val="16"/>
              </w:rPr>
            </w:pPr>
          </w:p>
        </w:tc>
        <w:tc>
          <w:tcPr>
            <w:tcW w:w="0" w:type="auto"/>
          </w:tcPr>
          <w:p w14:paraId="0240735D" w14:textId="77777777" w:rsidR="00E42D62" w:rsidRPr="00CB058B" w:rsidRDefault="00E42D62" w:rsidP="008E762E">
            <w:pPr>
              <w:jc w:val="both"/>
              <w:rPr>
                <w:rFonts w:ascii="Arial" w:hAnsi="Arial" w:cs="Arial"/>
                <w:sz w:val="16"/>
                <w:szCs w:val="16"/>
              </w:rPr>
            </w:pPr>
          </w:p>
        </w:tc>
      </w:tr>
      <w:tr w:rsidR="00E42D62" w:rsidRPr="00CB058B" w14:paraId="1CE2BC45" w14:textId="77777777" w:rsidTr="00CE116E">
        <w:tc>
          <w:tcPr>
            <w:tcW w:w="0" w:type="auto"/>
            <w:vAlign w:val="center"/>
          </w:tcPr>
          <w:p w14:paraId="0CB13273" w14:textId="77777777" w:rsidR="00E42D62" w:rsidRPr="00CB058B" w:rsidRDefault="007F1AF4" w:rsidP="00CE116E">
            <w:pPr>
              <w:jc w:val="center"/>
              <w:rPr>
                <w:rFonts w:ascii="Arial" w:hAnsi="Arial" w:cs="Arial"/>
                <w:sz w:val="16"/>
                <w:szCs w:val="16"/>
              </w:rPr>
            </w:pPr>
            <w:r w:rsidRPr="00CB058B">
              <w:rPr>
                <w:rFonts w:ascii="Arial" w:hAnsi="Arial" w:cs="Arial"/>
                <w:sz w:val="16"/>
                <w:szCs w:val="16"/>
              </w:rPr>
              <w:t>…</w:t>
            </w:r>
          </w:p>
        </w:tc>
        <w:tc>
          <w:tcPr>
            <w:tcW w:w="0" w:type="auto"/>
          </w:tcPr>
          <w:p w14:paraId="04E92ED6" w14:textId="77777777" w:rsidR="00E42D62" w:rsidRPr="00CB058B" w:rsidRDefault="00E42D62" w:rsidP="008E762E">
            <w:pPr>
              <w:jc w:val="both"/>
              <w:rPr>
                <w:rFonts w:ascii="Arial" w:hAnsi="Arial" w:cs="Arial"/>
                <w:sz w:val="16"/>
                <w:szCs w:val="16"/>
              </w:rPr>
            </w:pPr>
          </w:p>
        </w:tc>
        <w:tc>
          <w:tcPr>
            <w:tcW w:w="0" w:type="auto"/>
          </w:tcPr>
          <w:p w14:paraId="00B67F0B" w14:textId="77777777" w:rsidR="00E42D62" w:rsidRPr="00CB058B" w:rsidRDefault="00E42D62" w:rsidP="008E762E">
            <w:pPr>
              <w:jc w:val="both"/>
              <w:rPr>
                <w:rFonts w:ascii="Arial" w:hAnsi="Arial" w:cs="Arial"/>
                <w:sz w:val="16"/>
                <w:szCs w:val="16"/>
              </w:rPr>
            </w:pPr>
          </w:p>
        </w:tc>
        <w:tc>
          <w:tcPr>
            <w:tcW w:w="0" w:type="auto"/>
          </w:tcPr>
          <w:p w14:paraId="74347E6B" w14:textId="77777777" w:rsidR="00E42D62" w:rsidRPr="00CB058B" w:rsidRDefault="00E42D62" w:rsidP="008E762E">
            <w:pPr>
              <w:jc w:val="both"/>
              <w:rPr>
                <w:rFonts w:ascii="Arial" w:hAnsi="Arial" w:cs="Arial"/>
                <w:sz w:val="16"/>
                <w:szCs w:val="16"/>
              </w:rPr>
            </w:pPr>
          </w:p>
        </w:tc>
      </w:tr>
      <w:tr w:rsidR="00E42D62" w:rsidRPr="00CB058B" w14:paraId="3DCF92E7" w14:textId="77777777" w:rsidTr="00CE116E">
        <w:tc>
          <w:tcPr>
            <w:tcW w:w="0" w:type="auto"/>
            <w:vAlign w:val="center"/>
          </w:tcPr>
          <w:p w14:paraId="415D6993" w14:textId="77777777" w:rsidR="00E42D62" w:rsidRPr="00CB058B" w:rsidRDefault="00E42D62" w:rsidP="00CE116E">
            <w:pPr>
              <w:jc w:val="center"/>
              <w:rPr>
                <w:rFonts w:ascii="Arial" w:hAnsi="Arial" w:cs="Arial"/>
                <w:sz w:val="16"/>
                <w:szCs w:val="16"/>
              </w:rPr>
            </w:pPr>
          </w:p>
        </w:tc>
        <w:tc>
          <w:tcPr>
            <w:tcW w:w="0" w:type="auto"/>
          </w:tcPr>
          <w:p w14:paraId="37A80352" w14:textId="77777777" w:rsidR="00E42D62" w:rsidRPr="00CB058B" w:rsidRDefault="007F1AF4" w:rsidP="008E762E">
            <w:pPr>
              <w:jc w:val="both"/>
              <w:rPr>
                <w:rFonts w:ascii="Arial" w:hAnsi="Arial" w:cs="Arial"/>
                <w:sz w:val="16"/>
                <w:szCs w:val="16"/>
              </w:rPr>
            </w:pPr>
            <w:r w:rsidRPr="00CB058B">
              <w:rPr>
                <w:rFonts w:ascii="Arial" w:hAnsi="Arial" w:cs="Arial"/>
                <w:sz w:val="16"/>
                <w:szCs w:val="16"/>
              </w:rPr>
              <w:t>Rozliczenia międzyokresowe czynne kosztów ogółem</w:t>
            </w:r>
          </w:p>
        </w:tc>
        <w:tc>
          <w:tcPr>
            <w:tcW w:w="0" w:type="auto"/>
          </w:tcPr>
          <w:p w14:paraId="43942F3D" w14:textId="77777777" w:rsidR="00E42D62" w:rsidRPr="00CB058B" w:rsidRDefault="00E42D62" w:rsidP="008E762E">
            <w:pPr>
              <w:jc w:val="both"/>
              <w:rPr>
                <w:rFonts w:ascii="Arial" w:hAnsi="Arial" w:cs="Arial"/>
                <w:sz w:val="16"/>
                <w:szCs w:val="16"/>
              </w:rPr>
            </w:pPr>
          </w:p>
        </w:tc>
        <w:tc>
          <w:tcPr>
            <w:tcW w:w="0" w:type="auto"/>
          </w:tcPr>
          <w:p w14:paraId="26E517D2" w14:textId="77777777" w:rsidR="00E42D62" w:rsidRPr="00CB058B" w:rsidRDefault="00E42D62" w:rsidP="008E762E">
            <w:pPr>
              <w:jc w:val="both"/>
              <w:rPr>
                <w:rFonts w:ascii="Arial" w:hAnsi="Arial" w:cs="Arial"/>
                <w:sz w:val="16"/>
                <w:szCs w:val="16"/>
              </w:rPr>
            </w:pPr>
          </w:p>
        </w:tc>
      </w:tr>
      <w:tr w:rsidR="00FF6944" w:rsidRPr="00CB058B" w14:paraId="065ABE48" w14:textId="77777777" w:rsidTr="00CE116E">
        <w:tc>
          <w:tcPr>
            <w:tcW w:w="0" w:type="auto"/>
            <w:vAlign w:val="center"/>
          </w:tcPr>
          <w:p w14:paraId="5F4389EC" w14:textId="77777777" w:rsidR="00FF6944" w:rsidRPr="00CB058B" w:rsidRDefault="00FF6944" w:rsidP="00CE116E">
            <w:pPr>
              <w:jc w:val="center"/>
              <w:rPr>
                <w:rFonts w:ascii="Arial" w:hAnsi="Arial" w:cs="Arial"/>
                <w:sz w:val="16"/>
                <w:szCs w:val="16"/>
              </w:rPr>
            </w:pPr>
            <w:r w:rsidRPr="00CB058B">
              <w:rPr>
                <w:rFonts w:ascii="Arial" w:hAnsi="Arial" w:cs="Arial"/>
                <w:sz w:val="16"/>
                <w:szCs w:val="16"/>
              </w:rPr>
              <w:t>2.</w:t>
            </w:r>
          </w:p>
        </w:tc>
        <w:tc>
          <w:tcPr>
            <w:tcW w:w="0" w:type="auto"/>
            <w:gridSpan w:val="3"/>
          </w:tcPr>
          <w:p w14:paraId="3D0F130D" w14:textId="77777777" w:rsidR="00FF6944" w:rsidRPr="00CB058B" w:rsidRDefault="00FF6944" w:rsidP="008E762E">
            <w:pPr>
              <w:jc w:val="both"/>
              <w:rPr>
                <w:rFonts w:ascii="Arial" w:hAnsi="Arial" w:cs="Arial"/>
                <w:sz w:val="16"/>
                <w:szCs w:val="16"/>
              </w:rPr>
            </w:pPr>
            <w:r w:rsidRPr="00CB058B">
              <w:rPr>
                <w:rFonts w:ascii="Arial" w:hAnsi="Arial" w:cs="Arial"/>
                <w:sz w:val="16"/>
                <w:szCs w:val="16"/>
              </w:rPr>
              <w:t>Rozliczenia międzyokresowe czynne przychodów</w:t>
            </w:r>
          </w:p>
        </w:tc>
      </w:tr>
      <w:tr w:rsidR="00E42D62" w:rsidRPr="00CB058B" w14:paraId="683150F0" w14:textId="77777777" w:rsidTr="00CE116E">
        <w:tc>
          <w:tcPr>
            <w:tcW w:w="0" w:type="auto"/>
            <w:vAlign w:val="center"/>
          </w:tcPr>
          <w:p w14:paraId="62427A7D" w14:textId="77777777" w:rsidR="00E42D62" w:rsidRPr="00CB058B" w:rsidRDefault="00B056AD" w:rsidP="00CE116E">
            <w:pPr>
              <w:jc w:val="center"/>
              <w:rPr>
                <w:rFonts w:ascii="Arial" w:hAnsi="Arial" w:cs="Arial"/>
                <w:sz w:val="16"/>
                <w:szCs w:val="16"/>
              </w:rPr>
            </w:pPr>
            <w:r w:rsidRPr="00CB058B">
              <w:rPr>
                <w:rFonts w:ascii="Arial" w:hAnsi="Arial" w:cs="Arial"/>
                <w:sz w:val="16"/>
                <w:szCs w:val="16"/>
              </w:rPr>
              <w:t>2.1.</w:t>
            </w:r>
          </w:p>
        </w:tc>
        <w:tc>
          <w:tcPr>
            <w:tcW w:w="0" w:type="auto"/>
          </w:tcPr>
          <w:p w14:paraId="2B61FF4E" w14:textId="77777777" w:rsidR="00E42D62" w:rsidRPr="00CB058B" w:rsidRDefault="00E42D62" w:rsidP="008E762E">
            <w:pPr>
              <w:jc w:val="both"/>
              <w:rPr>
                <w:rFonts w:ascii="Arial" w:hAnsi="Arial" w:cs="Arial"/>
                <w:sz w:val="16"/>
                <w:szCs w:val="16"/>
              </w:rPr>
            </w:pPr>
          </w:p>
        </w:tc>
        <w:tc>
          <w:tcPr>
            <w:tcW w:w="0" w:type="auto"/>
          </w:tcPr>
          <w:p w14:paraId="698C0A68" w14:textId="77777777" w:rsidR="00E42D62" w:rsidRPr="00CB058B" w:rsidRDefault="00E42D62" w:rsidP="008E762E">
            <w:pPr>
              <w:jc w:val="both"/>
              <w:rPr>
                <w:rFonts w:ascii="Arial" w:hAnsi="Arial" w:cs="Arial"/>
                <w:sz w:val="16"/>
                <w:szCs w:val="16"/>
              </w:rPr>
            </w:pPr>
          </w:p>
        </w:tc>
        <w:tc>
          <w:tcPr>
            <w:tcW w:w="0" w:type="auto"/>
          </w:tcPr>
          <w:p w14:paraId="3C782507" w14:textId="77777777" w:rsidR="00E42D62" w:rsidRPr="00CB058B" w:rsidRDefault="00E42D62" w:rsidP="008E762E">
            <w:pPr>
              <w:jc w:val="both"/>
              <w:rPr>
                <w:rFonts w:ascii="Arial" w:hAnsi="Arial" w:cs="Arial"/>
                <w:sz w:val="16"/>
                <w:szCs w:val="16"/>
              </w:rPr>
            </w:pPr>
          </w:p>
        </w:tc>
      </w:tr>
      <w:tr w:rsidR="00E42D62" w:rsidRPr="00CB058B" w14:paraId="037758DB" w14:textId="77777777" w:rsidTr="00CE116E">
        <w:tc>
          <w:tcPr>
            <w:tcW w:w="0" w:type="auto"/>
            <w:vAlign w:val="center"/>
          </w:tcPr>
          <w:p w14:paraId="46FAE765" w14:textId="77777777" w:rsidR="00E42D62" w:rsidRPr="00CB058B" w:rsidRDefault="00B056AD" w:rsidP="00CE116E">
            <w:pPr>
              <w:jc w:val="center"/>
              <w:rPr>
                <w:rFonts w:ascii="Arial" w:hAnsi="Arial" w:cs="Arial"/>
                <w:sz w:val="16"/>
                <w:szCs w:val="16"/>
              </w:rPr>
            </w:pPr>
            <w:r w:rsidRPr="00CB058B">
              <w:rPr>
                <w:rFonts w:ascii="Arial" w:hAnsi="Arial" w:cs="Arial"/>
                <w:sz w:val="16"/>
                <w:szCs w:val="16"/>
              </w:rPr>
              <w:t>2.2.</w:t>
            </w:r>
          </w:p>
        </w:tc>
        <w:tc>
          <w:tcPr>
            <w:tcW w:w="0" w:type="auto"/>
          </w:tcPr>
          <w:p w14:paraId="228BF039" w14:textId="77777777" w:rsidR="00E42D62" w:rsidRPr="00CB058B" w:rsidRDefault="00E42D62" w:rsidP="008E762E">
            <w:pPr>
              <w:jc w:val="both"/>
              <w:rPr>
                <w:rFonts w:ascii="Arial" w:hAnsi="Arial" w:cs="Arial"/>
                <w:sz w:val="16"/>
                <w:szCs w:val="16"/>
              </w:rPr>
            </w:pPr>
          </w:p>
        </w:tc>
        <w:tc>
          <w:tcPr>
            <w:tcW w:w="0" w:type="auto"/>
          </w:tcPr>
          <w:p w14:paraId="6D8B8F13" w14:textId="77777777" w:rsidR="00E42D62" w:rsidRPr="00CB058B" w:rsidRDefault="00E42D62" w:rsidP="008E762E">
            <w:pPr>
              <w:jc w:val="both"/>
              <w:rPr>
                <w:rFonts w:ascii="Arial" w:hAnsi="Arial" w:cs="Arial"/>
                <w:sz w:val="16"/>
                <w:szCs w:val="16"/>
              </w:rPr>
            </w:pPr>
          </w:p>
        </w:tc>
        <w:tc>
          <w:tcPr>
            <w:tcW w:w="0" w:type="auto"/>
          </w:tcPr>
          <w:p w14:paraId="1DFCB9F9" w14:textId="77777777" w:rsidR="00E42D62" w:rsidRPr="00CB058B" w:rsidRDefault="00E42D62" w:rsidP="008E762E">
            <w:pPr>
              <w:jc w:val="both"/>
              <w:rPr>
                <w:rFonts w:ascii="Arial" w:hAnsi="Arial" w:cs="Arial"/>
                <w:sz w:val="16"/>
                <w:szCs w:val="16"/>
              </w:rPr>
            </w:pPr>
          </w:p>
        </w:tc>
      </w:tr>
      <w:tr w:rsidR="00E42D62" w:rsidRPr="00CB058B" w14:paraId="7C288468" w14:textId="77777777" w:rsidTr="00CE116E">
        <w:tc>
          <w:tcPr>
            <w:tcW w:w="0" w:type="auto"/>
            <w:vAlign w:val="center"/>
          </w:tcPr>
          <w:p w14:paraId="14988368" w14:textId="77777777" w:rsidR="00E42D62" w:rsidRPr="00CB058B" w:rsidRDefault="00B056AD" w:rsidP="00CE116E">
            <w:pPr>
              <w:jc w:val="center"/>
              <w:rPr>
                <w:rFonts w:ascii="Arial" w:hAnsi="Arial" w:cs="Arial"/>
                <w:sz w:val="16"/>
                <w:szCs w:val="16"/>
              </w:rPr>
            </w:pPr>
            <w:r w:rsidRPr="00CB058B">
              <w:rPr>
                <w:rFonts w:ascii="Arial" w:hAnsi="Arial" w:cs="Arial"/>
                <w:sz w:val="16"/>
                <w:szCs w:val="16"/>
              </w:rPr>
              <w:t>…</w:t>
            </w:r>
          </w:p>
        </w:tc>
        <w:tc>
          <w:tcPr>
            <w:tcW w:w="0" w:type="auto"/>
          </w:tcPr>
          <w:p w14:paraId="39F5E8F3" w14:textId="77777777" w:rsidR="00E42D62" w:rsidRPr="00CB058B" w:rsidRDefault="00E42D62" w:rsidP="008E762E">
            <w:pPr>
              <w:jc w:val="both"/>
              <w:rPr>
                <w:rFonts w:ascii="Arial" w:hAnsi="Arial" w:cs="Arial"/>
                <w:sz w:val="16"/>
                <w:szCs w:val="16"/>
              </w:rPr>
            </w:pPr>
          </w:p>
        </w:tc>
        <w:tc>
          <w:tcPr>
            <w:tcW w:w="0" w:type="auto"/>
          </w:tcPr>
          <w:p w14:paraId="29F686A6" w14:textId="77777777" w:rsidR="00E42D62" w:rsidRPr="00CB058B" w:rsidRDefault="00E42D62" w:rsidP="008E762E">
            <w:pPr>
              <w:jc w:val="both"/>
              <w:rPr>
                <w:rFonts w:ascii="Arial" w:hAnsi="Arial" w:cs="Arial"/>
                <w:sz w:val="16"/>
                <w:szCs w:val="16"/>
              </w:rPr>
            </w:pPr>
          </w:p>
        </w:tc>
        <w:tc>
          <w:tcPr>
            <w:tcW w:w="0" w:type="auto"/>
          </w:tcPr>
          <w:p w14:paraId="71985602" w14:textId="77777777" w:rsidR="00E42D62" w:rsidRPr="00CB058B" w:rsidRDefault="00E42D62" w:rsidP="008E762E">
            <w:pPr>
              <w:jc w:val="both"/>
              <w:rPr>
                <w:rFonts w:ascii="Arial" w:hAnsi="Arial" w:cs="Arial"/>
                <w:sz w:val="16"/>
                <w:szCs w:val="16"/>
              </w:rPr>
            </w:pPr>
          </w:p>
        </w:tc>
      </w:tr>
      <w:tr w:rsidR="00E42D62" w:rsidRPr="00CB058B" w14:paraId="593AEEC2" w14:textId="77777777" w:rsidTr="00CE116E">
        <w:tc>
          <w:tcPr>
            <w:tcW w:w="0" w:type="auto"/>
            <w:vAlign w:val="center"/>
          </w:tcPr>
          <w:p w14:paraId="396C8963" w14:textId="77777777" w:rsidR="00E42D62" w:rsidRPr="00CB058B" w:rsidRDefault="00E42D62" w:rsidP="00CE116E">
            <w:pPr>
              <w:jc w:val="center"/>
              <w:rPr>
                <w:rFonts w:ascii="Arial" w:hAnsi="Arial" w:cs="Arial"/>
                <w:sz w:val="16"/>
                <w:szCs w:val="16"/>
              </w:rPr>
            </w:pPr>
          </w:p>
        </w:tc>
        <w:tc>
          <w:tcPr>
            <w:tcW w:w="0" w:type="auto"/>
          </w:tcPr>
          <w:p w14:paraId="13DF5B55" w14:textId="77777777" w:rsidR="00E42D62" w:rsidRPr="00CB058B" w:rsidRDefault="00B056AD" w:rsidP="008E762E">
            <w:pPr>
              <w:jc w:val="both"/>
              <w:rPr>
                <w:rFonts w:ascii="Arial" w:hAnsi="Arial" w:cs="Arial"/>
                <w:sz w:val="16"/>
                <w:szCs w:val="16"/>
              </w:rPr>
            </w:pPr>
            <w:r w:rsidRPr="00CB058B">
              <w:rPr>
                <w:rFonts w:ascii="Arial" w:hAnsi="Arial" w:cs="Arial"/>
                <w:sz w:val="16"/>
                <w:szCs w:val="16"/>
              </w:rPr>
              <w:t>Rozliczenia międzyokresowe czynne przychodów ogółem</w:t>
            </w:r>
          </w:p>
        </w:tc>
        <w:tc>
          <w:tcPr>
            <w:tcW w:w="0" w:type="auto"/>
          </w:tcPr>
          <w:p w14:paraId="7ABF807A" w14:textId="77777777" w:rsidR="00E42D62" w:rsidRPr="00CB058B" w:rsidRDefault="00E42D62" w:rsidP="008E762E">
            <w:pPr>
              <w:jc w:val="both"/>
              <w:rPr>
                <w:rFonts w:ascii="Arial" w:hAnsi="Arial" w:cs="Arial"/>
                <w:sz w:val="16"/>
                <w:szCs w:val="16"/>
              </w:rPr>
            </w:pPr>
          </w:p>
        </w:tc>
        <w:tc>
          <w:tcPr>
            <w:tcW w:w="0" w:type="auto"/>
          </w:tcPr>
          <w:p w14:paraId="1FB0B5CB" w14:textId="77777777" w:rsidR="00E42D62" w:rsidRPr="00CB058B" w:rsidRDefault="00E42D62" w:rsidP="008E762E">
            <w:pPr>
              <w:jc w:val="both"/>
              <w:rPr>
                <w:rFonts w:ascii="Arial" w:hAnsi="Arial" w:cs="Arial"/>
                <w:sz w:val="16"/>
                <w:szCs w:val="16"/>
              </w:rPr>
            </w:pPr>
          </w:p>
        </w:tc>
      </w:tr>
      <w:tr w:rsidR="00B056AD" w:rsidRPr="00CB058B" w14:paraId="0E4FEC0E" w14:textId="77777777" w:rsidTr="00CE116E">
        <w:tc>
          <w:tcPr>
            <w:tcW w:w="0" w:type="auto"/>
            <w:vAlign w:val="center"/>
          </w:tcPr>
          <w:p w14:paraId="44E6634A" w14:textId="77777777" w:rsidR="00B056AD" w:rsidRPr="00CB058B" w:rsidRDefault="00B056AD" w:rsidP="00CE116E">
            <w:pPr>
              <w:jc w:val="center"/>
              <w:rPr>
                <w:rFonts w:ascii="Arial" w:hAnsi="Arial" w:cs="Arial"/>
                <w:sz w:val="16"/>
                <w:szCs w:val="16"/>
              </w:rPr>
            </w:pPr>
            <w:r w:rsidRPr="00CB058B">
              <w:rPr>
                <w:rFonts w:ascii="Arial" w:hAnsi="Arial" w:cs="Arial"/>
                <w:sz w:val="16"/>
                <w:szCs w:val="16"/>
              </w:rPr>
              <w:t>3.</w:t>
            </w:r>
          </w:p>
        </w:tc>
        <w:tc>
          <w:tcPr>
            <w:tcW w:w="0" w:type="auto"/>
            <w:gridSpan w:val="3"/>
          </w:tcPr>
          <w:p w14:paraId="557BED6A" w14:textId="0E9FBB63" w:rsidR="00B056AD" w:rsidRPr="00CB058B" w:rsidRDefault="00B056AD" w:rsidP="008E762E">
            <w:pPr>
              <w:jc w:val="both"/>
              <w:rPr>
                <w:rFonts w:ascii="Arial" w:hAnsi="Arial" w:cs="Arial"/>
                <w:sz w:val="16"/>
                <w:szCs w:val="16"/>
              </w:rPr>
            </w:pPr>
            <w:r w:rsidRPr="00CB058B">
              <w:rPr>
                <w:rFonts w:ascii="Arial" w:hAnsi="Arial" w:cs="Arial"/>
                <w:sz w:val="16"/>
                <w:szCs w:val="16"/>
              </w:rPr>
              <w:t>Rozliczenia międzyokresowe bierne kosztów</w:t>
            </w:r>
            <w:r w:rsidR="008F4218" w:rsidRPr="00CB058B">
              <w:rPr>
                <w:rFonts w:ascii="Arial" w:hAnsi="Arial" w:cs="Arial"/>
                <w:sz w:val="16"/>
                <w:szCs w:val="16"/>
              </w:rPr>
              <w:t>**</w:t>
            </w:r>
          </w:p>
        </w:tc>
      </w:tr>
      <w:tr w:rsidR="00E42D62" w:rsidRPr="00CB058B" w14:paraId="0A7BE4ED" w14:textId="77777777" w:rsidTr="00CE116E">
        <w:tc>
          <w:tcPr>
            <w:tcW w:w="0" w:type="auto"/>
            <w:vAlign w:val="center"/>
          </w:tcPr>
          <w:p w14:paraId="2B1F81D2" w14:textId="77777777" w:rsidR="00E42D62" w:rsidRPr="00CB058B" w:rsidRDefault="00B056AD" w:rsidP="00CE116E">
            <w:pPr>
              <w:jc w:val="center"/>
              <w:rPr>
                <w:rFonts w:ascii="Arial" w:hAnsi="Arial" w:cs="Arial"/>
                <w:sz w:val="16"/>
                <w:szCs w:val="16"/>
              </w:rPr>
            </w:pPr>
            <w:r w:rsidRPr="00CB058B">
              <w:rPr>
                <w:rFonts w:ascii="Arial" w:hAnsi="Arial" w:cs="Arial"/>
                <w:sz w:val="16"/>
                <w:szCs w:val="16"/>
              </w:rPr>
              <w:t>3.1</w:t>
            </w:r>
          </w:p>
        </w:tc>
        <w:tc>
          <w:tcPr>
            <w:tcW w:w="0" w:type="auto"/>
          </w:tcPr>
          <w:p w14:paraId="72C4199F" w14:textId="77777777" w:rsidR="00E42D62" w:rsidRPr="00CB058B" w:rsidRDefault="00E42D62" w:rsidP="008E762E">
            <w:pPr>
              <w:jc w:val="both"/>
              <w:rPr>
                <w:rFonts w:ascii="Arial" w:hAnsi="Arial" w:cs="Arial"/>
                <w:sz w:val="16"/>
                <w:szCs w:val="16"/>
              </w:rPr>
            </w:pPr>
          </w:p>
        </w:tc>
        <w:tc>
          <w:tcPr>
            <w:tcW w:w="0" w:type="auto"/>
          </w:tcPr>
          <w:p w14:paraId="6817DBC6" w14:textId="77777777" w:rsidR="00E42D62" w:rsidRPr="00CB058B" w:rsidRDefault="00E42D62" w:rsidP="008E762E">
            <w:pPr>
              <w:jc w:val="both"/>
              <w:rPr>
                <w:rFonts w:ascii="Arial" w:hAnsi="Arial" w:cs="Arial"/>
                <w:sz w:val="16"/>
                <w:szCs w:val="16"/>
              </w:rPr>
            </w:pPr>
          </w:p>
        </w:tc>
        <w:tc>
          <w:tcPr>
            <w:tcW w:w="0" w:type="auto"/>
          </w:tcPr>
          <w:p w14:paraId="7657343C" w14:textId="77777777" w:rsidR="00E42D62" w:rsidRPr="00CB058B" w:rsidRDefault="00E42D62" w:rsidP="008E762E">
            <w:pPr>
              <w:jc w:val="both"/>
              <w:rPr>
                <w:rFonts w:ascii="Arial" w:hAnsi="Arial" w:cs="Arial"/>
                <w:sz w:val="16"/>
                <w:szCs w:val="16"/>
              </w:rPr>
            </w:pPr>
          </w:p>
        </w:tc>
      </w:tr>
      <w:tr w:rsidR="00E42D62" w:rsidRPr="00CB058B" w14:paraId="3CDCEF0A" w14:textId="77777777" w:rsidTr="00CE116E">
        <w:tc>
          <w:tcPr>
            <w:tcW w:w="0" w:type="auto"/>
            <w:vAlign w:val="center"/>
          </w:tcPr>
          <w:p w14:paraId="4E0A06C7" w14:textId="77777777" w:rsidR="00E42D62" w:rsidRPr="00CB058B" w:rsidRDefault="00B056AD" w:rsidP="00CE116E">
            <w:pPr>
              <w:jc w:val="center"/>
              <w:rPr>
                <w:rFonts w:ascii="Arial" w:hAnsi="Arial" w:cs="Arial"/>
                <w:sz w:val="16"/>
                <w:szCs w:val="16"/>
              </w:rPr>
            </w:pPr>
            <w:r w:rsidRPr="00CB058B">
              <w:rPr>
                <w:rFonts w:ascii="Arial" w:hAnsi="Arial" w:cs="Arial"/>
                <w:sz w:val="16"/>
                <w:szCs w:val="16"/>
              </w:rPr>
              <w:t>3.2</w:t>
            </w:r>
          </w:p>
        </w:tc>
        <w:tc>
          <w:tcPr>
            <w:tcW w:w="0" w:type="auto"/>
          </w:tcPr>
          <w:p w14:paraId="71B2E059" w14:textId="77777777" w:rsidR="00E42D62" w:rsidRPr="00CB058B" w:rsidRDefault="00E42D62" w:rsidP="008E762E">
            <w:pPr>
              <w:jc w:val="both"/>
              <w:rPr>
                <w:rFonts w:ascii="Arial" w:hAnsi="Arial" w:cs="Arial"/>
                <w:sz w:val="16"/>
                <w:szCs w:val="16"/>
              </w:rPr>
            </w:pPr>
          </w:p>
        </w:tc>
        <w:tc>
          <w:tcPr>
            <w:tcW w:w="0" w:type="auto"/>
          </w:tcPr>
          <w:p w14:paraId="7655B149" w14:textId="77777777" w:rsidR="00E42D62" w:rsidRPr="00CB058B" w:rsidRDefault="00E42D62" w:rsidP="008E762E">
            <w:pPr>
              <w:jc w:val="both"/>
              <w:rPr>
                <w:rFonts w:ascii="Arial" w:hAnsi="Arial" w:cs="Arial"/>
                <w:sz w:val="16"/>
                <w:szCs w:val="16"/>
              </w:rPr>
            </w:pPr>
          </w:p>
        </w:tc>
        <w:tc>
          <w:tcPr>
            <w:tcW w:w="0" w:type="auto"/>
          </w:tcPr>
          <w:p w14:paraId="507F4092" w14:textId="77777777" w:rsidR="00E42D62" w:rsidRPr="00CB058B" w:rsidRDefault="00E42D62" w:rsidP="008E762E">
            <w:pPr>
              <w:jc w:val="both"/>
              <w:rPr>
                <w:rFonts w:ascii="Arial" w:hAnsi="Arial" w:cs="Arial"/>
                <w:sz w:val="16"/>
                <w:szCs w:val="16"/>
              </w:rPr>
            </w:pPr>
          </w:p>
        </w:tc>
      </w:tr>
      <w:tr w:rsidR="00E42D62" w:rsidRPr="00CB058B" w14:paraId="7870A062" w14:textId="77777777" w:rsidTr="00CE116E">
        <w:tc>
          <w:tcPr>
            <w:tcW w:w="0" w:type="auto"/>
            <w:vAlign w:val="center"/>
          </w:tcPr>
          <w:p w14:paraId="02CB2FD9" w14:textId="77777777" w:rsidR="00E42D62" w:rsidRPr="00CB058B" w:rsidRDefault="00B056AD" w:rsidP="00CE116E">
            <w:pPr>
              <w:jc w:val="center"/>
              <w:rPr>
                <w:rFonts w:ascii="Arial" w:hAnsi="Arial" w:cs="Arial"/>
                <w:sz w:val="16"/>
                <w:szCs w:val="16"/>
              </w:rPr>
            </w:pPr>
            <w:r w:rsidRPr="00CB058B">
              <w:rPr>
                <w:rFonts w:ascii="Arial" w:hAnsi="Arial" w:cs="Arial"/>
                <w:sz w:val="16"/>
                <w:szCs w:val="16"/>
              </w:rPr>
              <w:t>…</w:t>
            </w:r>
          </w:p>
        </w:tc>
        <w:tc>
          <w:tcPr>
            <w:tcW w:w="0" w:type="auto"/>
          </w:tcPr>
          <w:p w14:paraId="47F749CF" w14:textId="77777777" w:rsidR="00E42D62" w:rsidRPr="00CB058B" w:rsidRDefault="00E42D62" w:rsidP="008E762E">
            <w:pPr>
              <w:jc w:val="both"/>
              <w:rPr>
                <w:rFonts w:ascii="Arial" w:hAnsi="Arial" w:cs="Arial"/>
                <w:sz w:val="16"/>
                <w:szCs w:val="16"/>
              </w:rPr>
            </w:pPr>
          </w:p>
        </w:tc>
        <w:tc>
          <w:tcPr>
            <w:tcW w:w="0" w:type="auto"/>
          </w:tcPr>
          <w:p w14:paraId="74D769F5" w14:textId="77777777" w:rsidR="00E42D62" w:rsidRPr="00CB058B" w:rsidRDefault="00E42D62" w:rsidP="008E762E">
            <w:pPr>
              <w:jc w:val="both"/>
              <w:rPr>
                <w:rFonts w:ascii="Arial" w:hAnsi="Arial" w:cs="Arial"/>
                <w:sz w:val="16"/>
                <w:szCs w:val="16"/>
              </w:rPr>
            </w:pPr>
          </w:p>
        </w:tc>
        <w:tc>
          <w:tcPr>
            <w:tcW w:w="0" w:type="auto"/>
          </w:tcPr>
          <w:p w14:paraId="0708D218" w14:textId="77777777" w:rsidR="00E42D62" w:rsidRPr="00CB058B" w:rsidRDefault="00E42D62" w:rsidP="008E762E">
            <w:pPr>
              <w:jc w:val="both"/>
              <w:rPr>
                <w:rFonts w:ascii="Arial" w:hAnsi="Arial" w:cs="Arial"/>
                <w:sz w:val="16"/>
                <w:szCs w:val="16"/>
              </w:rPr>
            </w:pPr>
          </w:p>
        </w:tc>
      </w:tr>
      <w:tr w:rsidR="00E42D62" w:rsidRPr="00CB058B" w14:paraId="50CBE4F9" w14:textId="77777777" w:rsidTr="00CE116E">
        <w:tc>
          <w:tcPr>
            <w:tcW w:w="0" w:type="auto"/>
            <w:vAlign w:val="center"/>
          </w:tcPr>
          <w:p w14:paraId="13C5BC40" w14:textId="77777777" w:rsidR="00E42D62" w:rsidRPr="00CB058B" w:rsidRDefault="00E42D62" w:rsidP="00CE116E">
            <w:pPr>
              <w:jc w:val="center"/>
              <w:rPr>
                <w:rFonts w:ascii="Arial" w:hAnsi="Arial" w:cs="Arial"/>
                <w:sz w:val="16"/>
                <w:szCs w:val="16"/>
              </w:rPr>
            </w:pPr>
          </w:p>
        </w:tc>
        <w:tc>
          <w:tcPr>
            <w:tcW w:w="0" w:type="auto"/>
          </w:tcPr>
          <w:p w14:paraId="23D3A56A" w14:textId="77777777" w:rsidR="00E42D62" w:rsidRPr="00CB058B" w:rsidRDefault="00B056AD" w:rsidP="008E762E">
            <w:pPr>
              <w:jc w:val="both"/>
              <w:rPr>
                <w:rFonts w:ascii="Arial" w:hAnsi="Arial" w:cs="Arial"/>
                <w:sz w:val="16"/>
                <w:szCs w:val="16"/>
              </w:rPr>
            </w:pPr>
            <w:r w:rsidRPr="00CB058B">
              <w:rPr>
                <w:rFonts w:ascii="Arial" w:hAnsi="Arial" w:cs="Arial"/>
                <w:sz w:val="16"/>
                <w:szCs w:val="16"/>
              </w:rPr>
              <w:t>Rozliczenia międzyokresowe bierne kosztów ogółem</w:t>
            </w:r>
          </w:p>
        </w:tc>
        <w:tc>
          <w:tcPr>
            <w:tcW w:w="0" w:type="auto"/>
          </w:tcPr>
          <w:p w14:paraId="097D95E6" w14:textId="77777777" w:rsidR="00E42D62" w:rsidRPr="00CB058B" w:rsidRDefault="00E42D62" w:rsidP="008E762E">
            <w:pPr>
              <w:jc w:val="both"/>
              <w:rPr>
                <w:rFonts w:ascii="Arial" w:hAnsi="Arial" w:cs="Arial"/>
                <w:sz w:val="16"/>
                <w:szCs w:val="16"/>
              </w:rPr>
            </w:pPr>
          </w:p>
        </w:tc>
        <w:tc>
          <w:tcPr>
            <w:tcW w:w="0" w:type="auto"/>
          </w:tcPr>
          <w:p w14:paraId="31EC497C" w14:textId="77777777" w:rsidR="00E42D62" w:rsidRPr="00CB058B" w:rsidRDefault="00E42D62" w:rsidP="008E762E">
            <w:pPr>
              <w:jc w:val="both"/>
              <w:rPr>
                <w:rFonts w:ascii="Arial" w:hAnsi="Arial" w:cs="Arial"/>
                <w:sz w:val="16"/>
                <w:szCs w:val="16"/>
              </w:rPr>
            </w:pPr>
          </w:p>
        </w:tc>
      </w:tr>
      <w:tr w:rsidR="00B056AD" w:rsidRPr="00CB058B" w14:paraId="5878FEAF" w14:textId="77777777" w:rsidTr="00CE116E">
        <w:tc>
          <w:tcPr>
            <w:tcW w:w="0" w:type="auto"/>
            <w:vAlign w:val="center"/>
          </w:tcPr>
          <w:p w14:paraId="391C16E0" w14:textId="77777777" w:rsidR="00B056AD" w:rsidRPr="00CB058B" w:rsidRDefault="00B056AD" w:rsidP="00CE116E">
            <w:pPr>
              <w:jc w:val="center"/>
              <w:rPr>
                <w:rFonts w:ascii="Arial" w:hAnsi="Arial" w:cs="Arial"/>
                <w:sz w:val="16"/>
                <w:szCs w:val="16"/>
              </w:rPr>
            </w:pPr>
            <w:r w:rsidRPr="00CB058B">
              <w:rPr>
                <w:rFonts w:ascii="Arial" w:hAnsi="Arial" w:cs="Arial"/>
                <w:sz w:val="16"/>
                <w:szCs w:val="16"/>
              </w:rPr>
              <w:t>4.</w:t>
            </w:r>
          </w:p>
        </w:tc>
        <w:tc>
          <w:tcPr>
            <w:tcW w:w="0" w:type="auto"/>
            <w:gridSpan w:val="3"/>
          </w:tcPr>
          <w:p w14:paraId="05A650DE" w14:textId="77777777" w:rsidR="00B056AD" w:rsidRPr="00CB058B" w:rsidRDefault="00B056AD" w:rsidP="008E762E">
            <w:pPr>
              <w:jc w:val="both"/>
              <w:rPr>
                <w:rFonts w:ascii="Arial" w:hAnsi="Arial" w:cs="Arial"/>
                <w:sz w:val="16"/>
                <w:szCs w:val="16"/>
              </w:rPr>
            </w:pPr>
            <w:r w:rsidRPr="00CB058B">
              <w:rPr>
                <w:rFonts w:ascii="Arial" w:hAnsi="Arial" w:cs="Arial"/>
                <w:sz w:val="16"/>
                <w:szCs w:val="16"/>
              </w:rPr>
              <w:t>Rozliczenia międzyokresowe bierne przychodów</w:t>
            </w:r>
          </w:p>
        </w:tc>
      </w:tr>
      <w:tr w:rsidR="00E42D62" w:rsidRPr="00CB058B" w14:paraId="2ACB0C6B" w14:textId="77777777" w:rsidTr="00CE116E">
        <w:tc>
          <w:tcPr>
            <w:tcW w:w="0" w:type="auto"/>
            <w:vAlign w:val="center"/>
          </w:tcPr>
          <w:p w14:paraId="34CF5598" w14:textId="77777777" w:rsidR="00E42D62" w:rsidRPr="00CB058B" w:rsidRDefault="00B056AD" w:rsidP="00CE116E">
            <w:pPr>
              <w:jc w:val="center"/>
              <w:rPr>
                <w:rFonts w:ascii="Arial" w:hAnsi="Arial" w:cs="Arial"/>
                <w:sz w:val="16"/>
                <w:szCs w:val="16"/>
              </w:rPr>
            </w:pPr>
            <w:r w:rsidRPr="00CB058B">
              <w:rPr>
                <w:rFonts w:ascii="Arial" w:hAnsi="Arial" w:cs="Arial"/>
                <w:sz w:val="16"/>
                <w:szCs w:val="16"/>
              </w:rPr>
              <w:t>4.1</w:t>
            </w:r>
          </w:p>
        </w:tc>
        <w:tc>
          <w:tcPr>
            <w:tcW w:w="0" w:type="auto"/>
          </w:tcPr>
          <w:p w14:paraId="11136FC7" w14:textId="77777777" w:rsidR="00E42D62" w:rsidRPr="00CB058B" w:rsidRDefault="00E42D62" w:rsidP="008E762E">
            <w:pPr>
              <w:jc w:val="both"/>
              <w:rPr>
                <w:rFonts w:ascii="Arial" w:hAnsi="Arial" w:cs="Arial"/>
                <w:sz w:val="16"/>
                <w:szCs w:val="16"/>
              </w:rPr>
            </w:pPr>
          </w:p>
        </w:tc>
        <w:tc>
          <w:tcPr>
            <w:tcW w:w="0" w:type="auto"/>
          </w:tcPr>
          <w:p w14:paraId="31B3EAAE" w14:textId="77777777" w:rsidR="00E42D62" w:rsidRPr="00CB058B" w:rsidRDefault="00E42D62" w:rsidP="008E762E">
            <w:pPr>
              <w:jc w:val="both"/>
              <w:rPr>
                <w:rFonts w:ascii="Arial" w:hAnsi="Arial" w:cs="Arial"/>
                <w:sz w:val="16"/>
                <w:szCs w:val="16"/>
              </w:rPr>
            </w:pPr>
          </w:p>
        </w:tc>
        <w:tc>
          <w:tcPr>
            <w:tcW w:w="0" w:type="auto"/>
          </w:tcPr>
          <w:p w14:paraId="5E3ED054" w14:textId="77777777" w:rsidR="00E42D62" w:rsidRPr="00CB058B" w:rsidRDefault="00E42D62" w:rsidP="008E762E">
            <w:pPr>
              <w:jc w:val="both"/>
              <w:rPr>
                <w:rFonts w:ascii="Arial" w:hAnsi="Arial" w:cs="Arial"/>
                <w:sz w:val="16"/>
                <w:szCs w:val="16"/>
              </w:rPr>
            </w:pPr>
          </w:p>
        </w:tc>
      </w:tr>
      <w:tr w:rsidR="00E42D62" w:rsidRPr="00CB058B" w14:paraId="70B8312F" w14:textId="77777777" w:rsidTr="00CE116E">
        <w:tc>
          <w:tcPr>
            <w:tcW w:w="0" w:type="auto"/>
            <w:vAlign w:val="center"/>
          </w:tcPr>
          <w:p w14:paraId="4AA83FE9" w14:textId="77777777" w:rsidR="00E42D62" w:rsidRPr="00CB058B" w:rsidRDefault="00B056AD" w:rsidP="00CE116E">
            <w:pPr>
              <w:jc w:val="center"/>
              <w:rPr>
                <w:rFonts w:ascii="Arial" w:hAnsi="Arial" w:cs="Arial"/>
                <w:sz w:val="16"/>
                <w:szCs w:val="16"/>
              </w:rPr>
            </w:pPr>
            <w:r w:rsidRPr="00CB058B">
              <w:rPr>
                <w:rFonts w:ascii="Arial" w:hAnsi="Arial" w:cs="Arial"/>
                <w:sz w:val="16"/>
                <w:szCs w:val="16"/>
              </w:rPr>
              <w:t>4.2</w:t>
            </w:r>
          </w:p>
        </w:tc>
        <w:tc>
          <w:tcPr>
            <w:tcW w:w="0" w:type="auto"/>
          </w:tcPr>
          <w:p w14:paraId="33A89BB9" w14:textId="77777777" w:rsidR="00E42D62" w:rsidRPr="00CB058B" w:rsidRDefault="00E42D62" w:rsidP="008E762E">
            <w:pPr>
              <w:jc w:val="both"/>
              <w:rPr>
                <w:rFonts w:ascii="Arial" w:hAnsi="Arial" w:cs="Arial"/>
                <w:sz w:val="16"/>
                <w:szCs w:val="16"/>
              </w:rPr>
            </w:pPr>
          </w:p>
        </w:tc>
        <w:tc>
          <w:tcPr>
            <w:tcW w:w="0" w:type="auto"/>
          </w:tcPr>
          <w:p w14:paraId="666AC605" w14:textId="77777777" w:rsidR="00E42D62" w:rsidRPr="00CB058B" w:rsidRDefault="00E42D62" w:rsidP="008E762E">
            <w:pPr>
              <w:jc w:val="both"/>
              <w:rPr>
                <w:rFonts w:ascii="Arial" w:hAnsi="Arial" w:cs="Arial"/>
                <w:sz w:val="16"/>
                <w:szCs w:val="16"/>
              </w:rPr>
            </w:pPr>
          </w:p>
        </w:tc>
        <w:tc>
          <w:tcPr>
            <w:tcW w:w="0" w:type="auto"/>
          </w:tcPr>
          <w:p w14:paraId="293BA867" w14:textId="77777777" w:rsidR="00E42D62" w:rsidRPr="00CB058B" w:rsidRDefault="00E42D62" w:rsidP="008E762E">
            <w:pPr>
              <w:jc w:val="both"/>
              <w:rPr>
                <w:rFonts w:ascii="Arial" w:hAnsi="Arial" w:cs="Arial"/>
                <w:sz w:val="16"/>
                <w:szCs w:val="16"/>
              </w:rPr>
            </w:pPr>
          </w:p>
        </w:tc>
      </w:tr>
      <w:tr w:rsidR="00E42D62" w:rsidRPr="00CB058B" w14:paraId="0C2E2B4D" w14:textId="77777777" w:rsidTr="00CE116E">
        <w:tc>
          <w:tcPr>
            <w:tcW w:w="0" w:type="auto"/>
            <w:vAlign w:val="center"/>
          </w:tcPr>
          <w:p w14:paraId="6543D9FF" w14:textId="77777777" w:rsidR="00E42D62" w:rsidRPr="00CB058B" w:rsidRDefault="00B056AD" w:rsidP="00CE116E">
            <w:pPr>
              <w:jc w:val="center"/>
              <w:rPr>
                <w:rFonts w:ascii="Arial" w:hAnsi="Arial" w:cs="Arial"/>
                <w:sz w:val="16"/>
                <w:szCs w:val="16"/>
              </w:rPr>
            </w:pPr>
            <w:r w:rsidRPr="00CB058B">
              <w:rPr>
                <w:rFonts w:ascii="Arial" w:hAnsi="Arial" w:cs="Arial"/>
                <w:sz w:val="16"/>
                <w:szCs w:val="16"/>
              </w:rPr>
              <w:t>….</w:t>
            </w:r>
          </w:p>
        </w:tc>
        <w:tc>
          <w:tcPr>
            <w:tcW w:w="0" w:type="auto"/>
          </w:tcPr>
          <w:p w14:paraId="770F0AA3" w14:textId="77777777" w:rsidR="00E42D62" w:rsidRPr="00CB058B" w:rsidRDefault="00E42D62" w:rsidP="008E762E">
            <w:pPr>
              <w:jc w:val="both"/>
              <w:rPr>
                <w:rFonts w:ascii="Arial" w:hAnsi="Arial" w:cs="Arial"/>
                <w:sz w:val="16"/>
                <w:szCs w:val="16"/>
              </w:rPr>
            </w:pPr>
          </w:p>
        </w:tc>
        <w:tc>
          <w:tcPr>
            <w:tcW w:w="0" w:type="auto"/>
          </w:tcPr>
          <w:p w14:paraId="17180AD9" w14:textId="77777777" w:rsidR="00E42D62" w:rsidRPr="00CB058B" w:rsidRDefault="00E42D62" w:rsidP="008E762E">
            <w:pPr>
              <w:jc w:val="both"/>
              <w:rPr>
                <w:rFonts w:ascii="Arial" w:hAnsi="Arial" w:cs="Arial"/>
                <w:sz w:val="16"/>
                <w:szCs w:val="16"/>
              </w:rPr>
            </w:pPr>
          </w:p>
        </w:tc>
        <w:tc>
          <w:tcPr>
            <w:tcW w:w="0" w:type="auto"/>
          </w:tcPr>
          <w:p w14:paraId="1064F596" w14:textId="77777777" w:rsidR="00E42D62" w:rsidRPr="00CB058B" w:rsidRDefault="00E42D62" w:rsidP="008E762E">
            <w:pPr>
              <w:jc w:val="both"/>
              <w:rPr>
                <w:rFonts w:ascii="Arial" w:hAnsi="Arial" w:cs="Arial"/>
                <w:sz w:val="16"/>
                <w:szCs w:val="16"/>
              </w:rPr>
            </w:pPr>
          </w:p>
        </w:tc>
      </w:tr>
      <w:tr w:rsidR="00E42D62" w:rsidRPr="00CB058B" w14:paraId="1798C230" w14:textId="77777777" w:rsidTr="00CE116E">
        <w:trPr>
          <w:trHeight w:val="417"/>
        </w:trPr>
        <w:tc>
          <w:tcPr>
            <w:tcW w:w="0" w:type="auto"/>
          </w:tcPr>
          <w:p w14:paraId="623FD81A" w14:textId="77777777" w:rsidR="00E42D62" w:rsidRPr="00CB058B" w:rsidRDefault="00E42D62" w:rsidP="008E762E">
            <w:pPr>
              <w:jc w:val="both"/>
              <w:rPr>
                <w:rFonts w:ascii="Arial" w:hAnsi="Arial" w:cs="Arial"/>
                <w:sz w:val="16"/>
                <w:szCs w:val="16"/>
              </w:rPr>
            </w:pPr>
          </w:p>
        </w:tc>
        <w:tc>
          <w:tcPr>
            <w:tcW w:w="0" w:type="auto"/>
          </w:tcPr>
          <w:p w14:paraId="465240F3" w14:textId="77777777" w:rsidR="00E42D62" w:rsidRPr="00CB058B" w:rsidRDefault="00B056AD" w:rsidP="008E762E">
            <w:pPr>
              <w:jc w:val="both"/>
              <w:rPr>
                <w:rFonts w:ascii="Arial" w:hAnsi="Arial" w:cs="Arial"/>
                <w:sz w:val="16"/>
                <w:szCs w:val="16"/>
              </w:rPr>
            </w:pPr>
            <w:r w:rsidRPr="00CB058B">
              <w:rPr>
                <w:rFonts w:ascii="Arial" w:hAnsi="Arial" w:cs="Arial"/>
                <w:sz w:val="16"/>
                <w:szCs w:val="16"/>
              </w:rPr>
              <w:t>Rozliczenia międzyokresowe bierne przychodów ogółem</w:t>
            </w:r>
          </w:p>
        </w:tc>
        <w:tc>
          <w:tcPr>
            <w:tcW w:w="0" w:type="auto"/>
          </w:tcPr>
          <w:p w14:paraId="5C928C82" w14:textId="77777777" w:rsidR="00E42D62" w:rsidRPr="00CB058B" w:rsidRDefault="00E42D62" w:rsidP="008E762E">
            <w:pPr>
              <w:jc w:val="both"/>
              <w:rPr>
                <w:rFonts w:ascii="Arial" w:hAnsi="Arial" w:cs="Arial"/>
                <w:sz w:val="16"/>
                <w:szCs w:val="16"/>
              </w:rPr>
            </w:pPr>
          </w:p>
        </w:tc>
        <w:tc>
          <w:tcPr>
            <w:tcW w:w="0" w:type="auto"/>
          </w:tcPr>
          <w:p w14:paraId="7D253615" w14:textId="77777777" w:rsidR="00E42D62" w:rsidRPr="00CB058B" w:rsidRDefault="00E42D62" w:rsidP="008E762E">
            <w:pPr>
              <w:jc w:val="both"/>
              <w:rPr>
                <w:rFonts w:ascii="Arial" w:hAnsi="Arial" w:cs="Arial"/>
                <w:sz w:val="16"/>
                <w:szCs w:val="16"/>
              </w:rPr>
            </w:pPr>
          </w:p>
        </w:tc>
      </w:tr>
    </w:tbl>
    <w:p w14:paraId="5A5E56F8" w14:textId="77777777" w:rsidR="00FF6944" w:rsidRPr="00CB058B" w:rsidRDefault="00FF6944" w:rsidP="00C50419">
      <w:pPr>
        <w:spacing w:after="0" w:line="240" w:lineRule="auto"/>
        <w:jc w:val="both"/>
        <w:rPr>
          <w:rFonts w:ascii="Arial" w:hAnsi="Arial" w:cs="Arial"/>
          <w:i/>
          <w:sz w:val="18"/>
          <w:szCs w:val="18"/>
        </w:rPr>
      </w:pPr>
      <w:r w:rsidRPr="00CB058B">
        <w:rPr>
          <w:rFonts w:ascii="Arial" w:hAnsi="Arial" w:cs="Arial"/>
          <w:i/>
          <w:sz w:val="18"/>
          <w:szCs w:val="18"/>
        </w:rPr>
        <w:t>* należy wyszczególnić ważniejsze tytuły figurujące w księgach rachunkowych, np.</w:t>
      </w:r>
    </w:p>
    <w:p w14:paraId="703B5663" w14:textId="77777777" w:rsidR="00FF6944" w:rsidRPr="00CB058B" w:rsidRDefault="00FF6944" w:rsidP="00C50419">
      <w:pPr>
        <w:spacing w:after="0" w:line="240" w:lineRule="auto"/>
        <w:jc w:val="both"/>
        <w:rPr>
          <w:rFonts w:ascii="Arial" w:hAnsi="Arial" w:cs="Arial"/>
          <w:i/>
          <w:sz w:val="18"/>
          <w:szCs w:val="18"/>
        </w:rPr>
      </w:pPr>
      <w:r w:rsidRPr="00CB058B">
        <w:rPr>
          <w:rFonts w:ascii="Arial" w:hAnsi="Arial" w:cs="Arial"/>
          <w:i/>
          <w:sz w:val="18"/>
          <w:szCs w:val="18"/>
        </w:rPr>
        <w:t>- opłacone z góry czynsze,</w:t>
      </w:r>
    </w:p>
    <w:p w14:paraId="2F6DFC31" w14:textId="77777777" w:rsidR="00FF6944" w:rsidRPr="00CB058B" w:rsidRDefault="00FF6944" w:rsidP="00C50419">
      <w:pPr>
        <w:spacing w:after="0" w:line="240" w:lineRule="auto"/>
        <w:jc w:val="both"/>
        <w:rPr>
          <w:rFonts w:ascii="Arial" w:hAnsi="Arial" w:cs="Arial"/>
          <w:i/>
          <w:sz w:val="18"/>
          <w:szCs w:val="18"/>
        </w:rPr>
      </w:pPr>
      <w:r w:rsidRPr="00CB058B">
        <w:rPr>
          <w:rFonts w:ascii="Arial" w:hAnsi="Arial" w:cs="Arial"/>
          <w:i/>
          <w:sz w:val="18"/>
          <w:szCs w:val="18"/>
        </w:rPr>
        <w:t>- prenumeraty,</w:t>
      </w:r>
    </w:p>
    <w:p w14:paraId="39CC3F9C" w14:textId="67CF3706" w:rsidR="006F0165" w:rsidRPr="00CB058B" w:rsidRDefault="006F0165" w:rsidP="00C50419">
      <w:pPr>
        <w:spacing w:after="0" w:line="240" w:lineRule="auto"/>
        <w:jc w:val="both"/>
        <w:rPr>
          <w:rFonts w:ascii="Arial" w:hAnsi="Arial" w:cs="Arial"/>
          <w:i/>
          <w:sz w:val="18"/>
          <w:szCs w:val="18"/>
        </w:rPr>
      </w:pPr>
      <w:r w:rsidRPr="00CB058B">
        <w:rPr>
          <w:rFonts w:ascii="Arial" w:hAnsi="Arial" w:cs="Arial"/>
          <w:i/>
          <w:sz w:val="18"/>
          <w:szCs w:val="18"/>
        </w:rPr>
        <w:t>- energia,</w:t>
      </w:r>
    </w:p>
    <w:p w14:paraId="2E28A1AD" w14:textId="0E79B457" w:rsidR="006F0165" w:rsidRPr="00CB058B" w:rsidRDefault="006F0165" w:rsidP="00C50419">
      <w:pPr>
        <w:spacing w:after="0" w:line="240" w:lineRule="auto"/>
        <w:jc w:val="both"/>
        <w:rPr>
          <w:rFonts w:ascii="Arial" w:hAnsi="Arial" w:cs="Arial"/>
          <w:i/>
          <w:sz w:val="18"/>
          <w:szCs w:val="18"/>
        </w:rPr>
      </w:pPr>
      <w:r w:rsidRPr="00CB058B">
        <w:rPr>
          <w:rFonts w:ascii="Arial" w:hAnsi="Arial" w:cs="Arial"/>
          <w:i/>
          <w:sz w:val="18"/>
          <w:szCs w:val="18"/>
        </w:rPr>
        <w:t>- podatek od nieruchomości,</w:t>
      </w:r>
    </w:p>
    <w:p w14:paraId="2970B0C1" w14:textId="77777777" w:rsidR="00E42D62" w:rsidRPr="00CB058B" w:rsidRDefault="00FF6944" w:rsidP="00C50419">
      <w:pPr>
        <w:spacing w:after="0" w:line="240" w:lineRule="auto"/>
        <w:jc w:val="both"/>
        <w:rPr>
          <w:rFonts w:ascii="Arial" w:hAnsi="Arial" w:cs="Arial"/>
          <w:i/>
          <w:sz w:val="18"/>
          <w:szCs w:val="18"/>
        </w:rPr>
      </w:pPr>
      <w:r w:rsidRPr="00CB058B">
        <w:rPr>
          <w:rFonts w:ascii="Arial" w:hAnsi="Arial" w:cs="Arial"/>
          <w:i/>
          <w:sz w:val="18"/>
          <w:szCs w:val="18"/>
        </w:rPr>
        <w:t>- polisy ubezpieczenia osób i składników majątku.</w:t>
      </w:r>
    </w:p>
    <w:p w14:paraId="6F14FB44" w14:textId="13C51289" w:rsidR="006F0165" w:rsidRPr="00CB058B" w:rsidRDefault="008F4218" w:rsidP="00C50419">
      <w:pPr>
        <w:spacing w:after="0" w:line="240" w:lineRule="auto"/>
        <w:jc w:val="both"/>
        <w:rPr>
          <w:rFonts w:ascii="Arial" w:hAnsi="Arial" w:cs="Arial"/>
          <w:i/>
          <w:sz w:val="20"/>
          <w:szCs w:val="20"/>
        </w:rPr>
      </w:pPr>
      <w:r w:rsidRPr="00CB058B">
        <w:rPr>
          <w:rFonts w:ascii="Arial" w:hAnsi="Arial" w:cs="Arial"/>
          <w:i/>
          <w:sz w:val="18"/>
          <w:szCs w:val="18"/>
        </w:rPr>
        <w:t>**</w:t>
      </w:r>
      <w:r w:rsidR="006F0165" w:rsidRPr="00CB058B">
        <w:rPr>
          <w:rFonts w:ascii="Arial" w:hAnsi="Arial" w:cs="Arial"/>
          <w:i/>
          <w:sz w:val="20"/>
          <w:szCs w:val="20"/>
        </w:rPr>
        <w:t xml:space="preserve">należy wyszczególnić rozliczenia międzyokresowe kosztów ewidencjonowanych na pokrycie przewidywanych kosztów, które nie zostały jeszcze poniesione – ale jednostka posiada </w:t>
      </w:r>
      <w:hyperlink r:id="rId8" w:tooltip="Informacje" w:history="1">
        <w:r w:rsidR="006F0165" w:rsidRPr="00CB058B">
          <w:rPr>
            <w:rFonts w:ascii="Arial" w:hAnsi="Arial" w:cs="Arial"/>
            <w:i/>
            <w:sz w:val="20"/>
            <w:szCs w:val="20"/>
          </w:rPr>
          <w:t>informacje</w:t>
        </w:r>
      </w:hyperlink>
      <w:r w:rsidR="006F0165" w:rsidRPr="00CB058B">
        <w:rPr>
          <w:rFonts w:ascii="Arial" w:hAnsi="Arial" w:cs="Arial"/>
          <w:i/>
          <w:sz w:val="20"/>
          <w:szCs w:val="20"/>
        </w:rPr>
        <w:t>, że będą związane z aktualnie osiągniętymi przychodami lub okresem rozliczeniowym. Kwoty tych kosztów ujęte w danym okresie sprawozdawczym będą zapłacone w przysz</w:t>
      </w:r>
      <w:r w:rsidR="00C50419" w:rsidRPr="00CB058B">
        <w:rPr>
          <w:rFonts w:ascii="Arial" w:hAnsi="Arial" w:cs="Arial"/>
          <w:i/>
          <w:sz w:val="20"/>
          <w:szCs w:val="20"/>
        </w:rPr>
        <w:t>łych okresach sprawozdawczych i </w:t>
      </w:r>
      <w:r w:rsidR="006F0165" w:rsidRPr="00CB058B">
        <w:rPr>
          <w:rFonts w:ascii="Arial" w:hAnsi="Arial" w:cs="Arial"/>
          <w:i/>
          <w:sz w:val="20"/>
          <w:szCs w:val="20"/>
        </w:rPr>
        <w:t>stanowić będą w tych okresach zobowiązania. Jednostka, dokonując ujęcia kosztów jako bierne, szacuje je w wysokości prawdopodobnych zobowiązań, które należy zapłacić w przyszłych okresach.</w:t>
      </w:r>
    </w:p>
    <w:p w14:paraId="3D3FD19E" w14:textId="77777777" w:rsidR="006F0165" w:rsidRPr="00CB058B" w:rsidRDefault="006F0165" w:rsidP="00C50419">
      <w:pPr>
        <w:spacing w:after="0" w:line="240" w:lineRule="auto"/>
        <w:jc w:val="both"/>
        <w:rPr>
          <w:rFonts w:ascii="Arial" w:hAnsi="Arial" w:cs="Arial"/>
          <w:i/>
          <w:sz w:val="20"/>
          <w:szCs w:val="20"/>
        </w:rPr>
      </w:pPr>
    </w:p>
    <w:p w14:paraId="6339A47E" w14:textId="77777777" w:rsidR="00FF6944" w:rsidRPr="00CB058B" w:rsidRDefault="003C4B48" w:rsidP="00C50419">
      <w:pPr>
        <w:spacing w:after="0" w:line="240" w:lineRule="auto"/>
        <w:jc w:val="both"/>
        <w:rPr>
          <w:rFonts w:ascii="Arial" w:hAnsi="Arial" w:cs="Arial"/>
          <w:i/>
        </w:rPr>
      </w:pPr>
      <w:r w:rsidRPr="00CB058B">
        <w:rPr>
          <w:rFonts w:ascii="Arial" w:hAnsi="Arial" w:cs="Arial"/>
          <w:i/>
        </w:rPr>
        <w:t>W tej części sprawozdania nie wykazuje się biernych rozliczeń międzyokresowych kosztów mających charakter rezerw. Należy je wykazywać w pkt. 1.8 dane o stanie rezerw …</w:t>
      </w:r>
    </w:p>
    <w:p w14:paraId="552325F8" w14:textId="77777777" w:rsidR="00A9097B" w:rsidRPr="00CB058B" w:rsidRDefault="00A9097B" w:rsidP="00522DC2">
      <w:pPr>
        <w:spacing w:after="0" w:line="276" w:lineRule="auto"/>
        <w:jc w:val="both"/>
        <w:rPr>
          <w:rFonts w:ascii="Arial" w:hAnsi="Arial" w:cs="Arial"/>
        </w:rPr>
      </w:pPr>
    </w:p>
    <w:p w14:paraId="35686172" w14:textId="6807BF4B" w:rsidR="008E762E" w:rsidRPr="00CB058B" w:rsidRDefault="008764D8" w:rsidP="003E348C">
      <w:pPr>
        <w:pStyle w:val="Akapitzlist"/>
        <w:numPr>
          <w:ilvl w:val="1"/>
          <w:numId w:val="14"/>
        </w:numPr>
        <w:spacing w:after="0" w:line="276" w:lineRule="auto"/>
        <w:ind w:left="0" w:firstLine="0"/>
        <w:jc w:val="both"/>
        <w:rPr>
          <w:rFonts w:ascii="Arial" w:hAnsi="Arial" w:cs="Arial"/>
        </w:rPr>
      </w:pPr>
      <w:r w:rsidRPr="00CB058B">
        <w:rPr>
          <w:rFonts w:ascii="Arial" w:hAnsi="Arial" w:cs="Arial"/>
        </w:rPr>
        <w:t>Ł</w:t>
      </w:r>
      <w:r w:rsidR="008E762E" w:rsidRPr="00CB058B">
        <w:rPr>
          <w:rFonts w:ascii="Arial" w:hAnsi="Arial" w:cs="Arial"/>
        </w:rPr>
        <w:t xml:space="preserve">ączną kwotę otrzymanych przez jednostkę gwarancji i poręczeń niewykazanych </w:t>
      </w:r>
      <w:r w:rsidR="00A6278F" w:rsidRPr="00CB058B">
        <w:rPr>
          <w:rFonts w:ascii="Arial" w:hAnsi="Arial" w:cs="Arial"/>
        </w:rPr>
        <w:br/>
      </w:r>
      <w:r w:rsidR="008E762E" w:rsidRPr="00CB058B">
        <w:rPr>
          <w:rFonts w:ascii="Arial" w:hAnsi="Arial" w:cs="Arial"/>
        </w:rPr>
        <w:t>w bilansie</w:t>
      </w:r>
    </w:p>
    <w:p w14:paraId="12B4172D" w14:textId="77777777" w:rsidR="00D57AF6" w:rsidRPr="00CB058B" w:rsidRDefault="00D57AF6" w:rsidP="00D57AF6">
      <w:pPr>
        <w:pStyle w:val="Akapitzlist"/>
        <w:spacing w:after="0" w:line="276" w:lineRule="auto"/>
        <w:ind w:left="0"/>
        <w:jc w:val="both"/>
        <w:rPr>
          <w:rFonts w:ascii="Arial" w:hAnsi="Arial" w:cs="Arial"/>
        </w:rPr>
      </w:pPr>
    </w:p>
    <w:p w14:paraId="441B6A1F" w14:textId="0E4202B3" w:rsidR="00560A6B" w:rsidRPr="00CB058B" w:rsidRDefault="00A23A21" w:rsidP="00522DC2">
      <w:pPr>
        <w:spacing w:after="0" w:line="276" w:lineRule="auto"/>
        <w:jc w:val="right"/>
        <w:rPr>
          <w:rFonts w:ascii="Arial" w:hAnsi="Arial" w:cs="Arial"/>
        </w:rPr>
      </w:pPr>
      <w:r w:rsidRPr="00CB058B">
        <w:rPr>
          <w:rFonts w:ascii="Arial" w:hAnsi="Arial" w:cs="Arial"/>
        </w:rPr>
        <w:t>Tabela 1.14</w:t>
      </w:r>
    </w:p>
    <w:tbl>
      <w:tblPr>
        <w:tblStyle w:val="Tabela-Siatka"/>
        <w:tblW w:w="0" w:type="auto"/>
        <w:tblLook w:val="04A0" w:firstRow="1" w:lastRow="0" w:firstColumn="1" w:lastColumn="0" w:noHBand="0" w:noVBand="1"/>
      </w:tblPr>
      <w:tblGrid>
        <w:gridCol w:w="440"/>
        <w:gridCol w:w="1866"/>
        <w:gridCol w:w="1663"/>
        <w:gridCol w:w="1645"/>
        <w:gridCol w:w="1739"/>
        <w:gridCol w:w="1709"/>
      </w:tblGrid>
      <w:tr w:rsidR="00A23A21" w:rsidRPr="00CB058B" w14:paraId="33E4F54D" w14:textId="77777777" w:rsidTr="00C07A48">
        <w:trPr>
          <w:cantSplit/>
        </w:trPr>
        <w:tc>
          <w:tcPr>
            <w:tcW w:w="9062" w:type="dxa"/>
            <w:gridSpan w:val="6"/>
          </w:tcPr>
          <w:p w14:paraId="6AC301ED" w14:textId="0CB83BEC" w:rsidR="00A23A21" w:rsidRPr="00CB058B" w:rsidRDefault="00C07A48" w:rsidP="00A23A21">
            <w:pPr>
              <w:jc w:val="center"/>
              <w:rPr>
                <w:rFonts w:ascii="Arial" w:hAnsi="Arial" w:cs="Arial"/>
                <w:b/>
                <w:bCs/>
                <w:sz w:val="16"/>
                <w:szCs w:val="16"/>
              </w:rPr>
            </w:pPr>
            <w:r w:rsidRPr="00CB058B">
              <w:rPr>
                <w:rFonts w:ascii="Arial" w:hAnsi="Arial" w:cs="Arial"/>
                <w:b/>
                <w:bCs/>
                <w:sz w:val="16"/>
                <w:szCs w:val="16"/>
              </w:rPr>
              <w:t>KWOTA OTRZYMANYCH GWARANCJI I PORĘCZEŃ</w:t>
            </w:r>
          </w:p>
          <w:p w14:paraId="562DBE28" w14:textId="653531ED" w:rsidR="00A23A21" w:rsidRPr="00CB058B" w:rsidRDefault="00C07A48" w:rsidP="003C4B48">
            <w:pPr>
              <w:jc w:val="center"/>
              <w:rPr>
                <w:rFonts w:ascii="Arial" w:hAnsi="Arial" w:cs="Arial"/>
                <w:sz w:val="16"/>
                <w:szCs w:val="16"/>
              </w:rPr>
            </w:pPr>
            <w:r w:rsidRPr="00CB058B">
              <w:rPr>
                <w:rFonts w:ascii="Arial" w:hAnsi="Arial" w:cs="Arial"/>
                <w:b/>
                <w:bCs/>
                <w:sz w:val="16"/>
                <w:szCs w:val="16"/>
              </w:rPr>
              <w:t>(OKRES SPRAWOZDAWCZY: OD 01.01.</w:t>
            </w:r>
            <w:r w:rsidR="003655A5" w:rsidRPr="00CB058B">
              <w:rPr>
                <w:rFonts w:ascii="Arial" w:hAnsi="Arial" w:cs="Arial"/>
                <w:b/>
                <w:bCs/>
                <w:sz w:val="16"/>
                <w:szCs w:val="16"/>
              </w:rPr>
              <w:t xml:space="preserve"> 20</w:t>
            </w:r>
            <w:r w:rsidR="003655A5" w:rsidRPr="00CB058B">
              <w:rPr>
                <w:rFonts w:ascii="Arial" w:hAnsi="Arial" w:cs="Arial"/>
                <w:b/>
                <w:bCs/>
                <w:sz w:val="8"/>
                <w:szCs w:val="8"/>
              </w:rPr>
              <w:t>…………</w:t>
            </w:r>
            <w:r w:rsidR="003655A5" w:rsidRPr="00CB058B">
              <w:rPr>
                <w:rFonts w:ascii="Arial" w:hAnsi="Arial" w:cs="Arial"/>
                <w:b/>
                <w:bCs/>
                <w:sz w:val="16"/>
                <w:szCs w:val="16"/>
              </w:rPr>
              <w:t xml:space="preserve"> </w:t>
            </w:r>
            <w:r w:rsidRPr="00CB058B">
              <w:rPr>
                <w:rFonts w:ascii="Arial" w:hAnsi="Arial" w:cs="Arial"/>
                <w:b/>
                <w:bCs/>
                <w:sz w:val="16"/>
                <w:szCs w:val="16"/>
              </w:rPr>
              <w:t xml:space="preserve"> R. DO 31.12.</w:t>
            </w:r>
            <w:r w:rsidR="003655A5" w:rsidRPr="00CB058B">
              <w:rPr>
                <w:rFonts w:ascii="Arial" w:hAnsi="Arial" w:cs="Arial"/>
                <w:b/>
                <w:bCs/>
                <w:sz w:val="16"/>
                <w:szCs w:val="16"/>
              </w:rPr>
              <w:t xml:space="preserve"> 20</w:t>
            </w:r>
            <w:r w:rsidR="003655A5" w:rsidRPr="00CB058B">
              <w:rPr>
                <w:rFonts w:ascii="Arial" w:hAnsi="Arial" w:cs="Arial"/>
                <w:b/>
                <w:bCs/>
                <w:sz w:val="8"/>
                <w:szCs w:val="8"/>
              </w:rPr>
              <w:t>…………</w:t>
            </w:r>
            <w:r w:rsidR="003655A5" w:rsidRPr="00CB058B">
              <w:rPr>
                <w:rFonts w:ascii="Arial" w:hAnsi="Arial" w:cs="Arial"/>
                <w:b/>
                <w:bCs/>
                <w:sz w:val="16"/>
                <w:szCs w:val="16"/>
              </w:rPr>
              <w:t xml:space="preserve"> </w:t>
            </w:r>
            <w:r w:rsidRPr="00CB058B">
              <w:rPr>
                <w:rFonts w:ascii="Arial" w:hAnsi="Arial" w:cs="Arial"/>
                <w:b/>
                <w:bCs/>
                <w:sz w:val="16"/>
                <w:szCs w:val="16"/>
              </w:rPr>
              <w:t>R.)</w:t>
            </w:r>
          </w:p>
        </w:tc>
      </w:tr>
      <w:tr w:rsidR="007A088C" w:rsidRPr="00CB058B" w14:paraId="379FFA37" w14:textId="77777777" w:rsidTr="00C07A48">
        <w:trPr>
          <w:cantSplit/>
        </w:trPr>
        <w:tc>
          <w:tcPr>
            <w:tcW w:w="0" w:type="auto"/>
            <w:vMerge w:val="restart"/>
            <w:vAlign w:val="center"/>
          </w:tcPr>
          <w:p w14:paraId="71A34C9B" w14:textId="77777777" w:rsidR="007A088C" w:rsidRPr="00CB058B" w:rsidRDefault="007A088C" w:rsidP="00C07A48">
            <w:pPr>
              <w:jc w:val="center"/>
              <w:rPr>
                <w:rFonts w:ascii="Arial" w:hAnsi="Arial" w:cs="Arial"/>
                <w:sz w:val="16"/>
                <w:szCs w:val="16"/>
              </w:rPr>
            </w:pPr>
            <w:r w:rsidRPr="00CB058B">
              <w:rPr>
                <w:rFonts w:ascii="Arial" w:hAnsi="Arial" w:cs="Arial"/>
                <w:sz w:val="16"/>
                <w:szCs w:val="16"/>
              </w:rPr>
              <w:t>Lp.</w:t>
            </w:r>
          </w:p>
        </w:tc>
        <w:tc>
          <w:tcPr>
            <w:tcW w:w="0" w:type="auto"/>
            <w:vMerge w:val="restart"/>
            <w:vAlign w:val="center"/>
          </w:tcPr>
          <w:p w14:paraId="20BEDB02" w14:textId="77777777" w:rsidR="007A088C" w:rsidRPr="00CB058B" w:rsidRDefault="007A088C" w:rsidP="00C07A48">
            <w:pPr>
              <w:jc w:val="center"/>
              <w:rPr>
                <w:rFonts w:ascii="Arial" w:hAnsi="Arial" w:cs="Arial"/>
                <w:sz w:val="16"/>
                <w:szCs w:val="16"/>
              </w:rPr>
            </w:pPr>
            <w:r w:rsidRPr="00CB058B">
              <w:rPr>
                <w:rFonts w:ascii="Arial" w:hAnsi="Arial" w:cs="Arial"/>
                <w:sz w:val="16"/>
                <w:szCs w:val="16"/>
              </w:rPr>
              <w:t>Wyszczególnienie według rodzaju otrzymanych gwarancji i poręczeń</w:t>
            </w:r>
          </w:p>
        </w:tc>
        <w:tc>
          <w:tcPr>
            <w:tcW w:w="0" w:type="auto"/>
            <w:gridSpan w:val="2"/>
            <w:vAlign w:val="center"/>
          </w:tcPr>
          <w:p w14:paraId="24EA0A12" w14:textId="77777777" w:rsidR="00C07A48" w:rsidRPr="00CB058B" w:rsidRDefault="007A088C" w:rsidP="00C07A48">
            <w:pPr>
              <w:jc w:val="center"/>
              <w:rPr>
                <w:rFonts w:ascii="Arial" w:hAnsi="Arial" w:cs="Arial"/>
                <w:sz w:val="16"/>
                <w:szCs w:val="16"/>
              </w:rPr>
            </w:pPr>
            <w:r w:rsidRPr="00CB058B">
              <w:rPr>
                <w:rFonts w:ascii="Arial" w:hAnsi="Arial" w:cs="Arial"/>
                <w:sz w:val="16"/>
                <w:szCs w:val="16"/>
              </w:rPr>
              <w:t xml:space="preserve">Kwota otrzymanych przez jednostkę gwarancji i poręczeń niewykazanych </w:t>
            </w:r>
          </w:p>
          <w:p w14:paraId="54E4A993" w14:textId="62C11907" w:rsidR="007A088C" w:rsidRPr="00CB058B" w:rsidRDefault="007A088C" w:rsidP="00C07A48">
            <w:pPr>
              <w:jc w:val="center"/>
              <w:rPr>
                <w:rFonts w:ascii="Arial" w:hAnsi="Arial" w:cs="Arial"/>
                <w:sz w:val="16"/>
                <w:szCs w:val="16"/>
              </w:rPr>
            </w:pPr>
            <w:r w:rsidRPr="00CB058B">
              <w:rPr>
                <w:rFonts w:ascii="Arial" w:hAnsi="Arial" w:cs="Arial"/>
                <w:sz w:val="16"/>
                <w:szCs w:val="16"/>
              </w:rPr>
              <w:t>w bilansie według stanu na:</w:t>
            </w:r>
          </w:p>
        </w:tc>
        <w:tc>
          <w:tcPr>
            <w:tcW w:w="0" w:type="auto"/>
            <w:gridSpan w:val="2"/>
            <w:vAlign w:val="center"/>
          </w:tcPr>
          <w:p w14:paraId="634A620A" w14:textId="77777777" w:rsidR="007A088C" w:rsidRPr="00CB058B" w:rsidRDefault="007A088C" w:rsidP="00C07A48">
            <w:pPr>
              <w:jc w:val="center"/>
              <w:rPr>
                <w:rFonts w:ascii="Arial" w:hAnsi="Arial" w:cs="Arial"/>
                <w:sz w:val="16"/>
                <w:szCs w:val="16"/>
              </w:rPr>
            </w:pPr>
            <w:r w:rsidRPr="00CB058B">
              <w:rPr>
                <w:rFonts w:ascii="Arial" w:hAnsi="Arial" w:cs="Arial"/>
                <w:sz w:val="16"/>
                <w:szCs w:val="16"/>
              </w:rPr>
              <w:t>Kwota zobowiązań zabezpieczonych otrzymanymi (niewykazanymi w bilansie) gwarancjami i poręczeniami według stanu na:</w:t>
            </w:r>
          </w:p>
        </w:tc>
      </w:tr>
      <w:tr w:rsidR="007A088C" w:rsidRPr="00CB058B" w14:paraId="4734487C" w14:textId="77777777" w:rsidTr="00C07A48">
        <w:trPr>
          <w:cantSplit/>
        </w:trPr>
        <w:tc>
          <w:tcPr>
            <w:tcW w:w="0" w:type="auto"/>
            <w:vMerge/>
            <w:vAlign w:val="center"/>
          </w:tcPr>
          <w:p w14:paraId="0F4EEEFE" w14:textId="77777777" w:rsidR="007A088C" w:rsidRPr="00CB058B" w:rsidRDefault="007A088C" w:rsidP="00C07A48">
            <w:pPr>
              <w:jc w:val="center"/>
              <w:rPr>
                <w:rFonts w:ascii="Arial" w:hAnsi="Arial" w:cs="Arial"/>
                <w:sz w:val="16"/>
                <w:szCs w:val="16"/>
              </w:rPr>
            </w:pPr>
          </w:p>
        </w:tc>
        <w:tc>
          <w:tcPr>
            <w:tcW w:w="0" w:type="auto"/>
            <w:vMerge/>
            <w:vAlign w:val="center"/>
          </w:tcPr>
          <w:p w14:paraId="62334609" w14:textId="77777777" w:rsidR="007A088C" w:rsidRPr="00CB058B" w:rsidRDefault="007A088C" w:rsidP="00C07A48">
            <w:pPr>
              <w:jc w:val="center"/>
              <w:rPr>
                <w:rFonts w:ascii="Arial" w:hAnsi="Arial" w:cs="Arial"/>
                <w:sz w:val="16"/>
                <w:szCs w:val="16"/>
              </w:rPr>
            </w:pPr>
          </w:p>
        </w:tc>
        <w:tc>
          <w:tcPr>
            <w:tcW w:w="0" w:type="auto"/>
            <w:vAlign w:val="center"/>
          </w:tcPr>
          <w:p w14:paraId="6412B736" w14:textId="77777777" w:rsidR="007A088C" w:rsidRPr="00CB058B" w:rsidRDefault="007A088C" w:rsidP="00C07A48">
            <w:pPr>
              <w:jc w:val="center"/>
              <w:rPr>
                <w:rFonts w:ascii="Arial" w:hAnsi="Arial" w:cs="Arial"/>
                <w:sz w:val="16"/>
                <w:szCs w:val="16"/>
              </w:rPr>
            </w:pPr>
            <w:r w:rsidRPr="00CB058B">
              <w:rPr>
                <w:rFonts w:ascii="Arial" w:hAnsi="Arial" w:cs="Arial"/>
                <w:sz w:val="16"/>
                <w:szCs w:val="16"/>
              </w:rPr>
              <w:t>początek okresu sprawozdawczego</w:t>
            </w:r>
          </w:p>
        </w:tc>
        <w:tc>
          <w:tcPr>
            <w:tcW w:w="0" w:type="auto"/>
            <w:vAlign w:val="center"/>
          </w:tcPr>
          <w:p w14:paraId="3D0B7AB1" w14:textId="77777777" w:rsidR="007A088C" w:rsidRPr="00CB058B" w:rsidRDefault="007A088C" w:rsidP="00C07A48">
            <w:pPr>
              <w:jc w:val="center"/>
              <w:rPr>
                <w:rFonts w:ascii="Arial" w:hAnsi="Arial" w:cs="Arial"/>
                <w:sz w:val="16"/>
                <w:szCs w:val="16"/>
              </w:rPr>
            </w:pPr>
            <w:r w:rsidRPr="00CB058B">
              <w:rPr>
                <w:rFonts w:ascii="Arial" w:hAnsi="Arial" w:cs="Arial"/>
                <w:sz w:val="16"/>
                <w:szCs w:val="16"/>
              </w:rPr>
              <w:t>koniec okresu sprawozdawczego</w:t>
            </w:r>
          </w:p>
        </w:tc>
        <w:tc>
          <w:tcPr>
            <w:tcW w:w="0" w:type="auto"/>
            <w:vAlign w:val="center"/>
          </w:tcPr>
          <w:p w14:paraId="7C6EBD9A" w14:textId="77777777" w:rsidR="007A088C" w:rsidRPr="00CB058B" w:rsidRDefault="007A088C" w:rsidP="00C07A48">
            <w:pPr>
              <w:jc w:val="center"/>
              <w:rPr>
                <w:sz w:val="16"/>
                <w:szCs w:val="16"/>
              </w:rPr>
            </w:pPr>
            <w:r w:rsidRPr="00CB058B">
              <w:rPr>
                <w:sz w:val="16"/>
                <w:szCs w:val="16"/>
              </w:rPr>
              <w:t>początek okresu sprawozdawczego</w:t>
            </w:r>
          </w:p>
        </w:tc>
        <w:tc>
          <w:tcPr>
            <w:tcW w:w="0" w:type="auto"/>
            <w:vAlign w:val="center"/>
          </w:tcPr>
          <w:p w14:paraId="3F6CACF7" w14:textId="77777777" w:rsidR="007A088C" w:rsidRPr="00CB058B" w:rsidRDefault="007A088C" w:rsidP="00C07A48">
            <w:pPr>
              <w:jc w:val="center"/>
              <w:rPr>
                <w:sz w:val="16"/>
                <w:szCs w:val="16"/>
              </w:rPr>
            </w:pPr>
            <w:r w:rsidRPr="00CB058B">
              <w:rPr>
                <w:sz w:val="16"/>
                <w:szCs w:val="16"/>
              </w:rPr>
              <w:t>koniec okresu sprawozdawczego</w:t>
            </w:r>
          </w:p>
        </w:tc>
      </w:tr>
      <w:tr w:rsidR="00A23A21" w:rsidRPr="00CB058B" w14:paraId="29E991EB" w14:textId="77777777" w:rsidTr="00C07A48">
        <w:trPr>
          <w:cantSplit/>
        </w:trPr>
        <w:tc>
          <w:tcPr>
            <w:tcW w:w="0" w:type="auto"/>
            <w:vAlign w:val="center"/>
          </w:tcPr>
          <w:p w14:paraId="3BCDA533" w14:textId="77777777" w:rsidR="00A23A21" w:rsidRPr="00CB058B" w:rsidRDefault="007A088C" w:rsidP="00C07A48">
            <w:pPr>
              <w:jc w:val="center"/>
              <w:rPr>
                <w:rFonts w:ascii="Arial" w:hAnsi="Arial" w:cs="Arial"/>
                <w:i/>
                <w:sz w:val="16"/>
                <w:szCs w:val="16"/>
              </w:rPr>
            </w:pPr>
            <w:r w:rsidRPr="00CB058B">
              <w:rPr>
                <w:rFonts w:ascii="Arial" w:hAnsi="Arial" w:cs="Arial"/>
                <w:i/>
                <w:sz w:val="16"/>
                <w:szCs w:val="16"/>
              </w:rPr>
              <w:t>1</w:t>
            </w:r>
          </w:p>
        </w:tc>
        <w:tc>
          <w:tcPr>
            <w:tcW w:w="0" w:type="auto"/>
          </w:tcPr>
          <w:p w14:paraId="5B475B6F" w14:textId="77777777" w:rsidR="00A23A21" w:rsidRPr="00CB058B" w:rsidRDefault="007A088C" w:rsidP="007A088C">
            <w:pPr>
              <w:jc w:val="center"/>
              <w:rPr>
                <w:rFonts w:ascii="Arial" w:hAnsi="Arial" w:cs="Arial"/>
                <w:i/>
                <w:sz w:val="16"/>
                <w:szCs w:val="16"/>
              </w:rPr>
            </w:pPr>
            <w:r w:rsidRPr="00CB058B">
              <w:rPr>
                <w:rFonts w:ascii="Arial" w:hAnsi="Arial" w:cs="Arial"/>
                <w:i/>
                <w:sz w:val="16"/>
                <w:szCs w:val="16"/>
              </w:rPr>
              <w:t>2</w:t>
            </w:r>
          </w:p>
        </w:tc>
        <w:tc>
          <w:tcPr>
            <w:tcW w:w="0" w:type="auto"/>
          </w:tcPr>
          <w:p w14:paraId="5B8B9D38" w14:textId="77777777" w:rsidR="00A23A21" w:rsidRPr="00CB058B" w:rsidRDefault="007A088C" w:rsidP="007A088C">
            <w:pPr>
              <w:jc w:val="center"/>
              <w:rPr>
                <w:rFonts w:ascii="Arial" w:hAnsi="Arial" w:cs="Arial"/>
                <w:i/>
                <w:sz w:val="16"/>
                <w:szCs w:val="16"/>
              </w:rPr>
            </w:pPr>
            <w:r w:rsidRPr="00CB058B">
              <w:rPr>
                <w:rFonts w:ascii="Arial" w:hAnsi="Arial" w:cs="Arial"/>
                <w:i/>
                <w:sz w:val="16"/>
                <w:szCs w:val="16"/>
              </w:rPr>
              <w:t>3</w:t>
            </w:r>
          </w:p>
        </w:tc>
        <w:tc>
          <w:tcPr>
            <w:tcW w:w="0" w:type="auto"/>
          </w:tcPr>
          <w:p w14:paraId="161B5CC4" w14:textId="77777777" w:rsidR="00A23A21" w:rsidRPr="00CB058B" w:rsidRDefault="007A088C" w:rsidP="007A088C">
            <w:pPr>
              <w:jc w:val="center"/>
              <w:rPr>
                <w:rFonts w:ascii="Arial" w:hAnsi="Arial" w:cs="Arial"/>
                <w:i/>
                <w:sz w:val="16"/>
                <w:szCs w:val="16"/>
              </w:rPr>
            </w:pPr>
            <w:r w:rsidRPr="00CB058B">
              <w:rPr>
                <w:rFonts w:ascii="Arial" w:hAnsi="Arial" w:cs="Arial"/>
                <w:i/>
                <w:sz w:val="16"/>
                <w:szCs w:val="16"/>
              </w:rPr>
              <w:t>4</w:t>
            </w:r>
          </w:p>
        </w:tc>
        <w:tc>
          <w:tcPr>
            <w:tcW w:w="0" w:type="auto"/>
          </w:tcPr>
          <w:p w14:paraId="32C28280" w14:textId="77777777" w:rsidR="00A23A21" w:rsidRPr="00CB058B" w:rsidRDefault="007A088C" w:rsidP="007A088C">
            <w:pPr>
              <w:jc w:val="center"/>
              <w:rPr>
                <w:rFonts w:ascii="Arial" w:hAnsi="Arial" w:cs="Arial"/>
                <w:i/>
                <w:sz w:val="16"/>
                <w:szCs w:val="16"/>
              </w:rPr>
            </w:pPr>
            <w:r w:rsidRPr="00CB058B">
              <w:rPr>
                <w:rFonts w:ascii="Arial" w:hAnsi="Arial" w:cs="Arial"/>
                <w:i/>
                <w:sz w:val="16"/>
                <w:szCs w:val="16"/>
              </w:rPr>
              <w:t>5</w:t>
            </w:r>
          </w:p>
        </w:tc>
        <w:tc>
          <w:tcPr>
            <w:tcW w:w="0" w:type="auto"/>
          </w:tcPr>
          <w:p w14:paraId="6B154449" w14:textId="77777777" w:rsidR="00A23A21" w:rsidRPr="00CB058B" w:rsidRDefault="007A088C" w:rsidP="007A088C">
            <w:pPr>
              <w:jc w:val="center"/>
              <w:rPr>
                <w:rFonts w:ascii="Arial" w:hAnsi="Arial" w:cs="Arial"/>
                <w:i/>
                <w:sz w:val="16"/>
                <w:szCs w:val="16"/>
              </w:rPr>
            </w:pPr>
            <w:r w:rsidRPr="00CB058B">
              <w:rPr>
                <w:rFonts w:ascii="Arial" w:hAnsi="Arial" w:cs="Arial"/>
                <w:i/>
                <w:sz w:val="16"/>
                <w:szCs w:val="16"/>
              </w:rPr>
              <w:t>6</w:t>
            </w:r>
          </w:p>
        </w:tc>
      </w:tr>
      <w:tr w:rsidR="00A23A21" w:rsidRPr="00CB058B" w14:paraId="4C301E10" w14:textId="77777777" w:rsidTr="00C07A48">
        <w:trPr>
          <w:cantSplit/>
        </w:trPr>
        <w:tc>
          <w:tcPr>
            <w:tcW w:w="0" w:type="auto"/>
            <w:vAlign w:val="center"/>
          </w:tcPr>
          <w:p w14:paraId="008F9F58" w14:textId="77777777" w:rsidR="00A23A21" w:rsidRPr="00CB058B" w:rsidRDefault="00E42D62" w:rsidP="00C07A48">
            <w:pPr>
              <w:jc w:val="center"/>
              <w:rPr>
                <w:rFonts w:ascii="Arial" w:hAnsi="Arial" w:cs="Arial"/>
                <w:sz w:val="16"/>
                <w:szCs w:val="16"/>
              </w:rPr>
            </w:pPr>
            <w:r w:rsidRPr="00CB058B">
              <w:rPr>
                <w:rFonts w:ascii="Arial" w:hAnsi="Arial" w:cs="Arial"/>
                <w:sz w:val="16"/>
                <w:szCs w:val="16"/>
              </w:rPr>
              <w:t>1.</w:t>
            </w:r>
          </w:p>
        </w:tc>
        <w:tc>
          <w:tcPr>
            <w:tcW w:w="0" w:type="auto"/>
          </w:tcPr>
          <w:p w14:paraId="20E0A493" w14:textId="77777777" w:rsidR="00A23A21" w:rsidRPr="00CB058B" w:rsidRDefault="00A23A21" w:rsidP="00A23A21">
            <w:pPr>
              <w:rPr>
                <w:rFonts w:ascii="Arial" w:hAnsi="Arial" w:cs="Arial"/>
                <w:sz w:val="16"/>
                <w:szCs w:val="16"/>
              </w:rPr>
            </w:pPr>
          </w:p>
        </w:tc>
        <w:tc>
          <w:tcPr>
            <w:tcW w:w="0" w:type="auto"/>
          </w:tcPr>
          <w:p w14:paraId="65165851" w14:textId="77777777" w:rsidR="00A23A21" w:rsidRPr="00CB058B" w:rsidRDefault="00A23A21" w:rsidP="00A23A21">
            <w:pPr>
              <w:rPr>
                <w:rFonts w:ascii="Arial" w:hAnsi="Arial" w:cs="Arial"/>
                <w:sz w:val="16"/>
                <w:szCs w:val="16"/>
              </w:rPr>
            </w:pPr>
          </w:p>
        </w:tc>
        <w:tc>
          <w:tcPr>
            <w:tcW w:w="0" w:type="auto"/>
          </w:tcPr>
          <w:p w14:paraId="25471A9E" w14:textId="77777777" w:rsidR="00A23A21" w:rsidRPr="00CB058B" w:rsidRDefault="00A23A21" w:rsidP="00A23A21">
            <w:pPr>
              <w:rPr>
                <w:rFonts w:ascii="Arial" w:hAnsi="Arial" w:cs="Arial"/>
                <w:sz w:val="16"/>
                <w:szCs w:val="16"/>
              </w:rPr>
            </w:pPr>
          </w:p>
        </w:tc>
        <w:tc>
          <w:tcPr>
            <w:tcW w:w="0" w:type="auto"/>
          </w:tcPr>
          <w:p w14:paraId="33D4F2DF" w14:textId="77777777" w:rsidR="00A23A21" w:rsidRPr="00CB058B" w:rsidRDefault="00A23A21" w:rsidP="00A23A21">
            <w:pPr>
              <w:rPr>
                <w:rFonts w:ascii="Arial" w:hAnsi="Arial" w:cs="Arial"/>
                <w:sz w:val="16"/>
                <w:szCs w:val="16"/>
              </w:rPr>
            </w:pPr>
          </w:p>
        </w:tc>
        <w:tc>
          <w:tcPr>
            <w:tcW w:w="0" w:type="auto"/>
          </w:tcPr>
          <w:p w14:paraId="0B7615D4" w14:textId="77777777" w:rsidR="00A23A21" w:rsidRPr="00CB058B" w:rsidRDefault="00A23A21" w:rsidP="00A23A21">
            <w:pPr>
              <w:rPr>
                <w:rFonts w:ascii="Arial" w:hAnsi="Arial" w:cs="Arial"/>
                <w:sz w:val="16"/>
                <w:szCs w:val="16"/>
              </w:rPr>
            </w:pPr>
          </w:p>
        </w:tc>
      </w:tr>
      <w:tr w:rsidR="00A23A21" w:rsidRPr="00CB058B" w14:paraId="520A657E" w14:textId="77777777" w:rsidTr="00C07A48">
        <w:trPr>
          <w:cantSplit/>
        </w:trPr>
        <w:tc>
          <w:tcPr>
            <w:tcW w:w="0" w:type="auto"/>
            <w:vAlign w:val="center"/>
          </w:tcPr>
          <w:p w14:paraId="6CFE208E" w14:textId="77777777" w:rsidR="00A23A21" w:rsidRPr="00CB058B" w:rsidRDefault="00E42D62" w:rsidP="00C07A48">
            <w:pPr>
              <w:jc w:val="center"/>
              <w:rPr>
                <w:rFonts w:ascii="Arial" w:hAnsi="Arial" w:cs="Arial"/>
                <w:sz w:val="16"/>
                <w:szCs w:val="16"/>
              </w:rPr>
            </w:pPr>
            <w:r w:rsidRPr="00CB058B">
              <w:rPr>
                <w:rFonts w:ascii="Arial" w:hAnsi="Arial" w:cs="Arial"/>
                <w:sz w:val="16"/>
                <w:szCs w:val="16"/>
              </w:rPr>
              <w:t>2.</w:t>
            </w:r>
          </w:p>
        </w:tc>
        <w:tc>
          <w:tcPr>
            <w:tcW w:w="0" w:type="auto"/>
          </w:tcPr>
          <w:p w14:paraId="6C33D222" w14:textId="77777777" w:rsidR="00A23A21" w:rsidRPr="00CB058B" w:rsidRDefault="00A23A21" w:rsidP="00A23A21">
            <w:pPr>
              <w:rPr>
                <w:rFonts w:ascii="Arial" w:hAnsi="Arial" w:cs="Arial"/>
                <w:sz w:val="16"/>
                <w:szCs w:val="16"/>
              </w:rPr>
            </w:pPr>
          </w:p>
        </w:tc>
        <w:tc>
          <w:tcPr>
            <w:tcW w:w="0" w:type="auto"/>
          </w:tcPr>
          <w:p w14:paraId="1B114795" w14:textId="77777777" w:rsidR="00A23A21" w:rsidRPr="00CB058B" w:rsidRDefault="00A23A21" w:rsidP="00A23A21">
            <w:pPr>
              <w:rPr>
                <w:rFonts w:ascii="Arial" w:hAnsi="Arial" w:cs="Arial"/>
                <w:sz w:val="16"/>
                <w:szCs w:val="16"/>
              </w:rPr>
            </w:pPr>
          </w:p>
        </w:tc>
        <w:tc>
          <w:tcPr>
            <w:tcW w:w="0" w:type="auto"/>
          </w:tcPr>
          <w:p w14:paraId="00F3E1E5" w14:textId="77777777" w:rsidR="00A23A21" w:rsidRPr="00CB058B" w:rsidRDefault="00A23A21" w:rsidP="00A23A21">
            <w:pPr>
              <w:rPr>
                <w:rFonts w:ascii="Arial" w:hAnsi="Arial" w:cs="Arial"/>
                <w:sz w:val="16"/>
                <w:szCs w:val="16"/>
              </w:rPr>
            </w:pPr>
          </w:p>
        </w:tc>
        <w:tc>
          <w:tcPr>
            <w:tcW w:w="0" w:type="auto"/>
          </w:tcPr>
          <w:p w14:paraId="272DBB9A" w14:textId="77777777" w:rsidR="00A23A21" w:rsidRPr="00CB058B" w:rsidRDefault="00A23A21" w:rsidP="00A23A21">
            <w:pPr>
              <w:rPr>
                <w:rFonts w:ascii="Arial" w:hAnsi="Arial" w:cs="Arial"/>
                <w:sz w:val="16"/>
                <w:szCs w:val="16"/>
              </w:rPr>
            </w:pPr>
          </w:p>
        </w:tc>
        <w:tc>
          <w:tcPr>
            <w:tcW w:w="0" w:type="auto"/>
          </w:tcPr>
          <w:p w14:paraId="2082B946" w14:textId="77777777" w:rsidR="00A23A21" w:rsidRPr="00CB058B" w:rsidRDefault="00A23A21" w:rsidP="00A23A21">
            <w:pPr>
              <w:rPr>
                <w:rFonts w:ascii="Arial" w:hAnsi="Arial" w:cs="Arial"/>
                <w:sz w:val="16"/>
                <w:szCs w:val="16"/>
              </w:rPr>
            </w:pPr>
          </w:p>
        </w:tc>
      </w:tr>
      <w:tr w:rsidR="00A23A21" w:rsidRPr="00CB058B" w14:paraId="2D9A0BD1" w14:textId="77777777" w:rsidTr="00C07A48">
        <w:trPr>
          <w:cantSplit/>
        </w:trPr>
        <w:tc>
          <w:tcPr>
            <w:tcW w:w="0" w:type="auto"/>
            <w:vAlign w:val="center"/>
          </w:tcPr>
          <w:p w14:paraId="73E477A9" w14:textId="77777777" w:rsidR="00A23A21" w:rsidRPr="00CB058B" w:rsidRDefault="00E42D62" w:rsidP="00C07A48">
            <w:pPr>
              <w:jc w:val="center"/>
              <w:rPr>
                <w:rFonts w:ascii="Arial" w:hAnsi="Arial" w:cs="Arial"/>
                <w:sz w:val="16"/>
                <w:szCs w:val="16"/>
              </w:rPr>
            </w:pPr>
            <w:r w:rsidRPr="00CB058B">
              <w:rPr>
                <w:rFonts w:ascii="Arial" w:hAnsi="Arial" w:cs="Arial"/>
                <w:sz w:val="16"/>
                <w:szCs w:val="16"/>
              </w:rPr>
              <w:t>3.</w:t>
            </w:r>
          </w:p>
        </w:tc>
        <w:tc>
          <w:tcPr>
            <w:tcW w:w="0" w:type="auto"/>
          </w:tcPr>
          <w:p w14:paraId="1ECF91AC" w14:textId="77777777" w:rsidR="00A23A21" w:rsidRPr="00CB058B" w:rsidRDefault="00A23A21" w:rsidP="00A23A21">
            <w:pPr>
              <w:rPr>
                <w:rFonts w:ascii="Arial" w:hAnsi="Arial" w:cs="Arial"/>
                <w:sz w:val="16"/>
                <w:szCs w:val="16"/>
              </w:rPr>
            </w:pPr>
          </w:p>
        </w:tc>
        <w:tc>
          <w:tcPr>
            <w:tcW w:w="0" w:type="auto"/>
          </w:tcPr>
          <w:p w14:paraId="1C142FF4" w14:textId="77777777" w:rsidR="00A23A21" w:rsidRPr="00CB058B" w:rsidRDefault="00A23A21" w:rsidP="00A23A21">
            <w:pPr>
              <w:rPr>
                <w:rFonts w:ascii="Arial" w:hAnsi="Arial" w:cs="Arial"/>
                <w:sz w:val="16"/>
                <w:szCs w:val="16"/>
              </w:rPr>
            </w:pPr>
          </w:p>
        </w:tc>
        <w:tc>
          <w:tcPr>
            <w:tcW w:w="0" w:type="auto"/>
          </w:tcPr>
          <w:p w14:paraId="4D806D85" w14:textId="77777777" w:rsidR="00A23A21" w:rsidRPr="00CB058B" w:rsidRDefault="00A23A21" w:rsidP="00A23A21">
            <w:pPr>
              <w:rPr>
                <w:rFonts w:ascii="Arial" w:hAnsi="Arial" w:cs="Arial"/>
                <w:sz w:val="16"/>
                <w:szCs w:val="16"/>
              </w:rPr>
            </w:pPr>
          </w:p>
        </w:tc>
        <w:tc>
          <w:tcPr>
            <w:tcW w:w="0" w:type="auto"/>
          </w:tcPr>
          <w:p w14:paraId="52F664E7" w14:textId="77777777" w:rsidR="00A23A21" w:rsidRPr="00CB058B" w:rsidRDefault="00A23A21" w:rsidP="00A23A21">
            <w:pPr>
              <w:rPr>
                <w:rFonts w:ascii="Arial" w:hAnsi="Arial" w:cs="Arial"/>
                <w:sz w:val="16"/>
                <w:szCs w:val="16"/>
              </w:rPr>
            </w:pPr>
          </w:p>
        </w:tc>
        <w:tc>
          <w:tcPr>
            <w:tcW w:w="0" w:type="auto"/>
          </w:tcPr>
          <w:p w14:paraId="5189C6BC" w14:textId="77777777" w:rsidR="00A23A21" w:rsidRPr="00CB058B" w:rsidRDefault="00A23A21" w:rsidP="00A23A21">
            <w:pPr>
              <w:rPr>
                <w:rFonts w:ascii="Arial" w:hAnsi="Arial" w:cs="Arial"/>
                <w:sz w:val="16"/>
                <w:szCs w:val="16"/>
              </w:rPr>
            </w:pPr>
          </w:p>
        </w:tc>
      </w:tr>
      <w:tr w:rsidR="00A23A21" w:rsidRPr="00CB058B" w14:paraId="5C07DEDE" w14:textId="77777777" w:rsidTr="00C07A48">
        <w:trPr>
          <w:cantSplit/>
        </w:trPr>
        <w:tc>
          <w:tcPr>
            <w:tcW w:w="0" w:type="auto"/>
            <w:vAlign w:val="center"/>
          </w:tcPr>
          <w:p w14:paraId="09C40B86" w14:textId="77777777" w:rsidR="00A23A21" w:rsidRPr="00CB058B" w:rsidRDefault="00E42D62" w:rsidP="00C07A48">
            <w:pPr>
              <w:jc w:val="center"/>
              <w:rPr>
                <w:rFonts w:ascii="Arial" w:hAnsi="Arial" w:cs="Arial"/>
                <w:sz w:val="16"/>
                <w:szCs w:val="16"/>
              </w:rPr>
            </w:pPr>
            <w:r w:rsidRPr="00CB058B">
              <w:rPr>
                <w:rFonts w:ascii="Arial" w:hAnsi="Arial" w:cs="Arial"/>
                <w:sz w:val="16"/>
                <w:szCs w:val="16"/>
              </w:rPr>
              <w:t>4.</w:t>
            </w:r>
          </w:p>
        </w:tc>
        <w:tc>
          <w:tcPr>
            <w:tcW w:w="0" w:type="auto"/>
          </w:tcPr>
          <w:p w14:paraId="40FAC8CE" w14:textId="77777777" w:rsidR="00A23A21" w:rsidRPr="00CB058B" w:rsidRDefault="00A23A21" w:rsidP="00A23A21">
            <w:pPr>
              <w:rPr>
                <w:rFonts w:ascii="Arial" w:hAnsi="Arial" w:cs="Arial"/>
                <w:sz w:val="16"/>
                <w:szCs w:val="16"/>
              </w:rPr>
            </w:pPr>
          </w:p>
        </w:tc>
        <w:tc>
          <w:tcPr>
            <w:tcW w:w="0" w:type="auto"/>
          </w:tcPr>
          <w:p w14:paraId="6FF6585B" w14:textId="77777777" w:rsidR="00A23A21" w:rsidRPr="00CB058B" w:rsidRDefault="00A23A21" w:rsidP="00A23A21">
            <w:pPr>
              <w:rPr>
                <w:rFonts w:ascii="Arial" w:hAnsi="Arial" w:cs="Arial"/>
                <w:sz w:val="16"/>
                <w:szCs w:val="16"/>
              </w:rPr>
            </w:pPr>
          </w:p>
        </w:tc>
        <w:tc>
          <w:tcPr>
            <w:tcW w:w="0" w:type="auto"/>
          </w:tcPr>
          <w:p w14:paraId="58A88CE0" w14:textId="77777777" w:rsidR="00A23A21" w:rsidRPr="00CB058B" w:rsidRDefault="00A23A21" w:rsidP="00A23A21">
            <w:pPr>
              <w:rPr>
                <w:rFonts w:ascii="Arial" w:hAnsi="Arial" w:cs="Arial"/>
                <w:sz w:val="16"/>
                <w:szCs w:val="16"/>
              </w:rPr>
            </w:pPr>
          </w:p>
        </w:tc>
        <w:tc>
          <w:tcPr>
            <w:tcW w:w="0" w:type="auto"/>
          </w:tcPr>
          <w:p w14:paraId="553143EB" w14:textId="77777777" w:rsidR="00A23A21" w:rsidRPr="00CB058B" w:rsidRDefault="00A23A21" w:rsidP="00A23A21">
            <w:pPr>
              <w:rPr>
                <w:rFonts w:ascii="Arial" w:hAnsi="Arial" w:cs="Arial"/>
                <w:sz w:val="16"/>
                <w:szCs w:val="16"/>
              </w:rPr>
            </w:pPr>
          </w:p>
        </w:tc>
        <w:tc>
          <w:tcPr>
            <w:tcW w:w="0" w:type="auto"/>
          </w:tcPr>
          <w:p w14:paraId="5E076057" w14:textId="77777777" w:rsidR="00A23A21" w:rsidRPr="00CB058B" w:rsidRDefault="00A23A21" w:rsidP="00A23A21">
            <w:pPr>
              <w:rPr>
                <w:rFonts w:ascii="Arial" w:hAnsi="Arial" w:cs="Arial"/>
                <w:sz w:val="16"/>
                <w:szCs w:val="16"/>
              </w:rPr>
            </w:pPr>
          </w:p>
        </w:tc>
      </w:tr>
      <w:tr w:rsidR="00A23A21" w:rsidRPr="00CB058B" w14:paraId="174C9D9E" w14:textId="77777777" w:rsidTr="00C07A48">
        <w:trPr>
          <w:cantSplit/>
        </w:trPr>
        <w:tc>
          <w:tcPr>
            <w:tcW w:w="0" w:type="auto"/>
            <w:vAlign w:val="center"/>
          </w:tcPr>
          <w:p w14:paraId="34FDCEC1" w14:textId="77777777" w:rsidR="00A23A21" w:rsidRPr="00CB058B" w:rsidRDefault="00A23A21" w:rsidP="00C07A48">
            <w:pPr>
              <w:jc w:val="center"/>
              <w:rPr>
                <w:rFonts w:ascii="Arial" w:hAnsi="Arial" w:cs="Arial"/>
                <w:sz w:val="16"/>
                <w:szCs w:val="16"/>
              </w:rPr>
            </w:pPr>
          </w:p>
        </w:tc>
        <w:tc>
          <w:tcPr>
            <w:tcW w:w="0" w:type="auto"/>
          </w:tcPr>
          <w:p w14:paraId="07F18F5E" w14:textId="77777777" w:rsidR="00A23A21" w:rsidRPr="00CB058B" w:rsidRDefault="00E42D62" w:rsidP="00A23A21">
            <w:pPr>
              <w:rPr>
                <w:rFonts w:ascii="Arial" w:hAnsi="Arial" w:cs="Arial"/>
                <w:sz w:val="16"/>
                <w:szCs w:val="16"/>
              </w:rPr>
            </w:pPr>
            <w:r w:rsidRPr="00CB058B">
              <w:rPr>
                <w:rFonts w:ascii="Arial" w:hAnsi="Arial" w:cs="Arial"/>
                <w:sz w:val="16"/>
                <w:szCs w:val="16"/>
              </w:rPr>
              <w:t>Ogółem</w:t>
            </w:r>
          </w:p>
        </w:tc>
        <w:tc>
          <w:tcPr>
            <w:tcW w:w="0" w:type="auto"/>
          </w:tcPr>
          <w:p w14:paraId="5915C70A" w14:textId="77777777" w:rsidR="00A23A21" w:rsidRPr="00CB058B" w:rsidRDefault="00A23A21" w:rsidP="00A23A21">
            <w:pPr>
              <w:rPr>
                <w:rFonts w:ascii="Arial" w:hAnsi="Arial" w:cs="Arial"/>
                <w:sz w:val="16"/>
                <w:szCs w:val="16"/>
              </w:rPr>
            </w:pPr>
          </w:p>
        </w:tc>
        <w:tc>
          <w:tcPr>
            <w:tcW w:w="0" w:type="auto"/>
          </w:tcPr>
          <w:p w14:paraId="3381A5D2" w14:textId="77777777" w:rsidR="00A23A21" w:rsidRPr="00CB058B" w:rsidRDefault="00A23A21" w:rsidP="00A23A21">
            <w:pPr>
              <w:rPr>
                <w:rFonts w:ascii="Arial" w:hAnsi="Arial" w:cs="Arial"/>
                <w:sz w:val="16"/>
                <w:szCs w:val="16"/>
              </w:rPr>
            </w:pPr>
          </w:p>
        </w:tc>
        <w:tc>
          <w:tcPr>
            <w:tcW w:w="0" w:type="auto"/>
          </w:tcPr>
          <w:p w14:paraId="0FC3454E" w14:textId="77777777" w:rsidR="00A23A21" w:rsidRPr="00CB058B" w:rsidRDefault="00A23A21" w:rsidP="00A23A21">
            <w:pPr>
              <w:rPr>
                <w:rFonts w:ascii="Arial" w:hAnsi="Arial" w:cs="Arial"/>
                <w:sz w:val="16"/>
                <w:szCs w:val="16"/>
              </w:rPr>
            </w:pPr>
          </w:p>
        </w:tc>
        <w:tc>
          <w:tcPr>
            <w:tcW w:w="0" w:type="auto"/>
          </w:tcPr>
          <w:p w14:paraId="514676E9" w14:textId="77777777" w:rsidR="00A23A21" w:rsidRPr="00CB058B" w:rsidRDefault="00A23A21" w:rsidP="00A23A21">
            <w:pPr>
              <w:rPr>
                <w:rFonts w:ascii="Arial" w:hAnsi="Arial" w:cs="Arial"/>
                <w:sz w:val="16"/>
                <w:szCs w:val="16"/>
              </w:rPr>
            </w:pPr>
          </w:p>
        </w:tc>
      </w:tr>
    </w:tbl>
    <w:p w14:paraId="7147691F" w14:textId="3E4C427E" w:rsidR="00A23A21" w:rsidRPr="00CB058B" w:rsidRDefault="00E42D62" w:rsidP="00C50419">
      <w:pPr>
        <w:spacing w:after="0" w:line="240" w:lineRule="auto"/>
        <w:jc w:val="both"/>
        <w:rPr>
          <w:rFonts w:ascii="Arial" w:hAnsi="Arial" w:cs="Arial"/>
          <w:i/>
          <w:sz w:val="20"/>
          <w:szCs w:val="20"/>
        </w:rPr>
      </w:pPr>
      <w:r w:rsidRPr="00CB058B">
        <w:rPr>
          <w:rFonts w:ascii="Arial" w:hAnsi="Arial" w:cs="Arial"/>
          <w:i/>
          <w:sz w:val="20"/>
          <w:szCs w:val="20"/>
        </w:rPr>
        <w:t>W tej części sprawozdania wykazuje się: kwoty należności warunko</w:t>
      </w:r>
      <w:r w:rsidR="008F4218" w:rsidRPr="00CB058B">
        <w:rPr>
          <w:rFonts w:ascii="Arial" w:hAnsi="Arial" w:cs="Arial"/>
          <w:i/>
          <w:sz w:val="20"/>
          <w:szCs w:val="20"/>
        </w:rPr>
        <w:t>wych jednostki (niewykazanych w </w:t>
      </w:r>
      <w:r w:rsidRPr="00CB058B">
        <w:rPr>
          <w:rFonts w:ascii="Arial" w:hAnsi="Arial" w:cs="Arial"/>
          <w:i/>
          <w:sz w:val="20"/>
          <w:szCs w:val="20"/>
        </w:rPr>
        <w:t>bilansie), a tym samym kwoty warunkowych zobowiązań kontrahenta wobec jednostki, które zostały zabezpieczone w formie gwarancji lub poręczenia.</w:t>
      </w:r>
    </w:p>
    <w:p w14:paraId="0F70EAD8" w14:textId="77777777" w:rsidR="008E762E" w:rsidRPr="00CB058B" w:rsidRDefault="000428AF" w:rsidP="003E348C">
      <w:pPr>
        <w:pStyle w:val="Akapitzlist"/>
        <w:numPr>
          <w:ilvl w:val="1"/>
          <w:numId w:val="15"/>
        </w:numPr>
        <w:ind w:left="567" w:hanging="567"/>
        <w:jc w:val="both"/>
        <w:rPr>
          <w:rFonts w:ascii="Arial" w:hAnsi="Arial" w:cs="Arial"/>
        </w:rPr>
      </w:pPr>
      <w:r w:rsidRPr="00CB058B">
        <w:rPr>
          <w:rFonts w:ascii="Arial" w:hAnsi="Arial" w:cs="Arial"/>
        </w:rPr>
        <w:lastRenderedPageBreak/>
        <w:t>K</w:t>
      </w:r>
      <w:r w:rsidR="00560A6B" w:rsidRPr="00CB058B">
        <w:rPr>
          <w:rFonts w:ascii="Arial" w:hAnsi="Arial" w:cs="Arial"/>
        </w:rPr>
        <w:t>wotę wypłaconych środków pieniężnych na świadczenia pracownicze</w:t>
      </w:r>
    </w:p>
    <w:p w14:paraId="21E9C4CF" w14:textId="77777777" w:rsidR="00D57AF6" w:rsidRPr="00CB058B" w:rsidRDefault="00D57AF6" w:rsidP="00D57AF6">
      <w:pPr>
        <w:pStyle w:val="Akapitzlist"/>
        <w:ind w:left="567"/>
        <w:jc w:val="both"/>
        <w:rPr>
          <w:rFonts w:ascii="Arial" w:hAnsi="Arial" w:cs="Arial"/>
        </w:rPr>
      </w:pPr>
    </w:p>
    <w:p w14:paraId="40F274E2" w14:textId="17559B09" w:rsidR="007E32E0" w:rsidRPr="00CB058B" w:rsidRDefault="007E32E0" w:rsidP="00522DC2">
      <w:pPr>
        <w:spacing w:after="0"/>
        <w:jc w:val="right"/>
        <w:rPr>
          <w:rFonts w:ascii="Arial" w:hAnsi="Arial" w:cs="Arial"/>
        </w:rPr>
      </w:pPr>
      <w:r w:rsidRPr="00CB058B">
        <w:rPr>
          <w:rFonts w:ascii="Arial" w:hAnsi="Arial" w:cs="Arial"/>
        </w:rPr>
        <w:t>Tabela 1.15</w:t>
      </w:r>
    </w:p>
    <w:tbl>
      <w:tblPr>
        <w:tblStyle w:val="Tabela-Siatka"/>
        <w:tblW w:w="0" w:type="auto"/>
        <w:tblLook w:val="04A0" w:firstRow="1" w:lastRow="0" w:firstColumn="1" w:lastColumn="0" w:noHBand="0" w:noVBand="1"/>
      </w:tblPr>
      <w:tblGrid>
        <w:gridCol w:w="439"/>
        <w:gridCol w:w="6475"/>
        <w:gridCol w:w="2148"/>
      </w:tblGrid>
      <w:tr w:rsidR="007E32E0" w:rsidRPr="00CB058B" w14:paraId="7E21A570" w14:textId="77777777" w:rsidTr="007E32E0">
        <w:tc>
          <w:tcPr>
            <w:tcW w:w="9062" w:type="dxa"/>
            <w:gridSpan w:val="3"/>
          </w:tcPr>
          <w:p w14:paraId="307ADC64" w14:textId="76295963" w:rsidR="007E32E0" w:rsidRPr="00CB058B" w:rsidRDefault="00C07A48" w:rsidP="007E32E0">
            <w:pPr>
              <w:jc w:val="center"/>
              <w:rPr>
                <w:rFonts w:ascii="Arial" w:hAnsi="Arial" w:cs="Arial"/>
                <w:b/>
                <w:bCs/>
                <w:sz w:val="16"/>
                <w:szCs w:val="16"/>
              </w:rPr>
            </w:pPr>
            <w:r w:rsidRPr="00CB058B">
              <w:rPr>
                <w:rFonts w:ascii="Arial" w:hAnsi="Arial" w:cs="Arial"/>
                <w:b/>
                <w:bCs/>
                <w:sz w:val="16"/>
                <w:szCs w:val="16"/>
              </w:rPr>
              <w:t>KWOTA WYPŁACONYCH ŚRODKÓW PIENIĘŻNYCH NA ŚWIADCZENIA PRACOWNICZE</w:t>
            </w:r>
          </w:p>
          <w:p w14:paraId="7465BD72" w14:textId="40564698" w:rsidR="007E32E0" w:rsidRPr="00CB058B" w:rsidRDefault="00C07A48" w:rsidP="007E32E0">
            <w:pPr>
              <w:jc w:val="center"/>
              <w:rPr>
                <w:rFonts w:ascii="Arial" w:hAnsi="Arial" w:cs="Arial"/>
                <w:sz w:val="16"/>
                <w:szCs w:val="16"/>
              </w:rPr>
            </w:pPr>
            <w:r w:rsidRPr="00CB058B">
              <w:rPr>
                <w:rFonts w:ascii="Arial" w:hAnsi="Arial" w:cs="Arial"/>
                <w:b/>
                <w:bCs/>
                <w:sz w:val="16"/>
                <w:szCs w:val="16"/>
              </w:rPr>
              <w:t>(OKRES SPRAWOZDAWCZY: OD 01.01.</w:t>
            </w:r>
            <w:r w:rsidR="003655A5" w:rsidRPr="00CB058B">
              <w:rPr>
                <w:rFonts w:ascii="Arial" w:hAnsi="Arial" w:cs="Arial"/>
                <w:b/>
                <w:bCs/>
                <w:sz w:val="16"/>
                <w:szCs w:val="16"/>
              </w:rPr>
              <w:t xml:space="preserve"> 20</w:t>
            </w:r>
            <w:r w:rsidR="003655A5" w:rsidRPr="00CB058B">
              <w:rPr>
                <w:rFonts w:ascii="Arial" w:hAnsi="Arial" w:cs="Arial"/>
                <w:b/>
                <w:bCs/>
                <w:sz w:val="8"/>
                <w:szCs w:val="8"/>
              </w:rPr>
              <w:t>…………</w:t>
            </w:r>
            <w:r w:rsidR="003655A5" w:rsidRPr="00CB058B">
              <w:rPr>
                <w:rFonts w:ascii="Arial" w:hAnsi="Arial" w:cs="Arial"/>
                <w:b/>
                <w:bCs/>
                <w:sz w:val="16"/>
                <w:szCs w:val="16"/>
              </w:rPr>
              <w:t xml:space="preserve"> </w:t>
            </w:r>
            <w:r w:rsidRPr="00CB058B">
              <w:rPr>
                <w:rFonts w:ascii="Arial" w:hAnsi="Arial" w:cs="Arial"/>
                <w:b/>
                <w:bCs/>
                <w:sz w:val="16"/>
                <w:szCs w:val="16"/>
              </w:rPr>
              <w:t xml:space="preserve"> R. DO 31.12.</w:t>
            </w:r>
            <w:r w:rsidR="003655A5" w:rsidRPr="00CB058B">
              <w:rPr>
                <w:rFonts w:ascii="Arial" w:hAnsi="Arial" w:cs="Arial"/>
                <w:b/>
                <w:bCs/>
                <w:sz w:val="16"/>
                <w:szCs w:val="16"/>
              </w:rPr>
              <w:t xml:space="preserve"> 20</w:t>
            </w:r>
            <w:r w:rsidR="003655A5" w:rsidRPr="00CB058B">
              <w:rPr>
                <w:rFonts w:ascii="Arial" w:hAnsi="Arial" w:cs="Arial"/>
                <w:b/>
                <w:bCs/>
                <w:sz w:val="8"/>
                <w:szCs w:val="8"/>
              </w:rPr>
              <w:t>…………</w:t>
            </w:r>
            <w:r w:rsidR="003655A5" w:rsidRPr="00CB058B">
              <w:rPr>
                <w:rFonts w:ascii="Arial" w:hAnsi="Arial" w:cs="Arial"/>
                <w:b/>
                <w:bCs/>
                <w:sz w:val="16"/>
                <w:szCs w:val="16"/>
              </w:rPr>
              <w:t xml:space="preserve"> </w:t>
            </w:r>
            <w:r w:rsidRPr="00CB058B">
              <w:rPr>
                <w:rFonts w:ascii="Arial" w:hAnsi="Arial" w:cs="Arial"/>
                <w:b/>
                <w:bCs/>
                <w:sz w:val="16"/>
                <w:szCs w:val="16"/>
              </w:rPr>
              <w:t xml:space="preserve"> R.)</w:t>
            </w:r>
          </w:p>
        </w:tc>
      </w:tr>
      <w:tr w:rsidR="007E32E0" w:rsidRPr="00CB058B" w14:paraId="5ECD6DAC" w14:textId="77777777" w:rsidTr="00C07A48">
        <w:tc>
          <w:tcPr>
            <w:tcW w:w="0" w:type="auto"/>
            <w:vAlign w:val="center"/>
          </w:tcPr>
          <w:p w14:paraId="6BD4B099" w14:textId="77777777" w:rsidR="007E32E0" w:rsidRPr="00CB058B" w:rsidRDefault="007E32E0" w:rsidP="00C07A48">
            <w:pPr>
              <w:jc w:val="center"/>
              <w:rPr>
                <w:rFonts w:ascii="Arial" w:hAnsi="Arial" w:cs="Arial"/>
                <w:sz w:val="16"/>
                <w:szCs w:val="16"/>
              </w:rPr>
            </w:pPr>
            <w:r w:rsidRPr="00CB058B">
              <w:rPr>
                <w:rFonts w:ascii="Arial" w:hAnsi="Arial" w:cs="Arial"/>
                <w:sz w:val="16"/>
                <w:szCs w:val="16"/>
              </w:rPr>
              <w:t>Lp.</w:t>
            </w:r>
          </w:p>
        </w:tc>
        <w:tc>
          <w:tcPr>
            <w:tcW w:w="0" w:type="auto"/>
            <w:vAlign w:val="center"/>
          </w:tcPr>
          <w:p w14:paraId="5987C19C" w14:textId="77777777" w:rsidR="007E32E0" w:rsidRPr="00CB058B" w:rsidRDefault="007E32E0" w:rsidP="00C07A48">
            <w:pPr>
              <w:jc w:val="center"/>
              <w:rPr>
                <w:rFonts w:ascii="Arial" w:hAnsi="Arial" w:cs="Arial"/>
                <w:sz w:val="16"/>
                <w:szCs w:val="16"/>
              </w:rPr>
            </w:pPr>
            <w:r w:rsidRPr="00CB058B">
              <w:rPr>
                <w:rFonts w:ascii="Arial" w:hAnsi="Arial" w:cs="Arial"/>
                <w:sz w:val="16"/>
                <w:szCs w:val="16"/>
              </w:rPr>
              <w:t>Wyszczególnienie (wypłacone środki pieniężne na świadczenia pracownicze)</w:t>
            </w:r>
          </w:p>
        </w:tc>
        <w:tc>
          <w:tcPr>
            <w:tcW w:w="0" w:type="auto"/>
            <w:vAlign w:val="center"/>
          </w:tcPr>
          <w:p w14:paraId="481B6A65" w14:textId="77777777" w:rsidR="007E32E0" w:rsidRPr="00CB058B" w:rsidRDefault="007E32E0" w:rsidP="00C07A48">
            <w:pPr>
              <w:jc w:val="center"/>
              <w:rPr>
                <w:rFonts w:ascii="Arial" w:hAnsi="Arial" w:cs="Arial"/>
                <w:sz w:val="16"/>
                <w:szCs w:val="16"/>
              </w:rPr>
            </w:pPr>
            <w:r w:rsidRPr="00CB058B">
              <w:rPr>
                <w:rFonts w:ascii="Arial" w:hAnsi="Arial" w:cs="Arial"/>
                <w:sz w:val="16"/>
                <w:szCs w:val="16"/>
              </w:rPr>
              <w:t>Kwota wypłacona w roku obrotowym</w:t>
            </w:r>
          </w:p>
        </w:tc>
      </w:tr>
      <w:tr w:rsidR="007E32E0" w:rsidRPr="00CB058B" w14:paraId="35A409B5" w14:textId="77777777" w:rsidTr="00C07A48">
        <w:tc>
          <w:tcPr>
            <w:tcW w:w="0" w:type="auto"/>
            <w:vAlign w:val="center"/>
          </w:tcPr>
          <w:p w14:paraId="09F5362E" w14:textId="77777777" w:rsidR="007E32E0" w:rsidRPr="00CB058B" w:rsidRDefault="007E32E0" w:rsidP="00C07A48">
            <w:pPr>
              <w:jc w:val="center"/>
              <w:rPr>
                <w:rFonts w:ascii="Arial" w:hAnsi="Arial" w:cs="Arial"/>
                <w:i/>
                <w:sz w:val="16"/>
                <w:szCs w:val="16"/>
              </w:rPr>
            </w:pPr>
            <w:r w:rsidRPr="00CB058B">
              <w:rPr>
                <w:rFonts w:ascii="Arial" w:hAnsi="Arial" w:cs="Arial"/>
                <w:i/>
                <w:sz w:val="16"/>
                <w:szCs w:val="16"/>
              </w:rPr>
              <w:t>1</w:t>
            </w:r>
          </w:p>
        </w:tc>
        <w:tc>
          <w:tcPr>
            <w:tcW w:w="0" w:type="auto"/>
          </w:tcPr>
          <w:p w14:paraId="1F2C3C42" w14:textId="77777777" w:rsidR="007E32E0" w:rsidRPr="00CB058B" w:rsidRDefault="007E32E0" w:rsidP="007E32E0">
            <w:pPr>
              <w:jc w:val="center"/>
              <w:rPr>
                <w:rFonts w:ascii="Arial" w:hAnsi="Arial" w:cs="Arial"/>
                <w:i/>
                <w:sz w:val="16"/>
                <w:szCs w:val="16"/>
              </w:rPr>
            </w:pPr>
            <w:r w:rsidRPr="00CB058B">
              <w:rPr>
                <w:rFonts w:ascii="Arial" w:hAnsi="Arial" w:cs="Arial"/>
                <w:i/>
                <w:sz w:val="16"/>
                <w:szCs w:val="16"/>
              </w:rPr>
              <w:t>2</w:t>
            </w:r>
          </w:p>
        </w:tc>
        <w:tc>
          <w:tcPr>
            <w:tcW w:w="0" w:type="auto"/>
          </w:tcPr>
          <w:p w14:paraId="7F1076A1" w14:textId="77777777" w:rsidR="007E32E0" w:rsidRPr="00CB058B" w:rsidRDefault="007E32E0" w:rsidP="007E32E0">
            <w:pPr>
              <w:jc w:val="center"/>
              <w:rPr>
                <w:rFonts w:ascii="Arial" w:hAnsi="Arial" w:cs="Arial"/>
                <w:i/>
                <w:sz w:val="16"/>
                <w:szCs w:val="16"/>
              </w:rPr>
            </w:pPr>
            <w:r w:rsidRPr="00CB058B">
              <w:rPr>
                <w:rFonts w:ascii="Arial" w:hAnsi="Arial" w:cs="Arial"/>
                <w:i/>
                <w:sz w:val="16"/>
                <w:szCs w:val="16"/>
              </w:rPr>
              <w:t>3</w:t>
            </w:r>
          </w:p>
        </w:tc>
      </w:tr>
      <w:tr w:rsidR="007E32E0" w:rsidRPr="00CB058B" w14:paraId="024A7F98" w14:textId="77777777" w:rsidTr="00C07A48">
        <w:tc>
          <w:tcPr>
            <w:tcW w:w="0" w:type="auto"/>
            <w:vAlign w:val="center"/>
          </w:tcPr>
          <w:p w14:paraId="71152B1C" w14:textId="770F6261" w:rsidR="007E32E0" w:rsidRPr="00CB058B" w:rsidRDefault="00CE7694" w:rsidP="00D5752C">
            <w:pPr>
              <w:jc w:val="center"/>
              <w:rPr>
                <w:rFonts w:ascii="Arial" w:hAnsi="Arial" w:cs="Arial"/>
                <w:sz w:val="16"/>
                <w:szCs w:val="16"/>
              </w:rPr>
            </w:pPr>
            <w:r w:rsidRPr="00CB058B">
              <w:rPr>
                <w:rFonts w:ascii="Arial" w:hAnsi="Arial" w:cs="Arial"/>
                <w:sz w:val="16"/>
                <w:szCs w:val="16"/>
              </w:rPr>
              <w:t>1</w:t>
            </w:r>
            <w:r w:rsidR="00D5752C" w:rsidRPr="00CB058B">
              <w:rPr>
                <w:rFonts w:ascii="Arial" w:hAnsi="Arial" w:cs="Arial"/>
                <w:sz w:val="16"/>
                <w:szCs w:val="16"/>
              </w:rPr>
              <w:t>.</w:t>
            </w:r>
          </w:p>
        </w:tc>
        <w:tc>
          <w:tcPr>
            <w:tcW w:w="0" w:type="auto"/>
          </w:tcPr>
          <w:p w14:paraId="5423C084" w14:textId="77777777" w:rsidR="007E32E0" w:rsidRPr="00CB058B" w:rsidRDefault="00A23A21" w:rsidP="007E32E0">
            <w:pPr>
              <w:rPr>
                <w:rFonts w:ascii="Arial" w:hAnsi="Arial" w:cs="Arial"/>
                <w:sz w:val="16"/>
                <w:szCs w:val="16"/>
              </w:rPr>
            </w:pPr>
            <w:r w:rsidRPr="00CB058B">
              <w:rPr>
                <w:rFonts w:ascii="Arial" w:hAnsi="Arial" w:cs="Arial"/>
                <w:sz w:val="16"/>
                <w:szCs w:val="16"/>
              </w:rPr>
              <w:t>Nagrody jubileuszowe</w:t>
            </w:r>
          </w:p>
        </w:tc>
        <w:tc>
          <w:tcPr>
            <w:tcW w:w="0" w:type="auto"/>
          </w:tcPr>
          <w:p w14:paraId="7A9D5ECB" w14:textId="77777777" w:rsidR="007E32E0" w:rsidRPr="00CB058B" w:rsidRDefault="007E32E0" w:rsidP="007E32E0">
            <w:pPr>
              <w:rPr>
                <w:rFonts w:ascii="Arial" w:hAnsi="Arial" w:cs="Arial"/>
                <w:sz w:val="16"/>
                <w:szCs w:val="16"/>
              </w:rPr>
            </w:pPr>
          </w:p>
        </w:tc>
      </w:tr>
      <w:tr w:rsidR="007E32E0" w:rsidRPr="00CB058B" w14:paraId="31EE1641" w14:textId="77777777" w:rsidTr="00C07A48">
        <w:tc>
          <w:tcPr>
            <w:tcW w:w="0" w:type="auto"/>
            <w:vAlign w:val="center"/>
          </w:tcPr>
          <w:p w14:paraId="7F0DA8C8" w14:textId="005826FD" w:rsidR="007E32E0" w:rsidRPr="00CB058B" w:rsidRDefault="00CE7694" w:rsidP="00D5752C">
            <w:pPr>
              <w:jc w:val="center"/>
              <w:rPr>
                <w:rFonts w:ascii="Arial" w:hAnsi="Arial" w:cs="Arial"/>
                <w:sz w:val="16"/>
                <w:szCs w:val="16"/>
              </w:rPr>
            </w:pPr>
            <w:r w:rsidRPr="00CB058B">
              <w:rPr>
                <w:rFonts w:ascii="Arial" w:hAnsi="Arial" w:cs="Arial"/>
                <w:sz w:val="16"/>
                <w:szCs w:val="16"/>
              </w:rPr>
              <w:t>2</w:t>
            </w:r>
            <w:r w:rsidR="00D5752C" w:rsidRPr="00CB058B">
              <w:rPr>
                <w:rFonts w:ascii="Arial" w:hAnsi="Arial" w:cs="Arial"/>
                <w:sz w:val="16"/>
                <w:szCs w:val="16"/>
              </w:rPr>
              <w:t>.</w:t>
            </w:r>
          </w:p>
        </w:tc>
        <w:tc>
          <w:tcPr>
            <w:tcW w:w="0" w:type="auto"/>
          </w:tcPr>
          <w:p w14:paraId="4A10F433" w14:textId="77777777" w:rsidR="007E32E0" w:rsidRPr="00CB058B" w:rsidRDefault="00A23A21" w:rsidP="007E32E0">
            <w:pPr>
              <w:rPr>
                <w:rFonts w:ascii="Arial" w:hAnsi="Arial" w:cs="Arial"/>
                <w:sz w:val="16"/>
                <w:szCs w:val="16"/>
              </w:rPr>
            </w:pPr>
            <w:r w:rsidRPr="00CB058B">
              <w:rPr>
                <w:rFonts w:ascii="Arial" w:hAnsi="Arial" w:cs="Arial"/>
                <w:sz w:val="16"/>
                <w:szCs w:val="16"/>
              </w:rPr>
              <w:t>Odprawy emerytalne lub rentowe</w:t>
            </w:r>
          </w:p>
        </w:tc>
        <w:tc>
          <w:tcPr>
            <w:tcW w:w="0" w:type="auto"/>
          </w:tcPr>
          <w:p w14:paraId="07751688" w14:textId="77777777" w:rsidR="007E32E0" w:rsidRPr="00CB058B" w:rsidRDefault="007E32E0" w:rsidP="007E32E0">
            <w:pPr>
              <w:rPr>
                <w:rFonts w:ascii="Arial" w:hAnsi="Arial" w:cs="Arial"/>
                <w:sz w:val="16"/>
                <w:szCs w:val="16"/>
              </w:rPr>
            </w:pPr>
          </w:p>
        </w:tc>
      </w:tr>
      <w:tr w:rsidR="007E32E0" w:rsidRPr="00CB058B" w14:paraId="54D082CF" w14:textId="77777777" w:rsidTr="00C07A48">
        <w:tc>
          <w:tcPr>
            <w:tcW w:w="0" w:type="auto"/>
            <w:vAlign w:val="center"/>
          </w:tcPr>
          <w:p w14:paraId="15D893F5" w14:textId="343E590F" w:rsidR="007E32E0" w:rsidRPr="00CB058B" w:rsidRDefault="00CE7694" w:rsidP="00C07A48">
            <w:pPr>
              <w:jc w:val="center"/>
              <w:rPr>
                <w:rFonts w:ascii="Arial" w:hAnsi="Arial" w:cs="Arial"/>
                <w:sz w:val="16"/>
                <w:szCs w:val="16"/>
              </w:rPr>
            </w:pPr>
            <w:r w:rsidRPr="00CB058B">
              <w:rPr>
                <w:rFonts w:ascii="Arial" w:hAnsi="Arial" w:cs="Arial"/>
                <w:sz w:val="16"/>
                <w:szCs w:val="16"/>
              </w:rPr>
              <w:t>3</w:t>
            </w:r>
            <w:r w:rsidR="007E32E0" w:rsidRPr="00CB058B">
              <w:rPr>
                <w:rFonts w:ascii="Arial" w:hAnsi="Arial" w:cs="Arial"/>
                <w:sz w:val="16"/>
                <w:szCs w:val="16"/>
              </w:rPr>
              <w:t>.</w:t>
            </w:r>
          </w:p>
        </w:tc>
        <w:tc>
          <w:tcPr>
            <w:tcW w:w="0" w:type="auto"/>
          </w:tcPr>
          <w:p w14:paraId="30B0D766" w14:textId="77777777" w:rsidR="007E32E0" w:rsidRPr="00CB058B" w:rsidRDefault="00A23A21" w:rsidP="007E32E0">
            <w:pPr>
              <w:rPr>
                <w:rFonts w:ascii="Arial" w:hAnsi="Arial" w:cs="Arial"/>
                <w:sz w:val="16"/>
                <w:szCs w:val="16"/>
              </w:rPr>
            </w:pPr>
            <w:r w:rsidRPr="00CB058B">
              <w:rPr>
                <w:rFonts w:ascii="Arial" w:hAnsi="Arial" w:cs="Arial"/>
                <w:sz w:val="16"/>
                <w:szCs w:val="16"/>
              </w:rPr>
              <w:t>Odprawy z upływem kadencji</w:t>
            </w:r>
          </w:p>
        </w:tc>
        <w:tc>
          <w:tcPr>
            <w:tcW w:w="0" w:type="auto"/>
          </w:tcPr>
          <w:p w14:paraId="0B444324" w14:textId="77777777" w:rsidR="007E32E0" w:rsidRPr="00CB058B" w:rsidRDefault="007E32E0" w:rsidP="007E32E0">
            <w:pPr>
              <w:rPr>
                <w:rFonts w:ascii="Arial" w:hAnsi="Arial" w:cs="Arial"/>
                <w:sz w:val="16"/>
                <w:szCs w:val="16"/>
              </w:rPr>
            </w:pPr>
          </w:p>
        </w:tc>
      </w:tr>
      <w:tr w:rsidR="007E32E0" w:rsidRPr="00CB058B" w14:paraId="6B99B975" w14:textId="77777777" w:rsidTr="00C07A48">
        <w:tc>
          <w:tcPr>
            <w:tcW w:w="0" w:type="auto"/>
            <w:vAlign w:val="center"/>
          </w:tcPr>
          <w:p w14:paraId="5E372B05" w14:textId="216E78FF" w:rsidR="007E32E0" w:rsidRPr="00CB058B" w:rsidRDefault="00CE7694" w:rsidP="00C07A48">
            <w:pPr>
              <w:jc w:val="center"/>
              <w:rPr>
                <w:rFonts w:ascii="Arial" w:hAnsi="Arial" w:cs="Arial"/>
                <w:sz w:val="16"/>
                <w:szCs w:val="16"/>
              </w:rPr>
            </w:pPr>
            <w:r w:rsidRPr="00CB058B">
              <w:rPr>
                <w:rFonts w:ascii="Arial" w:hAnsi="Arial" w:cs="Arial"/>
                <w:sz w:val="16"/>
                <w:szCs w:val="16"/>
              </w:rPr>
              <w:t>4</w:t>
            </w:r>
            <w:r w:rsidR="007E32E0" w:rsidRPr="00CB058B">
              <w:rPr>
                <w:rFonts w:ascii="Arial" w:hAnsi="Arial" w:cs="Arial"/>
                <w:sz w:val="16"/>
                <w:szCs w:val="16"/>
              </w:rPr>
              <w:t>.</w:t>
            </w:r>
          </w:p>
        </w:tc>
        <w:tc>
          <w:tcPr>
            <w:tcW w:w="0" w:type="auto"/>
          </w:tcPr>
          <w:p w14:paraId="057A4745" w14:textId="77777777" w:rsidR="007E32E0" w:rsidRPr="00CB058B" w:rsidRDefault="00A23A21" w:rsidP="007E32E0">
            <w:pPr>
              <w:rPr>
                <w:rFonts w:ascii="Arial" w:hAnsi="Arial" w:cs="Arial"/>
                <w:sz w:val="16"/>
                <w:szCs w:val="16"/>
              </w:rPr>
            </w:pPr>
            <w:r w:rsidRPr="00CB058B">
              <w:rPr>
                <w:rFonts w:ascii="Arial" w:hAnsi="Arial" w:cs="Arial"/>
                <w:sz w:val="16"/>
                <w:szCs w:val="16"/>
              </w:rPr>
              <w:t>Ekwiwalent za urlop</w:t>
            </w:r>
          </w:p>
        </w:tc>
        <w:tc>
          <w:tcPr>
            <w:tcW w:w="0" w:type="auto"/>
          </w:tcPr>
          <w:p w14:paraId="3F0CDD7C" w14:textId="77777777" w:rsidR="007E32E0" w:rsidRPr="00CB058B" w:rsidRDefault="007E32E0" w:rsidP="007E32E0">
            <w:pPr>
              <w:rPr>
                <w:rFonts w:ascii="Arial" w:hAnsi="Arial" w:cs="Arial"/>
                <w:sz w:val="16"/>
                <w:szCs w:val="16"/>
              </w:rPr>
            </w:pPr>
          </w:p>
        </w:tc>
      </w:tr>
      <w:tr w:rsidR="007E32E0" w:rsidRPr="00CB058B" w14:paraId="0127D8D1" w14:textId="77777777" w:rsidTr="00C07A48">
        <w:tc>
          <w:tcPr>
            <w:tcW w:w="0" w:type="auto"/>
            <w:vAlign w:val="center"/>
          </w:tcPr>
          <w:p w14:paraId="036CAE6D" w14:textId="63BFABC3" w:rsidR="007E32E0" w:rsidRPr="00CB058B" w:rsidRDefault="00CE7694" w:rsidP="00D5752C">
            <w:pPr>
              <w:jc w:val="center"/>
              <w:rPr>
                <w:rFonts w:ascii="Arial" w:hAnsi="Arial" w:cs="Arial"/>
                <w:sz w:val="16"/>
                <w:szCs w:val="16"/>
              </w:rPr>
            </w:pPr>
            <w:r w:rsidRPr="00CB058B">
              <w:rPr>
                <w:rFonts w:ascii="Arial" w:hAnsi="Arial" w:cs="Arial"/>
                <w:sz w:val="16"/>
                <w:szCs w:val="16"/>
              </w:rPr>
              <w:t>5</w:t>
            </w:r>
            <w:r w:rsidR="007E32E0" w:rsidRPr="00CB058B">
              <w:rPr>
                <w:rFonts w:ascii="Arial" w:hAnsi="Arial" w:cs="Arial"/>
                <w:sz w:val="16"/>
                <w:szCs w:val="16"/>
              </w:rPr>
              <w:t>.</w:t>
            </w:r>
          </w:p>
        </w:tc>
        <w:tc>
          <w:tcPr>
            <w:tcW w:w="0" w:type="auto"/>
          </w:tcPr>
          <w:p w14:paraId="7B6C34E1" w14:textId="77777777" w:rsidR="007E32E0" w:rsidRPr="00CB058B" w:rsidRDefault="00A23A21" w:rsidP="007E32E0">
            <w:pPr>
              <w:rPr>
                <w:rFonts w:ascii="Arial" w:hAnsi="Arial" w:cs="Arial"/>
                <w:sz w:val="16"/>
                <w:szCs w:val="16"/>
              </w:rPr>
            </w:pPr>
            <w:r w:rsidRPr="00CB058B">
              <w:rPr>
                <w:rFonts w:ascii="Arial" w:hAnsi="Arial" w:cs="Arial"/>
                <w:sz w:val="16"/>
                <w:szCs w:val="16"/>
              </w:rPr>
              <w:t>Odprawy z tyt. wypowiedzenia umowy o pracę z przyczyn niedotyczących pracownika</w:t>
            </w:r>
          </w:p>
        </w:tc>
        <w:tc>
          <w:tcPr>
            <w:tcW w:w="0" w:type="auto"/>
          </w:tcPr>
          <w:p w14:paraId="01359F2B" w14:textId="77777777" w:rsidR="007E32E0" w:rsidRPr="00CB058B" w:rsidRDefault="007E32E0" w:rsidP="007E32E0">
            <w:pPr>
              <w:rPr>
                <w:rFonts w:ascii="Arial" w:hAnsi="Arial" w:cs="Arial"/>
                <w:sz w:val="16"/>
                <w:szCs w:val="16"/>
              </w:rPr>
            </w:pPr>
          </w:p>
        </w:tc>
      </w:tr>
      <w:tr w:rsidR="007E32E0" w:rsidRPr="00CB058B" w14:paraId="5B86B0C3" w14:textId="77777777" w:rsidTr="00C07A48">
        <w:tc>
          <w:tcPr>
            <w:tcW w:w="0" w:type="auto"/>
            <w:vAlign w:val="center"/>
          </w:tcPr>
          <w:p w14:paraId="70B57323" w14:textId="23C8A47E" w:rsidR="007E32E0" w:rsidRPr="00CB058B" w:rsidRDefault="00CE7694" w:rsidP="00C07A48">
            <w:pPr>
              <w:jc w:val="center"/>
              <w:rPr>
                <w:rFonts w:ascii="Arial" w:hAnsi="Arial" w:cs="Arial"/>
                <w:sz w:val="16"/>
                <w:szCs w:val="16"/>
              </w:rPr>
            </w:pPr>
            <w:r w:rsidRPr="00CB058B">
              <w:rPr>
                <w:rFonts w:ascii="Arial" w:hAnsi="Arial" w:cs="Arial"/>
                <w:sz w:val="16"/>
                <w:szCs w:val="16"/>
              </w:rPr>
              <w:t>6</w:t>
            </w:r>
            <w:r w:rsidR="007E32E0" w:rsidRPr="00CB058B">
              <w:rPr>
                <w:rFonts w:ascii="Arial" w:hAnsi="Arial" w:cs="Arial"/>
                <w:sz w:val="16"/>
                <w:szCs w:val="16"/>
              </w:rPr>
              <w:t>.</w:t>
            </w:r>
          </w:p>
        </w:tc>
        <w:tc>
          <w:tcPr>
            <w:tcW w:w="0" w:type="auto"/>
          </w:tcPr>
          <w:p w14:paraId="7C0EE74E" w14:textId="790C56EA" w:rsidR="007E32E0" w:rsidRPr="00CB058B" w:rsidRDefault="00A23A21" w:rsidP="007E32E0">
            <w:pPr>
              <w:rPr>
                <w:rFonts w:ascii="Arial" w:hAnsi="Arial" w:cs="Arial"/>
                <w:sz w:val="16"/>
                <w:szCs w:val="16"/>
              </w:rPr>
            </w:pPr>
            <w:r w:rsidRPr="00CB058B">
              <w:rPr>
                <w:rFonts w:ascii="Arial" w:hAnsi="Arial" w:cs="Arial"/>
                <w:sz w:val="16"/>
                <w:szCs w:val="16"/>
              </w:rPr>
              <w:t>Odprawy w związku z likwidacją stan</w:t>
            </w:r>
            <w:r w:rsidR="003B0500" w:rsidRPr="00CB058B">
              <w:rPr>
                <w:rFonts w:ascii="Arial" w:hAnsi="Arial" w:cs="Arial"/>
                <w:sz w:val="16"/>
                <w:szCs w:val="16"/>
              </w:rPr>
              <w:t>owiska</w:t>
            </w:r>
          </w:p>
        </w:tc>
        <w:tc>
          <w:tcPr>
            <w:tcW w:w="0" w:type="auto"/>
          </w:tcPr>
          <w:p w14:paraId="62CC87E8" w14:textId="77777777" w:rsidR="007E32E0" w:rsidRPr="00CB058B" w:rsidRDefault="007E32E0" w:rsidP="007E32E0">
            <w:pPr>
              <w:rPr>
                <w:rFonts w:ascii="Arial" w:hAnsi="Arial" w:cs="Arial"/>
                <w:sz w:val="16"/>
                <w:szCs w:val="16"/>
              </w:rPr>
            </w:pPr>
          </w:p>
        </w:tc>
      </w:tr>
      <w:tr w:rsidR="00A23A21" w:rsidRPr="00CB058B" w14:paraId="46C5A9A5" w14:textId="77777777" w:rsidTr="00C07A48">
        <w:tc>
          <w:tcPr>
            <w:tcW w:w="0" w:type="auto"/>
            <w:vAlign w:val="center"/>
          </w:tcPr>
          <w:p w14:paraId="59380EBE" w14:textId="3CEB1B2C" w:rsidR="00A23A21" w:rsidRPr="00CB058B" w:rsidRDefault="00CE7694" w:rsidP="00C07A48">
            <w:pPr>
              <w:jc w:val="center"/>
              <w:rPr>
                <w:rFonts w:ascii="Arial" w:hAnsi="Arial" w:cs="Arial"/>
                <w:sz w:val="16"/>
                <w:szCs w:val="16"/>
              </w:rPr>
            </w:pPr>
            <w:r w:rsidRPr="00CB058B">
              <w:rPr>
                <w:rFonts w:ascii="Arial" w:hAnsi="Arial" w:cs="Arial"/>
                <w:sz w:val="16"/>
                <w:szCs w:val="16"/>
              </w:rPr>
              <w:t>7</w:t>
            </w:r>
            <w:r w:rsidR="00A23A21" w:rsidRPr="00CB058B">
              <w:rPr>
                <w:rFonts w:ascii="Arial" w:hAnsi="Arial" w:cs="Arial"/>
                <w:sz w:val="16"/>
                <w:szCs w:val="16"/>
              </w:rPr>
              <w:t>.</w:t>
            </w:r>
          </w:p>
        </w:tc>
        <w:tc>
          <w:tcPr>
            <w:tcW w:w="0" w:type="auto"/>
          </w:tcPr>
          <w:p w14:paraId="569A6A0F" w14:textId="77777777" w:rsidR="00A23A21" w:rsidRPr="00CB058B" w:rsidRDefault="00A23A21" w:rsidP="007E32E0">
            <w:pPr>
              <w:rPr>
                <w:rFonts w:ascii="Arial" w:hAnsi="Arial" w:cs="Arial"/>
                <w:sz w:val="16"/>
                <w:szCs w:val="16"/>
              </w:rPr>
            </w:pPr>
            <w:r w:rsidRPr="00CB058B">
              <w:rPr>
                <w:rFonts w:ascii="Arial" w:hAnsi="Arial" w:cs="Arial"/>
                <w:sz w:val="16"/>
                <w:szCs w:val="16"/>
              </w:rPr>
              <w:t>Odprawy w związku z art. 20 KN</w:t>
            </w:r>
          </w:p>
        </w:tc>
        <w:tc>
          <w:tcPr>
            <w:tcW w:w="0" w:type="auto"/>
          </w:tcPr>
          <w:p w14:paraId="7CE3B5E2" w14:textId="77777777" w:rsidR="00A23A21" w:rsidRPr="00CB058B" w:rsidRDefault="00A23A21" w:rsidP="007E32E0">
            <w:pPr>
              <w:rPr>
                <w:rFonts w:ascii="Arial" w:hAnsi="Arial" w:cs="Arial"/>
                <w:sz w:val="16"/>
                <w:szCs w:val="16"/>
              </w:rPr>
            </w:pPr>
          </w:p>
        </w:tc>
      </w:tr>
      <w:tr w:rsidR="00A23A21" w:rsidRPr="00CB058B" w14:paraId="61842880" w14:textId="77777777" w:rsidTr="00C07A48">
        <w:tc>
          <w:tcPr>
            <w:tcW w:w="0" w:type="auto"/>
            <w:vAlign w:val="center"/>
          </w:tcPr>
          <w:p w14:paraId="2809F33D" w14:textId="5D287740" w:rsidR="00A23A21" w:rsidRPr="00CB058B" w:rsidRDefault="00CE7694" w:rsidP="00C07A48">
            <w:pPr>
              <w:jc w:val="center"/>
              <w:rPr>
                <w:rFonts w:ascii="Arial" w:hAnsi="Arial" w:cs="Arial"/>
                <w:sz w:val="16"/>
                <w:szCs w:val="16"/>
              </w:rPr>
            </w:pPr>
            <w:r w:rsidRPr="00CB058B">
              <w:rPr>
                <w:rFonts w:ascii="Arial" w:hAnsi="Arial" w:cs="Arial"/>
                <w:sz w:val="16"/>
                <w:szCs w:val="16"/>
              </w:rPr>
              <w:t>8</w:t>
            </w:r>
            <w:r w:rsidR="00A23A21" w:rsidRPr="00CB058B">
              <w:rPr>
                <w:rFonts w:ascii="Arial" w:hAnsi="Arial" w:cs="Arial"/>
                <w:sz w:val="16"/>
                <w:szCs w:val="16"/>
              </w:rPr>
              <w:t>.</w:t>
            </w:r>
          </w:p>
        </w:tc>
        <w:tc>
          <w:tcPr>
            <w:tcW w:w="0" w:type="auto"/>
          </w:tcPr>
          <w:p w14:paraId="20C52BE7" w14:textId="77777777" w:rsidR="00A23A21" w:rsidRPr="00CB058B" w:rsidRDefault="00A23A21" w:rsidP="007E32E0">
            <w:pPr>
              <w:rPr>
                <w:rFonts w:ascii="Arial" w:hAnsi="Arial" w:cs="Arial"/>
                <w:sz w:val="16"/>
                <w:szCs w:val="16"/>
              </w:rPr>
            </w:pPr>
            <w:r w:rsidRPr="00CB058B">
              <w:rPr>
                <w:rFonts w:ascii="Arial" w:hAnsi="Arial" w:cs="Arial"/>
                <w:sz w:val="16"/>
                <w:szCs w:val="16"/>
              </w:rPr>
              <w:t>Odszkodowanie zasadzone przez Sąd</w:t>
            </w:r>
          </w:p>
        </w:tc>
        <w:tc>
          <w:tcPr>
            <w:tcW w:w="0" w:type="auto"/>
          </w:tcPr>
          <w:p w14:paraId="4731EDFF" w14:textId="77777777" w:rsidR="00A23A21" w:rsidRPr="00CB058B" w:rsidRDefault="00A23A21" w:rsidP="007E32E0">
            <w:pPr>
              <w:rPr>
                <w:rFonts w:ascii="Arial" w:hAnsi="Arial" w:cs="Arial"/>
                <w:sz w:val="16"/>
                <w:szCs w:val="16"/>
              </w:rPr>
            </w:pPr>
          </w:p>
        </w:tc>
      </w:tr>
      <w:tr w:rsidR="00A23A21" w:rsidRPr="00CB058B" w14:paraId="6FFF5180" w14:textId="77777777" w:rsidTr="00C07A48">
        <w:tc>
          <w:tcPr>
            <w:tcW w:w="0" w:type="auto"/>
            <w:vAlign w:val="center"/>
          </w:tcPr>
          <w:p w14:paraId="2612A0AD" w14:textId="163EE5F8" w:rsidR="00A23A21" w:rsidRPr="00CB058B" w:rsidRDefault="00CE7694" w:rsidP="00CE7694">
            <w:pPr>
              <w:jc w:val="center"/>
              <w:rPr>
                <w:rFonts w:ascii="Arial" w:hAnsi="Arial" w:cs="Arial"/>
                <w:sz w:val="16"/>
                <w:szCs w:val="16"/>
              </w:rPr>
            </w:pPr>
            <w:r w:rsidRPr="00CB058B">
              <w:rPr>
                <w:rFonts w:ascii="Arial" w:hAnsi="Arial" w:cs="Arial"/>
                <w:sz w:val="16"/>
                <w:szCs w:val="16"/>
              </w:rPr>
              <w:t>9</w:t>
            </w:r>
            <w:r w:rsidR="00A23A21" w:rsidRPr="00CB058B">
              <w:rPr>
                <w:rFonts w:ascii="Arial" w:hAnsi="Arial" w:cs="Arial"/>
                <w:sz w:val="16"/>
                <w:szCs w:val="16"/>
              </w:rPr>
              <w:t>.</w:t>
            </w:r>
          </w:p>
        </w:tc>
        <w:tc>
          <w:tcPr>
            <w:tcW w:w="0" w:type="auto"/>
          </w:tcPr>
          <w:p w14:paraId="33AACF16" w14:textId="77777777" w:rsidR="00A23A21" w:rsidRPr="00CB058B" w:rsidRDefault="00A23A21" w:rsidP="007E32E0">
            <w:pPr>
              <w:rPr>
                <w:rFonts w:ascii="Arial" w:hAnsi="Arial" w:cs="Arial"/>
                <w:sz w:val="16"/>
                <w:szCs w:val="16"/>
              </w:rPr>
            </w:pPr>
            <w:r w:rsidRPr="00CB058B">
              <w:rPr>
                <w:rFonts w:ascii="Arial" w:hAnsi="Arial" w:cs="Arial"/>
                <w:sz w:val="16"/>
                <w:szCs w:val="16"/>
              </w:rPr>
              <w:t>Świadczenia BHP (dofinansowanie zakupu okularów)</w:t>
            </w:r>
          </w:p>
        </w:tc>
        <w:tc>
          <w:tcPr>
            <w:tcW w:w="0" w:type="auto"/>
          </w:tcPr>
          <w:p w14:paraId="3AD74859" w14:textId="77777777" w:rsidR="00A23A21" w:rsidRPr="00CB058B" w:rsidRDefault="00A23A21" w:rsidP="007E32E0">
            <w:pPr>
              <w:rPr>
                <w:rFonts w:ascii="Arial" w:hAnsi="Arial" w:cs="Arial"/>
                <w:sz w:val="16"/>
                <w:szCs w:val="16"/>
              </w:rPr>
            </w:pPr>
          </w:p>
        </w:tc>
      </w:tr>
      <w:tr w:rsidR="00C17617" w:rsidRPr="00CB058B" w14:paraId="282088AC" w14:textId="77777777" w:rsidTr="00C07A48">
        <w:tc>
          <w:tcPr>
            <w:tcW w:w="0" w:type="auto"/>
            <w:vAlign w:val="center"/>
          </w:tcPr>
          <w:p w14:paraId="30E68D2B" w14:textId="27524840" w:rsidR="00A23A21" w:rsidRPr="00CB058B" w:rsidRDefault="00D5752C" w:rsidP="00CE7694">
            <w:pPr>
              <w:jc w:val="center"/>
              <w:rPr>
                <w:rFonts w:ascii="Arial" w:hAnsi="Arial" w:cs="Arial"/>
                <w:sz w:val="16"/>
                <w:szCs w:val="16"/>
              </w:rPr>
            </w:pPr>
            <w:r w:rsidRPr="00CB058B">
              <w:rPr>
                <w:rFonts w:ascii="Arial" w:hAnsi="Arial" w:cs="Arial"/>
                <w:sz w:val="16"/>
                <w:szCs w:val="16"/>
              </w:rPr>
              <w:t>1</w:t>
            </w:r>
            <w:r w:rsidR="00CE7694" w:rsidRPr="00CB058B">
              <w:rPr>
                <w:rFonts w:ascii="Arial" w:hAnsi="Arial" w:cs="Arial"/>
                <w:sz w:val="16"/>
                <w:szCs w:val="16"/>
              </w:rPr>
              <w:t>0</w:t>
            </w:r>
            <w:r w:rsidRPr="00CB058B">
              <w:rPr>
                <w:rFonts w:ascii="Arial" w:hAnsi="Arial" w:cs="Arial"/>
                <w:sz w:val="16"/>
                <w:szCs w:val="16"/>
              </w:rPr>
              <w:t>.</w:t>
            </w:r>
          </w:p>
        </w:tc>
        <w:tc>
          <w:tcPr>
            <w:tcW w:w="0" w:type="auto"/>
          </w:tcPr>
          <w:p w14:paraId="17C2733B" w14:textId="63A41148" w:rsidR="00A23A21" w:rsidRPr="00CB058B" w:rsidRDefault="00D5752C" w:rsidP="007E32E0">
            <w:pPr>
              <w:rPr>
                <w:rFonts w:ascii="Arial" w:hAnsi="Arial" w:cs="Arial"/>
                <w:sz w:val="16"/>
                <w:szCs w:val="16"/>
              </w:rPr>
            </w:pPr>
            <w:r w:rsidRPr="00CB058B">
              <w:rPr>
                <w:rFonts w:ascii="Arial" w:hAnsi="Arial" w:cs="Arial"/>
                <w:sz w:val="16"/>
                <w:szCs w:val="16"/>
              </w:rPr>
              <w:t>Świadczenia zdrowotne dla nauczycieli</w:t>
            </w:r>
          </w:p>
        </w:tc>
        <w:tc>
          <w:tcPr>
            <w:tcW w:w="0" w:type="auto"/>
          </w:tcPr>
          <w:p w14:paraId="19CB5249" w14:textId="77777777" w:rsidR="00A23A21" w:rsidRPr="00CB058B" w:rsidRDefault="00A23A21" w:rsidP="007E32E0">
            <w:pPr>
              <w:rPr>
                <w:rFonts w:ascii="Arial" w:hAnsi="Arial" w:cs="Arial"/>
                <w:sz w:val="16"/>
                <w:szCs w:val="16"/>
                <w:highlight w:val="yellow"/>
              </w:rPr>
            </w:pPr>
          </w:p>
        </w:tc>
      </w:tr>
      <w:tr w:rsidR="00C17617" w:rsidRPr="00CB058B" w14:paraId="224BBCD5" w14:textId="77777777" w:rsidTr="00C07A48">
        <w:tc>
          <w:tcPr>
            <w:tcW w:w="0" w:type="auto"/>
            <w:vAlign w:val="center"/>
          </w:tcPr>
          <w:p w14:paraId="6F63806B" w14:textId="1DE53759" w:rsidR="00D5752C" w:rsidRPr="00CB058B" w:rsidRDefault="00C17617" w:rsidP="00CE7694">
            <w:pPr>
              <w:jc w:val="center"/>
              <w:rPr>
                <w:rFonts w:ascii="Arial" w:hAnsi="Arial" w:cs="Arial"/>
                <w:sz w:val="16"/>
                <w:szCs w:val="16"/>
              </w:rPr>
            </w:pPr>
            <w:r w:rsidRPr="00CB058B">
              <w:rPr>
                <w:rFonts w:ascii="Arial" w:hAnsi="Arial" w:cs="Arial"/>
                <w:sz w:val="16"/>
                <w:szCs w:val="16"/>
              </w:rPr>
              <w:t>1</w:t>
            </w:r>
            <w:r w:rsidR="00CE7694" w:rsidRPr="00CB058B">
              <w:rPr>
                <w:rFonts w:ascii="Arial" w:hAnsi="Arial" w:cs="Arial"/>
                <w:sz w:val="16"/>
                <w:szCs w:val="16"/>
              </w:rPr>
              <w:t>1</w:t>
            </w:r>
            <w:r w:rsidRPr="00CB058B">
              <w:rPr>
                <w:rFonts w:ascii="Arial" w:hAnsi="Arial" w:cs="Arial"/>
                <w:sz w:val="16"/>
                <w:szCs w:val="16"/>
              </w:rPr>
              <w:t>.</w:t>
            </w:r>
          </w:p>
        </w:tc>
        <w:tc>
          <w:tcPr>
            <w:tcW w:w="0" w:type="auto"/>
          </w:tcPr>
          <w:p w14:paraId="57428C4B" w14:textId="122FD40A" w:rsidR="00D5752C" w:rsidRPr="00CB058B" w:rsidRDefault="00D5752C" w:rsidP="007E32E0">
            <w:pPr>
              <w:rPr>
                <w:rFonts w:ascii="Arial" w:hAnsi="Arial" w:cs="Arial"/>
                <w:sz w:val="16"/>
                <w:szCs w:val="16"/>
              </w:rPr>
            </w:pPr>
            <w:r w:rsidRPr="00CB058B">
              <w:rPr>
                <w:rFonts w:ascii="Arial" w:hAnsi="Arial" w:cs="Arial"/>
                <w:sz w:val="16"/>
                <w:szCs w:val="16"/>
              </w:rPr>
              <w:t>Zakładowy fundusz świadczeń socjalnych pracowników</w:t>
            </w:r>
          </w:p>
        </w:tc>
        <w:tc>
          <w:tcPr>
            <w:tcW w:w="0" w:type="auto"/>
          </w:tcPr>
          <w:p w14:paraId="2F0D0A2A" w14:textId="77777777" w:rsidR="00D5752C" w:rsidRPr="00CB058B" w:rsidRDefault="00D5752C" w:rsidP="007E32E0">
            <w:pPr>
              <w:rPr>
                <w:rFonts w:ascii="Arial" w:hAnsi="Arial" w:cs="Arial"/>
                <w:sz w:val="16"/>
                <w:szCs w:val="16"/>
                <w:highlight w:val="yellow"/>
              </w:rPr>
            </w:pPr>
          </w:p>
        </w:tc>
      </w:tr>
      <w:tr w:rsidR="00C17617" w:rsidRPr="00CB058B" w14:paraId="6E26D3F5" w14:textId="77777777" w:rsidTr="00C07A48">
        <w:tc>
          <w:tcPr>
            <w:tcW w:w="0" w:type="auto"/>
            <w:vAlign w:val="center"/>
          </w:tcPr>
          <w:p w14:paraId="2A7F4B17" w14:textId="0FF143B0" w:rsidR="00D5752C" w:rsidRPr="00CB058B" w:rsidRDefault="00C17617" w:rsidP="00CE7694">
            <w:pPr>
              <w:jc w:val="center"/>
              <w:rPr>
                <w:rFonts w:ascii="Arial" w:hAnsi="Arial" w:cs="Arial"/>
                <w:sz w:val="16"/>
                <w:szCs w:val="16"/>
              </w:rPr>
            </w:pPr>
            <w:r w:rsidRPr="00CB058B">
              <w:rPr>
                <w:rFonts w:ascii="Arial" w:hAnsi="Arial" w:cs="Arial"/>
                <w:sz w:val="16"/>
                <w:szCs w:val="16"/>
              </w:rPr>
              <w:t>1</w:t>
            </w:r>
            <w:r w:rsidR="00CE7694" w:rsidRPr="00CB058B">
              <w:rPr>
                <w:rFonts w:ascii="Arial" w:hAnsi="Arial" w:cs="Arial"/>
                <w:sz w:val="16"/>
                <w:szCs w:val="16"/>
              </w:rPr>
              <w:t>2</w:t>
            </w:r>
            <w:r w:rsidRPr="00CB058B">
              <w:rPr>
                <w:rFonts w:ascii="Arial" w:hAnsi="Arial" w:cs="Arial"/>
                <w:sz w:val="16"/>
                <w:szCs w:val="16"/>
              </w:rPr>
              <w:t>.</w:t>
            </w:r>
          </w:p>
        </w:tc>
        <w:tc>
          <w:tcPr>
            <w:tcW w:w="0" w:type="auto"/>
          </w:tcPr>
          <w:p w14:paraId="707078E9" w14:textId="4E498FE5" w:rsidR="00D5752C" w:rsidRPr="00CB058B" w:rsidRDefault="00C17617" w:rsidP="007E32E0">
            <w:pPr>
              <w:rPr>
                <w:rFonts w:ascii="Arial" w:hAnsi="Arial" w:cs="Arial"/>
                <w:sz w:val="16"/>
                <w:szCs w:val="16"/>
              </w:rPr>
            </w:pPr>
            <w:r w:rsidRPr="00CB058B">
              <w:rPr>
                <w:rFonts w:ascii="Arial" w:hAnsi="Arial" w:cs="Arial"/>
                <w:sz w:val="16"/>
                <w:szCs w:val="16"/>
              </w:rPr>
              <w:t xml:space="preserve">Wynagrodzenia bezosobowe </w:t>
            </w:r>
          </w:p>
        </w:tc>
        <w:tc>
          <w:tcPr>
            <w:tcW w:w="0" w:type="auto"/>
          </w:tcPr>
          <w:p w14:paraId="25DB6E65" w14:textId="77777777" w:rsidR="00D5752C" w:rsidRPr="00CB058B" w:rsidRDefault="00D5752C" w:rsidP="007E32E0">
            <w:pPr>
              <w:rPr>
                <w:rFonts w:ascii="Arial" w:hAnsi="Arial" w:cs="Arial"/>
                <w:sz w:val="16"/>
                <w:szCs w:val="16"/>
                <w:highlight w:val="yellow"/>
              </w:rPr>
            </w:pPr>
          </w:p>
        </w:tc>
      </w:tr>
      <w:tr w:rsidR="00C17617" w:rsidRPr="00CB058B" w14:paraId="58AA0232" w14:textId="77777777" w:rsidTr="00C07A48">
        <w:tc>
          <w:tcPr>
            <w:tcW w:w="0" w:type="auto"/>
            <w:vAlign w:val="center"/>
          </w:tcPr>
          <w:p w14:paraId="5AEA9D1C" w14:textId="678ED8F3" w:rsidR="00D5752C" w:rsidRPr="00CB058B" w:rsidRDefault="00C17617" w:rsidP="00CE7694">
            <w:pPr>
              <w:jc w:val="center"/>
              <w:rPr>
                <w:rFonts w:ascii="Arial" w:hAnsi="Arial" w:cs="Arial"/>
                <w:sz w:val="16"/>
                <w:szCs w:val="16"/>
              </w:rPr>
            </w:pPr>
            <w:r w:rsidRPr="00CB058B">
              <w:rPr>
                <w:rFonts w:ascii="Arial" w:hAnsi="Arial" w:cs="Arial"/>
                <w:sz w:val="16"/>
                <w:szCs w:val="16"/>
              </w:rPr>
              <w:t>1</w:t>
            </w:r>
            <w:r w:rsidR="00CE7694" w:rsidRPr="00CB058B">
              <w:rPr>
                <w:rFonts w:ascii="Arial" w:hAnsi="Arial" w:cs="Arial"/>
                <w:sz w:val="16"/>
                <w:szCs w:val="16"/>
              </w:rPr>
              <w:t>3</w:t>
            </w:r>
            <w:r w:rsidRPr="00CB058B">
              <w:rPr>
                <w:rFonts w:ascii="Arial" w:hAnsi="Arial" w:cs="Arial"/>
                <w:sz w:val="16"/>
                <w:szCs w:val="16"/>
              </w:rPr>
              <w:t>.</w:t>
            </w:r>
          </w:p>
        </w:tc>
        <w:tc>
          <w:tcPr>
            <w:tcW w:w="0" w:type="auto"/>
          </w:tcPr>
          <w:p w14:paraId="759A1B4D" w14:textId="155328F9" w:rsidR="00D5752C" w:rsidRPr="00CB058B" w:rsidRDefault="00D5752C" w:rsidP="007E32E0">
            <w:pPr>
              <w:rPr>
                <w:rFonts w:ascii="Arial" w:hAnsi="Arial" w:cs="Arial"/>
                <w:sz w:val="16"/>
                <w:szCs w:val="16"/>
              </w:rPr>
            </w:pPr>
            <w:r w:rsidRPr="00CB058B">
              <w:rPr>
                <w:rFonts w:ascii="Arial" w:hAnsi="Arial" w:cs="Arial"/>
                <w:sz w:val="16"/>
                <w:szCs w:val="16"/>
              </w:rPr>
              <w:t>Zakup środków ochrony indywidualnej, obuwia i odzieży ochronnej, wody pitnej  oraz wypłata ekwiwalentu za pranie</w:t>
            </w:r>
          </w:p>
        </w:tc>
        <w:tc>
          <w:tcPr>
            <w:tcW w:w="0" w:type="auto"/>
          </w:tcPr>
          <w:p w14:paraId="34165AE6" w14:textId="77777777" w:rsidR="00D5752C" w:rsidRPr="00CB058B" w:rsidRDefault="00D5752C" w:rsidP="007E32E0">
            <w:pPr>
              <w:rPr>
                <w:rFonts w:ascii="Arial" w:hAnsi="Arial" w:cs="Arial"/>
                <w:sz w:val="16"/>
                <w:szCs w:val="16"/>
                <w:highlight w:val="yellow"/>
              </w:rPr>
            </w:pPr>
          </w:p>
        </w:tc>
      </w:tr>
      <w:tr w:rsidR="00C17617" w:rsidRPr="00CB058B" w14:paraId="17914141" w14:textId="77777777" w:rsidTr="00C07A48">
        <w:tc>
          <w:tcPr>
            <w:tcW w:w="0" w:type="auto"/>
            <w:vAlign w:val="center"/>
          </w:tcPr>
          <w:p w14:paraId="0D230D70" w14:textId="3CC4ED7F" w:rsidR="00D5752C" w:rsidRPr="00CB058B" w:rsidRDefault="00C17617" w:rsidP="00CE7694">
            <w:pPr>
              <w:jc w:val="center"/>
              <w:rPr>
                <w:rFonts w:ascii="Arial" w:hAnsi="Arial" w:cs="Arial"/>
                <w:sz w:val="16"/>
                <w:szCs w:val="16"/>
              </w:rPr>
            </w:pPr>
            <w:r w:rsidRPr="00CB058B">
              <w:rPr>
                <w:rFonts w:ascii="Arial" w:hAnsi="Arial" w:cs="Arial"/>
                <w:sz w:val="16"/>
                <w:szCs w:val="16"/>
              </w:rPr>
              <w:t>1</w:t>
            </w:r>
            <w:r w:rsidR="00CE7694" w:rsidRPr="00CB058B">
              <w:rPr>
                <w:rFonts w:ascii="Arial" w:hAnsi="Arial" w:cs="Arial"/>
                <w:sz w:val="16"/>
                <w:szCs w:val="16"/>
              </w:rPr>
              <w:t>4</w:t>
            </w:r>
            <w:r w:rsidRPr="00CB058B">
              <w:rPr>
                <w:rFonts w:ascii="Arial" w:hAnsi="Arial" w:cs="Arial"/>
                <w:sz w:val="16"/>
                <w:szCs w:val="16"/>
              </w:rPr>
              <w:t>.</w:t>
            </w:r>
          </w:p>
        </w:tc>
        <w:tc>
          <w:tcPr>
            <w:tcW w:w="0" w:type="auto"/>
          </w:tcPr>
          <w:p w14:paraId="14C729ED" w14:textId="1FC2094F" w:rsidR="00D5752C" w:rsidRPr="00CB058B" w:rsidRDefault="00D5752C" w:rsidP="007E32E0">
            <w:pPr>
              <w:rPr>
                <w:rFonts w:ascii="Arial" w:hAnsi="Arial" w:cs="Arial"/>
                <w:sz w:val="16"/>
                <w:szCs w:val="16"/>
              </w:rPr>
            </w:pPr>
            <w:r w:rsidRPr="00CB058B">
              <w:rPr>
                <w:rFonts w:ascii="Arial" w:hAnsi="Arial" w:cs="Arial"/>
                <w:sz w:val="16"/>
                <w:szCs w:val="16"/>
              </w:rPr>
              <w:t>Badania z zakresu pr</w:t>
            </w:r>
            <w:r w:rsidR="00C17617" w:rsidRPr="00CB058B">
              <w:rPr>
                <w:rFonts w:ascii="Arial" w:hAnsi="Arial" w:cs="Arial"/>
                <w:sz w:val="16"/>
                <w:szCs w:val="16"/>
              </w:rPr>
              <w:t>ofilaktycznej opieki zdrowotnej</w:t>
            </w:r>
          </w:p>
        </w:tc>
        <w:tc>
          <w:tcPr>
            <w:tcW w:w="0" w:type="auto"/>
          </w:tcPr>
          <w:p w14:paraId="37A03154" w14:textId="77777777" w:rsidR="00D5752C" w:rsidRPr="00CB058B" w:rsidRDefault="00D5752C" w:rsidP="007E32E0">
            <w:pPr>
              <w:rPr>
                <w:rFonts w:ascii="Arial" w:hAnsi="Arial" w:cs="Arial"/>
                <w:sz w:val="16"/>
                <w:szCs w:val="16"/>
                <w:highlight w:val="yellow"/>
              </w:rPr>
            </w:pPr>
          </w:p>
        </w:tc>
      </w:tr>
      <w:tr w:rsidR="00C17617" w:rsidRPr="00CB058B" w14:paraId="1A786AE0" w14:textId="77777777" w:rsidTr="00C17617">
        <w:trPr>
          <w:trHeight w:val="70"/>
        </w:trPr>
        <w:tc>
          <w:tcPr>
            <w:tcW w:w="0" w:type="auto"/>
            <w:vAlign w:val="center"/>
          </w:tcPr>
          <w:p w14:paraId="0722C22F" w14:textId="1D2321BD" w:rsidR="00D5752C" w:rsidRPr="00CB058B" w:rsidRDefault="00C17617" w:rsidP="00CE7694">
            <w:pPr>
              <w:jc w:val="center"/>
              <w:rPr>
                <w:rFonts w:ascii="Arial" w:hAnsi="Arial" w:cs="Arial"/>
                <w:sz w:val="16"/>
                <w:szCs w:val="16"/>
              </w:rPr>
            </w:pPr>
            <w:r w:rsidRPr="00CB058B">
              <w:rPr>
                <w:rFonts w:ascii="Arial" w:hAnsi="Arial" w:cs="Arial"/>
                <w:sz w:val="16"/>
                <w:szCs w:val="16"/>
              </w:rPr>
              <w:t>1</w:t>
            </w:r>
            <w:r w:rsidR="00CE7694" w:rsidRPr="00CB058B">
              <w:rPr>
                <w:rFonts w:ascii="Arial" w:hAnsi="Arial" w:cs="Arial"/>
                <w:sz w:val="16"/>
                <w:szCs w:val="16"/>
              </w:rPr>
              <w:t>5</w:t>
            </w:r>
            <w:r w:rsidRPr="00CB058B">
              <w:rPr>
                <w:rFonts w:ascii="Arial" w:hAnsi="Arial" w:cs="Arial"/>
                <w:sz w:val="16"/>
                <w:szCs w:val="16"/>
              </w:rPr>
              <w:t>.</w:t>
            </w:r>
          </w:p>
        </w:tc>
        <w:tc>
          <w:tcPr>
            <w:tcW w:w="0" w:type="auto"/>
          </w:tcPr>
          <w:p w14:paraId="5B802D62" w14:textId="77221E07" w:rsidR="00D5752C" w:rsidRPr="00CB058B" w:rsidRDefault="00D5752C" w:rsidP="007E32E0">
            <w:pPr>
              <w:rPr>
                <w:rFonts w:ascii="Arial" w:hAnsi="Arial" w:cs="Arial"/>
                <w:sz w:val="16"/>
                <w:szCs w:val="16"/>
              </w:rPr>
            </w:pPr>
            <w:r w:rsidRPr="00CB058B">
              <w:rPr>
                <w:rFonts w:ascii="Arial" w:hAnsi="Arial" w:cs="Arial"/>
                <w:sz w:val="16"/>
                <w:szCs w:val="16"/>
              </w:rPr>
              <w:t>Szkolenia pracowników oraz koszty związane ze szkoleniem w tym: koszty dojazdów, zakwaterowania i wyżywienia uczestników</w:t>
            </w:r>
          </w:p>
        </w:tc>
        <w:tc>
          <w:tcPr>
            <w:tcW w:w="0" w:type="auto"/>
          </w:tcPr>
          <w:p w14:paraId="5F59FE2A" w14:textId="77777777" w:rsidR="00D5752C" w:rsidRPr="00CB058B" w:rsidRDefault="00D5752C" w:rsidP="007E32E0">
            <w:pPr>
              <w:rPr>
                <w:rFonts w:ascii="Arial" w:hAnsi="Arial" w:cs="Arial"/>
                <w:sz w:val="16"/>
                <w:szCs w:val="16"/>
                <w:highlight w:val="yellow"/>
              </w:rPr>
            </w:pPr>
          </w:p>
        </w:tc>
      </w:tr>
      <w:tr w:rsidR="00C17617" w:rsidRPr="00CB058B" w14:paraId="63784700" w14:textId="77777777" w:rsidTr="00C07A48">
        <w:tc>
          <w:tcPr>
            <w:tcW w:w="0" w:type="auto"/>
            <w:vAlign w:val="center"/>
          </w:tcPr>
          <w:p w14:paraId="18A8D025" w14:textId="7ED4E720" w:rsidR="00D5752C" w:rsidRPr="00CB058B" w:rsidRDefault="00CE7694" w:rsidP="00C07A48">
            <w:pPr>
              <w:jc w:val="center"/>
              <w:rPr>
                <w:rFonts w:ascii="Arial" w:hAnsi="Arial" w:cs="Arial"/>
                <w:sz w:val="16"/>
                <w:szCs w:val="16"/>
              </w:rPr>
            </w:pPr>
            <w:r w:rsidRPr="00CB058B">
              <w:rPr>
                <w:rFonts w:ascii="Arial" w:hAnsi="Arial" w:cs="Arial"/>
                <w:sz w:val="16"/>
                <w:szCs w:val="16"/>
              </w:rPr>
              <w:t>16</w:t>
            </w:r>
            <w:r w:rsidR="00C17617" w:rsidRPr="00CB058B">
              <w:rPr>
                <w:rFonts w:ascii="Arial" w:hAnsi="Arial" w:cs="Arial"/>
                <w:sz w:val="16"/>
                <w:szCs w:val="16"/>
              </w:rPr>
              <w:t>.</w:t>
            </w:r>
          </w:p>
        </w:tc>
        <w:tc>
          <w:tcPr>
            <w:tcW w:w="0" w:type="auto"/>
          </w:tcPr>
          <w:p w14:paraId="1F45DAD5" w14:textId="18BDDB3A" w:rsidR="00D5752C" w:rsidRPr="00CB058B" w:rsidRDefault="00D5752C" w:rsidP="007E32E0">
            <w:pPr>
              <w:rPr>
                <w:rFonts w:ascii="Arial" w:hAnsi="Arial" w:cs="Arial"/>
                <w:sz w:val="16"/>
                <w:szCs w:val="16"/>
              </w:rPr>
            </w:pPr>
            <w:r w:rsidRPr="00CB058B">
              <w:rPr>
                <w:rFonts w:ascii="Arial" w:hAnsi="Arial" w:cs="Arial"/>
                <w:sz w:val="16"/>
                <w:szCs w:val="16"/>
              </w:rPr>
              <w:t>Inne świadczenia pracownicze</w:t>
            </w:r>
          </w:p>
        </w:tc>
        <w:tc>
          <w:tcPr>
            <w:tcW w:w="0" w:type="auto"/>
          </w:tcPr>
          <w:p w14:paraId="55E8EA7B" w14:textId="77777777" w:rsidR="00D5752C" w:rsidRPr="00CB058B" w:rsidRDefault="00D5752C" w:rsidP="007E32E0">
            <w:pPr>
              <w:rPr>
                <w:rFonts w:ascii="Arial" w:hAnsi="Arial" w:cs="Arial"/>
                <w:sz w:val="16"/>
                <w:szCs w:val="16"/>
              </w:rPr>
            </w:pPr>
          </w:p>
        </w:tc>
      </w:tr>
      <w:tr w:rsidR="007E32E0" w:rsidRPr="00CB058B" w14:paraId="4E1B4B3F" w14:textId="77777777" w:rsidTr="00C07A48">
        <w:tc>
          <w:tcPr>
            <w:tcW w:w="0" w:type="auto"/>
            <w:vAlign w:val="center"/>
          </w:tcPr>
          <w:p w14:paraId="0327F346" w14:textId="77777777" w:rsidR="007E32E0" w:rsidRPr="00CB058B" w:rsidRDefault="007E32E0" w:rsidP="00C07A48">
            <w:pPr>
              <w:jc w:val="center"/>
              <w:rPr>
                <w:rFonts w:ascii="Arial" w:hAnsi="Arial" w:cs="Arial"/>
                <w:sz w:val="16"/>
                <w:szCs w:val="16"/>
              </w:rPr>
            </w:pPr>
          </w:p>
        </w:tc>
        <w:tc>
          <w:tcPr>
            <w:tcW w:w="0" w:type="auto"/>
          </w:tcPr>
          <w:p w14:paraId="2EAC6E2B" w14:textId="77777777" w:rsidR="007E32E0" w:rsidRPr="00CB058B" w:rsidRDefault="007E32E0" w:rsidP="007E32E0">
            <w:pPr>
              <w:rPr>
                <w:rFonts w:ascii="Arial" w:hAnsi="Arial" w:cs="Arial"/>
                <w:sz w:val="16"/>
                <w:szCs w:val="16"/>
              </w:rPr>
            </w:pPr>
            <w:r w:rsidRPr="00CB058B">
              <w:rPr>
                <w:rFonts w:ascii="Arial" w:hAnsi="Arial" w:cs="Arial"/>
                <w:sz w:val="16"/>
                <w:szCs w:val="16"/>
              </w:rPr>
              <w:t>Razem</w:t>
            </w:r>
          </w:p>
        </w:tc>
        <w:tc>
          <w:tcPr>
            <w:tcW w:w="0" w:type="auto"/>
          </w:tcPr>
          <w:p w14:paraId="280B21C5" w14:textId="77777777" w:rsidR="007E32E0" w:rsidRPr="00CB058B" w:rsidRDefault="007E32E0" w:rsidP="007E32E0">
            <w:pPr>
              <w:rPr>
                <w:rFonts w:ascii="Arial" w:hAnsi="Arial" w:cs="Arial"/>
                <w:sz w:val="16"/>
                <w:szCs w:val="16"/>
              </w:rPr>
            </w:pPr>
          </w:p>
        </w:tc>
      </w:tr>
    </w:tbl>
    <w:p w14:paraId="6B52FAF4" w14:textId="77777777" w:rsidR="003B5CA5" w:rsidRPr="00CB058B" w:rsidRDefault="003B5CA5" w:rsidP="00D5752C">
      <w:pPr>
        <w:spacing w:after="0"/>
        <w:rPr>
          <w:rFonts w:ascii="Arial" w:hAnsi="Arial" w:cs="Arial"/>
        </w:rPr>
      </w:pPr>
    </w:p>
    <w:p w14:paraId="535B8B32" w14:textId="302A5F2A" w:rsidR="00560A6B" w:rsidRPr="00CB058B" w:rsidRDefault="000428AF" w:rsidP="003E348C">
      <w:pPr>
        <w:pStyle w:val="Akapitzlist"/>
        <w:numPr>
          <w:ilvl w:val="1"/>
          <w:numId w:val="15"/>
        </w:numPr>
        <w:spacing w:after="0" w:line="276" w:lineRule="auto"/>
        <w:ind w:left="0" w:firstLine="0"/>
        <w:jc w:val="both"/>
        <w:rPr>
          <w:rFonts w:ascii="Arial" w:hAnsi="Arial" w:cs="Arial"/>
        </w:rPr>
      </w:pPr>
      <w:r w:rsidRPr="00CB058B">
        <w:rPr>
          <w:rFonts w:ascii="Arial" w:hAnsi="Arial" w:cs="Arial"/>
        </w:rPr>
        <w:t>I</w:t>
      </w:r>
      <w:r w:rsidR="00560A6B" w:rsidRPr="00CB058B">
        <w:rPr>
          <w:rFonts w:ascii="Arial" w:hAnsi="Arial" w:cs="Arial"/>
        </w:rPr>
        <w:t>nne informacje</w:t>
      </w:r>
    </w:p>
    <w:p w14:paraId="2CD43818" w14:textId="77777777" w:rsidR="003B5CA5" w:rsidRPr="00CB058B" w:rsidRDefault="003B5CA5" w:rsidP="00D57AF6">
      <w:pPr>
        <w:spacing w:after="0" w:line="276" w:lineRule="auto"/>
        <w:jc w:val="both"/>
        <w:rPr>
          <w:rFonts w:ascii="Arial" w:hAnsi="Arial" w:cs="Arial"/>
        </w:rPr>
      </w:pPr>
    </w:p>
    <w:p w14:paraId="37C307B6" w14:textId="38A94477" w:rsidR="00A2166C" w:rsidRPr="00CB058B" w:rsidRDefault="00960DF2" w:rsidP="00522DC2">
      <w:pPr>
        <w:pStyle w:val="Akapitzlist"/>
        <w:spacing w:after="0" w:line="276" w:lineRule="auto"/>
        <w:jc w:val="right"/>
        <w:rPr>
          <w:rFonts w:ascii="Arial" w:hAnsi="Arial" w:cs="Arial"/>
        </w:rPr>
      </w:pPr>
      <w:r w:rsidRPr="00CB058B">
        <w:rPr>
          <w:rFonts w:ascii="Arial" w:hAnsi="Arial" w:cs="Arial"/>
        </w:rPr>
        <w:t>Tabela 1.16</w:t>
      </w:r>
    </w:p>
    <w:tbl>
      <w:tblPr>
        <w:tblStyle w:val="Tabela-Siatka"/>
        <w:tblW w:w="0" w:type="auto"/>
        <w:tblLook w:val="04A0" w:firstRow="1" w:lastRow="0" w:firstColumn="1" w:lastColumn="0" w:noHBand="0" w:noVBand="1"/>
      </w:tblPr>
      <w:tblGrid>
        <w:gridCol w:w="439"/>
        <w:gridCol w:w="2821"/>
        <w:gridCol w:w="1697"/>
        <w:gridCol w:w="1097"/>
        <w:gridCol w:w="1159"/>
        <w:gridCol w:w="1849"/>
      </w:tblGrid>
      <w:tr w:rsidR="00A2166C" w:rsidRPr="00CB058B" w14:paraId="7E8C7C04" w14:textId="77777777" w:rsidTr="00A2166C">
        <w:tc>
          <w:tcPr>
            <w:tcW w:w="9062" w:type="dxa"/>
            <w:gridSpan w:val="6"/>
          </w:tcPr>
          <w:p w14:paraId="500BAB1B" w14:textId="7B7E7D6E" w:rsidR="00A2166C" w:rsidRPr="00CB058B" w:rsidRDefault="00C07A48" w:rsidP="00A2166C">
            <w:pPr>
              <w:jc w:val="center"/>
              <w:rPr>
                <w:rFonts w:ascii="Arial" w:hAnsi="Arial" w:cs="Arial"/>
                <w:b/>
                <w:bCs/>
                <w:sz w:val="16"/>
                <w:szCs w:val="16"/>
              </w:rPr>
            </w:pPr>
            <w:r w:rsidRPr="00CB058B">
              <w:rPr>
                <w:rFonts w:ascii="Arial" w:hAnsi="Arial" w:cs="Arial"/>
                <w:b/>
                <w:bCs/>
                <w:sz w:val="16"/>
                <w:szCs w:val="16"/>
              </w:rPr>
              <w:t>INNE INFORMACJE</w:t>
            </w:r>
          </w:p>
          <w:p w14:paraId="6AB00A6A" w14:textId="1E61DBAF" w:rsidR="00A2166C" w:rsidRPr="00CB058B" w:rsidRDefault="00C07A48" w:rsidP="00A2166C">
            <w:pPr>
              <w:tabs>
                <w:tab w:val="left" w:pos="1185"/>
              </w:tabs>
              <w:jc w:val="center"/>
              <w:rPr>
                <w:rFonts w:ascii="Arial" w:hAnsi="Arial" w:cs="Arial"/>
                <w:b/>
                <w:bCs/>
                <w:sz w:val="16"/>
                <w:szCs w:val="16"/>
              </w:rPr>
            </w:pPr>
            <w:r w:rsidRPr="00CB058B">
              <w:rPr>
                <w:rFonts w:ascii="Arial" w:hAnsi="Arial" w:cs="Arial"/>
                <w:b/>
                <w:bCs/>
                <w:sz w:val="16"/>
                <w:szCs w:val="16"/>
              </w:rPr>
              <w:t>(OKRES SPRAWOZDAWCZY: OD 01.01.</w:t>
            </w:r>
            <w:r w:rsidR="003655A5" w:rsidRPr="00CB058B">
              <w:rPr>
                <w:rFonts w:ascii="Arial" w:hAnsi="Arial" w:cs="Arial"/>
                <w:b/>
                <w:bCs/>
                <w:sz w:val="16"/>
                <w:szCs w:val="16"/>
              </w:rPr>
              <w:t xml:space="preserve"> 20</w:t>
            </w:r>
            <w:r w:rsidR="003655A5" w:rsidRPr="00CB058B">
              <w:rPr>
                <w:rFonts w:ascii="Arial" w:hAnsi="Arial" w:cs="Arial"/>
                <w:b/>
                <w:bCs/>
                <w:sz w:val="8"/>
                <w:szCs w:val="8"/>
              </w:rPr>
              <w:t>…………</w:t>
            </w:r>
            <w:r w:rsidR="003655A5" w:rsidRPr="00CB058B">
              <w:rPr>
                <w:rFonts w:ascii="Arial" w:hAnsi="Arial" w:cs="Arial"/>
                <w:b/>
                <w:bCs/>
                <w:sz w:val="16"/>
                <w:szCs w:val="16"/>
              </w:rPr>
              <w:t xml:space="preserve"> </w:t>
            </w:r>
            <w:r w:rsidRPr="00CB058B">
              <w:rPr>
                <w:rFonts w:ascii="Arial" w:hAnsi="Arial" w:cs="Arial"/>
                <w:b/>
                <w:bCs/>
                <w:sz w:val="16"/>
                <w:szCs w:val="16"/>
              </w:rPr>
              <w:t xml:space="preserve"> R. DO 31.12.</w:t>
            </w:r>
            <w:r w:rsidR="003655A5" w:rsidRPr="00CB058B">
              <w:rPr>
                <w:rFonts w:ascii="Arial" w:hAnsi="Arial" w:cs="Arial"/>
                <w:b/>
                <w:bCs/>
                <w:sz w:val="16"/>
                <w:szCs w:val="16"/>
              </w:rPr>
              <w:t xml:space="preserve"> 20</w:t>
            </w:r>
            <w:r w:rsidR="003655A5" w:rsidRPr="00CB058B">
              <w:rPr>
                <w:rFonts w:ascii="Arial" w:hAnsi="Arial" w:cs="Arial"/>
                <w:b/>
                <w:bCs/>
                <w:sz w:val="8"/>
                <w:szCs w:val="8"/>
              </w:rPr>
              <w:t>…………</w:t>
            </w:r>
            <w:r w:rsidR="003655A5" w:rsidRPr="00CB058B">
              <w:rPr>
                <w:rFonts w:ascii="Arial" w:hAnsi="Arial" w:cs="Arial"/>
                <w:b/>
                <w:bCs/>
                <w:sz w:val="16"/>
                <w:szCs w:val="16"/>
              </w:rPr>
              <w:t xml:space="preserve"> </w:t>
            </w:r>
            <w:r w:rsidRPr="00CB058B">
              <w:rPr>
                <w:rFonts w:ascii="Arial" w:hAnsi="Arial" w:cs="Arial"/>
                <w:b/>
                <w:bCs/>
                <w:sz w:val="16"/>
                <w:szCs w:val="16"/>
              </w:rPr>
              <w:t xml:space="preserve"> R.)</w:t>
            </w:r>
          </w:p>
        </w:tc>
      </w:tr>
      <w:tr w:rsidR="00A2166C" w:rsidRPr="00CB058B" w14:paraId="3130B4BC" w14:textId="77777777" w:rsidTr="00960DF2">
        <w:tc>
          <w:tcPr>
            <w:tcW w:w="0" w:type="auto"/>
            <w:vAlign w:val="center"/>
          </w:tcPr>
          <w:p w14:paraId="6E7E9ACA" w14:textId="77777777" w:rsidR="00A2166C" w:rsidRPr="00CB058B" w:rsidRDefault="00A2166C" w:rsidP="00C07A48">
            <w:pPr>
              <w:jc w:val="center"/>
              <w:rPr>
                <w:rFonts w:ascii="Arial" w:hAnsi="Arial" w:cs="Arial"/>
                <w:sz w:val="16"/>
                <w:szCs w:val="16"/>
              </w:rPr>
            </w:pPr>
            <w:r w:rsidRPr="00CB058B">
              <w:rPr>
                <w:rFonts w:ascii="Arial" w:hAnsi="Arial" w:cs="Arial"/>
                <w:sz w:val="16"/>
                <w:szCs w:val="16"/>
              </w:rPr>
              <w:t>Lp.</w:t>
            </w:r>
          </w:p>
        </w:tc>
        <w:tc>
          <w:tcPr>
            <w:tcW w:w="0" w:type="auto"/>
            <w:vAlign w:val="center"/>
          </w:tcPr>
          <w:p w14:paraId="0A05229C" w14:textId="77777777" w:rsidR="00A2166C" w:rsidRPr="00CB058B" w:rsidRDefault="00A2166C" w:rsidP="00960DF2">
            <w:pPr>
              <w:jc w:val="center"/>
              <w:rPr>
                <w:rFonts w:ascii="Arial" w:hAnsi="Arial" w:cs="Arial"/>
                <w:sz w:val="16"/>
                <w:szCs w:val="16"/>
              </w:rPr>
            </w:pPr>
            <w:r w:rsidRPr="00CB058B">
              <w:rPr>
                <w:rFonts w:ascii="Arial" w:hAnsi="Arial" w:cs="Arial"/>
                <w:sz w:val="16"/>
                <w:szCs w:val="16"/>
              </w:rPr>
              <w:t>Wyszczególnienie</w:t>
            </w:r>
          </w:p>
        </w:tc>
        <w:tc>
          <w:tcPr>
            <w:tcW w:w="0" w:type="auto"/>
            <w:vAlign w:val="center"/>
          </w:tcPr>
          <w:p w14:paraId="020D6B74" w14:textId="77777777" w:rsidR="00A2166C" w:rsidRPr="00CB058B" w:rsidRDefault="00A2166C" w:rsidP="00960DF2">
            <w:pPr>
              <w:jc w:val="center"/>
              <w:rPr>
                <w:rFonts w:ascii="Arial" w:hAnsi="Arial" w:cs="Arial"/>
                <w:sz w:val="16"/>
                <w:szCs w:val="16"/>
              </w:rPr>
            </w:pPr>
            <w:r w:rsidRPr="00CB058B">
              <w:rPr>
                <w:rFonts w:ascii="Arial" w:hAnsi="Arial" w:cs="Arial"/>
                <w:sz w:val="16"/>
                <w:szCs w:val="16"/>
              </w:rPr>
              <w:t>Stan na początek roku obrotowego</w:t>
            </w:r>
          </w:p>
        </w:tc>
        <w:tc>
          <w:tcPr>
            <w:tcW w:w="0" w:type="auto"/>
            <w:vAlign w:val="center"/>
          </w:tcPr>
          <w:p w14:paraId="57DFFE22" w14:textId="77777777" w:rsidR="00A2166C" w:rsidRPr="00CB058B" w:rsidRDefault="00A2166C" w:rsidP="00960DF2">
            <w:pPr>
              <w:jc w:val="center"/>
              <w:rPr>
                <w:rFonts w:ascii="Arial" w:hAnsi="Arial" w:cs="Arial"/>
                <w:sz w:val="16"/>
                <w:szCs w:val="16"/>
              </w:rPr>
            </w:pPr>
            <w:r w:rsidRPr="00CB058B">
              <w:rPr>
                <w:rFonts w:ascii="Arial" w:hAnsi="Arial" w:cs="Arial"/>
                <w:sz w:val="16"/>
                <w:szCs w:val="16"/>
              </w:rPr>
              <w:t>Zwiększenia</w:t>
            </w:r>
          </w:p>
        </w:tc>
        <w:tc>
          <w:tcPr>
            <w:tcW w:w="0" w:type="auto"/>
            <w:vAlign w:val="center"/>
          </w:tcPr>
          <w:p w14:paraId="472532A6" w14:textId="77777777" w:rsidR="00A2166C" w:rsidRPr="00CB058B" w:rsidRDefault="00A2166C" w:rsidP="00960DF2">
            <w:pPr>
              <w:jc w:val="center"/>
              <w:rPr>
                <w:rFonts w:ascii="Arial" w:hAnsi="Arial" w:cs="Arial"/>
                <w:sz w:val="16"/>
                <w:szCs w:val="16"/>
              </w:rPr>
            </w:pPr>
            <w:r w:rsidRPr="00CB058B">
              <w:rPr>
                <w:rFonts w:ascii="Arial" w:hAnsi="Arial" w:cs="Arial"/>
                <w:sz w:val="16"/>
                <w:szCs w:val="16"/>
              </w:rPr>
              <w:t>Zmniejszenia</w:t>
            </w:r>
          </w:p>
        </w:tc>
        <w:tc>
          <w:tcPr>
            <w:tcW w:w="0" w:type="auto"/>
            <w:vAlign w:val="center"/>
          </w:tcPr>
          <w:p w14:paraId="7914E20B" w14:textId="77777777" w:rsidR="00A2166C" w:rsidRPr="00CB058B" w:rsidRDefault="00A2166C" w:rsidP="00960DF2">
            <w:pPr>
              <w:jc w:val="center"/>
              <w:rPr>
                <w:rFonts w:ascii="Arial" w:hAnsi="Arial" w:cs="Arial"/>
                <w:sz w:val="16"/>
                <w:szCs w:val="16"/>
              </w:rPr>
            </w:pPr>
            <w:r w:rsidRPr="00CB058B">
              <w:rPr>
                <w:rFonts w:ascii="Arial" w:hAnsi="Arial" w:cs="Arial"/>
                <w:sz w:val="16"/>
                <w:szCs w:val="16"/>
              </w:rPr>
              <w:t>Stan na koniec roku obrotowego (3+4-5)</w:t>
            </w:r>
          </w:p>
        </w:tc>
      </w:tr>
      <w:tr w:rsidR="00A2166C" w:rsidRPr="00CB058B" w14:paraId="4FD725DE" w14:textId="77777777" w:rsidTr="00960DF2">
        <w:tc>
          <w:tcPr>
            <w:tcW w:w="0" w:type="auto"/>
            <w:vAlign w:val="center"/>
          </w:tcPr>
          <w:p w14:paraId="34926A23" w14:textId="77777777" w:rsidR="00A2166C" w:rsidRPr="00CB058B" w:rsidRDefault="00A2166C" w:rsidP="00C07A48">
            <w:pPr>
              <w:jc w:val="center"/>
              <w:rPr>
                <w:rFonts w:ascii="Arial" w:hAnsi="Arial" w:cs="Arial"/>
                <w:i/>
                <w:iCs/>
                <w:sz w:val="16"/>
                <w:szCs w:val="16"/>
              </w:rPr>
            </w:pPr>
            <w:r w:rsidRPr="00CB058B">
              <w:rPr>
                <w:rFonts w:ascii="Arial" w:hAnsi="Arial" w:cs="Arial"/>
                <w:i/>
                <w:iCs/>
                <w:sz w:val="16"/>
                <w:szCs w:val="16"/>
              </w:rPr>
              <w:t>1</w:t>
            </w:r>
          </w:p>
        </w:tc>
        <w:tc>
          <w:tcPr>
            <w:tcW w:w="0" w:type="auto"/>
            <w:vAlign w:val="center"/>
          </w:tcPr>
          <w:p w14:paraId="6FFE9262" w14:textId="77777777" w:rsidR="00A2166C" w:rsidRPr="00CB058B" w:rsidRDefault="00A2166C" w:rsidP="00960DF2">
            <w:pPr>
              <w:jc w:val="center"/>
              <w:rPr>
                <w:rFonts w:ascii="Arial" w:hAnsi="Arial" w:cs="Arial"/>
                <w:i/>
                <w:iCs/>
                <w:sz w:val="16"/>
                <w:szCs w:val="16"/>
              </w:rPr>
            </w:pPr>
            <w:r w:rsidRPr="00CB058B">
              <w:rPr>
                <w:rFonts w:ascii="Arial" w:hAnsi="Arial" w:cs="Arial"/>
                <w:i/>
                <w:iCs/>
                <w:sz w:val="16"/>
                <w:szCs w:val="16"/>
              </w:rPr>
              <w:t>2</w:t>
            </w:r>
          </w:p>
        </w:tc>
        <w:tc>
          <w:tcPr>
            <w:tcW w:w="0" w:type="auto"/>
            <w:vAlign w:val="center"/>
          </w:tcPr>
          <w:p w14:paraId="1442B95B" w14:textId="77777777" w:rsidR="00A2166C" w:rsidRPr="00CB058B" w:rsidRDefault="00A2166C" w:rsidP="00960DF2">
            <w:pPr>
              <w:jc w:val="center"/>
              <w:rPr>
                <w:rFonts w:ascii="Arial" w:hAnsi="Arial" w:cs="Arial"/>
                <w:i/>
                <w:iCs/>
                <w:sz w:val="16"/>
                <w:szCs w:val="16"/>
              </w:rPr>
            </w:pPr>
            <w:r w:rsidRPr="00CB058B">
              <w:rPr>
                <w:rFonts w:ascii="Arial" w:hAnsi="Arial" w:cs="Arial"/>
                <w:i/>
                <w:iCs/>
                <w:sz w:val="16"/>
                <w:szCs w:val="16"/>
              </w:rPr>
              <w:t>3</w:t>
            </w:r>
          </w:p>
        </w:tc>
        <w:tc>
          <w:tcPr>
            <w:tcW w:w="0" w:type="auto"/>
            <w:vAlign w:val="center"/>
          </w:tcPr>
          <w:p w14:paraId="5ECDA65B" w14:textId="77777777" w:rsidR="00A2166C" w:rsidRPr="00CB058B" w:rsidRDefault="00A2166C" w:rsidP="00960DF2">
            <w:pPr>
              <w:jc w:val="center"/>
              <w:rPr>
                <w:rFonts w:ascii="Arial" w:hAnsi="Arial" w:cs="Arial"/>
                <w:i/>
                <w:iCs/>
                <w:sz w:val="16"/>
                <w:szCs w:val="16"/>
              </w:rPr>
            </w:pPr>
            <w:r w:rsidRPr="00CB058B">
              <w:rPr>
                <w:rFonts w:ascii="Arial" w:hAnsi="Arial" w:cs="Arial"/>
                <w:i/>
                <w:iCs/>
                <w:sz w:val="16"/>
                <w:szCs w:val="16"/>
              </w:rPr>
              <w:t>4</w:t>
            </w:r>
          </w:p>
        </w:tc>
        <w:tc>
          <w:tcPr>
            <w:tcW w:w="0" w:type="auto"/>
            <w:vAlign w:val="center"/>
          </w:tcPr>
          <w:p w14:paraId="1273EA25" w14:textId="77777777" w:rsidR="00A2166C" w:rsidRPr="00CB058B" w:rsidRDefault="00A2166C" w:rsidP="00960DF2">
            <w:pPr>
              <w:jc w:val="center"/>
              <w:rPr>
                <w:rFonts w:ascii="Arial" w:hAnsi="Arial" w:cs="Arial"/>
                <w:i/>
                <w:iCs/>
                <w:sz w:val="16"/>
                <w:szCs w:val="16"/>
              </w:rPr>
            </w:pPr>
            <w:r w:rsidRPr="00CB058B">
              <w:rPr>
                <w:rFonts w:ascii="Arial" w:hAnsi="Arial" w:cs="Arial"/>
                <w:i/>
                <w:iCs/>
                <w:sz w:val="16"/>
                <w:szCs w:val="16"/>
              </w:rPr>
              <w:t>5</w:t>
            </w:r>
          </w:p>
        </w:tc>
        <w:tc>
          <w:tcPr>
            <w:tcW w:w="0" w:type="auto"/>
            <w:vAlign w:val="center"/>
          </w:tcPr>
          <w:p w14:paraId="03EA554D" w14:textId="77777777" w:rsidR="00A2166C" w:rsidRPr="00CB058B" w:rsidRDefault="00A2166C" w:rsidP="00960DF2">
            <w:pPr>
              <w:jc w:val="center"/>
              <w:rPr>
                <w:rFonts w:ascii="Arial" w:hAnsi="Arial" w:cs="Arial"/>
                <w:i/>
                <w:iCs/>
                <w:sz w:val="16"/>
                <w:szCs w:val="16"/>
              </w:rPr>
            </w:pPr>
            <w:r w:rsidRPr="00CB058B">
              <w:rPr>
                <w:rFonts w:ascii="Arial" w:hAnsi="Arial" w:cs="Arial"/>
                <w:i/>
                <w:iCs/>
                <w:sz w:val="16"/>
                <w:szCs w:val="16"/>
              </w:rPr>
              <w:t>6</w:t>
            </w:r>
          </w:p>
        </w:tc>
      </w:tr>
      <w:tr w:rsidR="00A2166C" w:rsidRPr="00CB058B" w14:paraId="77D7596D" w14:textId="77777777" w:rsidTr="00C07A48">
        <w:tc>
          <w:tcPr>
            <w:tcW w:w="0" w:type="auto"/>
            <w:vAlign w:val="center"/>
          </w:tcPr>
          <w:p w14:paraId="0BD486A6" w14:textId="77777777" w:rsidR="00A2166C" w:rsidRPr="00CB058B" w:rsidRDefault="00A2166C" w:rsidP="00C07A48">
            <w:pPr>
              <w:jc w:val="center"/>
              <w:rPr>
                <w:rFonts w:ascii="Arial" w:hAnsi="Arial" w:cs="Arial"/>
                <w:sz w:val="16"/>
                <w:szCs w:val="16"/>
              </w:rPr>
            </w:pPr>
            <w:r w:rsidRPr="00CB058B">
              <w:rPr>
                <w:rFonts w:ascii="Arial" w:hAnsi="Arial" w:cs="Arial"/>
                <w:sz w:val="16"/>
                <w:szCs w:val="16"/>
              </w:rPr>
              <w:t>1.</w:t>
            </w:r>
          </w:p>
        </w:tc>
        <w:tc>
          <w:tcPr>
            <w:tcW w:w="0" w:type="auto"/>
          </w:tcPr>
          <w:p w14:paraId="733E4F57" w14:textId="77777777" w:rsidR="00A2166C" w:rsidRPr="00CB058B" w:rsidRDefault="00A2166C" w:rsidP="00960DF2">
            <w:pPr>
              <w:rPr>
                <w:rFonts w:ascii="Arial" w:hAnsi="Arial" w:cs="Arial"/>
                <w:sz w:val="16"/>
                <w:szCs w:val="16"/>
              </w:rPr>
            </w:pPr>
            <w:r w:rsidRPr="00CB058B">
              <w:rPr>
                <w:rFonts w:ascii="Arial" w:hAnsi="Arial" w:cs="Arial"/>
                <w:sz w:val="16"/>
                <w:szCs w:val="16"/>
              </w:rPr>
              <w:t>Nadwyżka środków obrotowych …</w:t>
            </w:r>
          </w:p>
        </w:tc>
        <w:tc>
          <w:tcPr>
            <w:tcW w:w="0" w:type="auto"/>
          </w:tcPr>
          <w:p w14:paraId="3876AFEC" w14:textId="77777777" w:rsidR="00A2166C" w:rsidRPr="00CB058B" w:rsidRDefault="00A2166C" w:rsidP="00560A6B">
            <w:pPr>
              <w:jc w:val="both"/>
              <w:rPr>
                <w:rFonts w:ascii="Arial" w:hAnsi="Arial" w:cs="Arial"/>
                <w:sz w:val="16"/>
                <w:szCs w:val="16"/>
              </w:rPr>
            </w:pPr>
          </w:p>
        </w:tc>
        <w:tc>
          <w:tcPr>
            <w:tcW w:w="0" w:type="auto"/>
          </w:tcPr>
          <w:p w14:paraId="3C47B931" w14:textId="77777777" w:rsidR="00A2166C" w:rsidRPr="00CB058B" w:rsidRDefault="00A2166C" w:rsidP="00560A6B">
            <w:pPr>
              <w:jc w:val="both"/>
              <w:rPr>
                <w:rFonts w:ascii="Arial" w:hAnsi="Arial" w:cs="Arial"/>
                <w:sz w:val="16"/>
                <w:szCs w:val="16"/>
              </w:rPr>
            </w:pPr>
          </w:p>
        </w:tc>
        <w:tc>
          <w:tcPr>
            <w:tcW w:w="0" w:type="auto"/>
          </w:tcPr>
          <w:p w14:paraId="26985914" w14:textId="77777777" w:rsidR="00A2166C" w:rsidRPr="00CB058B" w:rsidRDefault="00A2166C" w:rsidP="00560A6B">
            <w:pPr>
              <w:jc w:val="both"/>
              <w:rPr>
                <w:rFonts w:ascii="Arial" w:hAnsi="Arial" w:cs="Arial"/>
                <w:sz w:val="16"/>
                <w:szCs w:val="16"/>
              </w:rPr>
            </w:pPr>
          </w:p>
        </w:tc>
        <w:tc>
          <w:tcPr>
            <w:tcW w:w="0" w:type="auto"/>
          </w:tcPr>
          <w:p w14:paraId="3D9E2AA9" w14:textId="77777777" w:rsidR="00A2166C" w:rsidRPr="00CB058B" w:rsidRDefault="00A2166C" w:rsidP="00560A6B">
            <w:pPr>
              <w:jc w:val="both"/>
              <w:rPr>
                <w:rFonts w:ascii="Arial" w:hAnsi="Arial" w:cs="Arial"/>
                <w:sz w:val="16"/>
                <w:szCs w:val="16"/>
              </w:rPr>
            </w:pPr>
          </w:p>
        </w:tc>
      </w:tr>
      <w:tr w:rsidR="00A2166C" w:rsidRPr="00CB058B" w14:paraId="5984839C" w14:textId="77777777" w:rsidTr="00C07A48">
        <w:tc>
          <w:tcPr>
            <w:tcW w:w="0" w:type="auto"/>
            <w:vAlign w:val="center"/>
          </w:tcPr>
          <w:p w14:paraId="1B8EA81B" w14:textId="77777777" w:rsidR="00A2166C" w:rsidRPr="00CB058B" w:rsidRDefault="00A2166C" w:rsidP="00C07A48">
            <w:pPr>
              <w:jc w:val="center"/>
              <w:rPr>
                <w:rFonts w:ascii="Arial" w:hAnsi="Arial" w:cs="Arial"/>
                <w:sz w:val="16"/>
                <w:szCs w:val="16"/>
              </w:rPr>
            </w:pPr>
            <w:r w:rsidRPr="00CB058B">
              <w:rPr>
                <w:rFonts w:ascii="Arial" w:hAnsi="Arial" w:cs="Arial"/>
                <w:sz w:val="16"/>
                <w:szCs w:val="16"/>
              </w:rPr>
              <w:t>2.</w:t>
            </w:r>
          </w:p>
        </w:tc>
        <w:tc>
          <w:tcPr>
            <w:tcW w:w="0" w:type="auto"/>
          </w:tcPr>
          <w:p w14:paraId="4AD3D0E0" w14:textId="3FF0B423" w:rsidR="00A2166C" w:rsidRPr="00CB058B" w:rsidRDefault="00A2166C" w:rsidP="00960DF2">
            <w:pPr>
              <w:rPr>
                <w:rFonts w:ascii="Arial" w:hAnsi="Arial" w:cs="Arial"/>
                <w:sz w:val="16"/>
                <w:szCs w:val="16"/>
              </w:rPr>
            </w:pPr>
            <w:r w:rsidRPr="00CB058B">
              <w:rPr>
                <w:rFonts w:ascii="Arial" w:hAnsi="Arial" w:cs="Arial"/>
                <w:sz w:val="16"/>
                <w:szCs w:val="16"/>
              </w:rPr>
              <w:t>Środki zgromadzone na rachunku VAT tj.(podzielona płatność) …</w:t>
            </w:r>
          </w:p>
        </w:tc>
        <w:tc>
          <w:tcPr>
            <w:tcW w:w="0" w:type="auto"/>
          </w:tcPr>
          <w:p w14:paraId="3B00FCA3" w14:textId="77777777" w:rsidR="00A2166C" w:rsidRPr="00CB058B" w:rsidRDefault="00A2166C" w:rsidP="00560A6B">
            <w:pPr>
              <w:jc w:val="both"/>
              <w:rPr>
                <w:rFonts w:ascii="Arial" w:hAnsi="Arial" w:cs="Arial"/>
                <w:sz w:val="16"/>
                <w:szCs w:val="16"/>
              </w:rPr>
            </w:pPr>
          </w:p>
        </w:tc>
        <w:tc>
          <w:tcPr>
            <w:tcW w:w="0" w:type="auto"/>
          </w:tcPr>
          <w:p w14:paraId="2FE8DC32" w14:textId="77777777" w:rsidR="00A2166C" w:rsidRPr="00CB058B" w:rsidRDefault="00A2166C" w:rsidP="00560A6B">
            <w:pPr>
              <w:jc w:val="both"/>
              <w:rPr>
                <w:rFonts w:ascii="Arial" w:hAnsi="Arial" w:cs="Arial"/>
                <w:sz w:val="16"/>
                <w:szCs w:val="16"/>
              </w:rPr>
            </w:pPr>
          </w:p>
        </w:tc>
        <w:tc>
          <w:tcPr>
            <w:tcW w:w="0" w:type="auto"/>
          </w:tcPr>
          <w:p w14:paraId="135441FC" w14:textId="77777777" w:rsidR="00A2166C" w:rsidRPr="00CB058B" w:rsidRDefault="00A2166C" w:rsidP="00560A6B">
            <w:pPr>
              <w:jc w:val="both"/>
              <w:rPr>
                <w:rFonts w:ascii="Arial" w:hAnsi="Arial" w:cs="Arial"/>
                <w:sz w:val="16"/>
                <w:szCs w:val="16"/>
              </w:rPr>
            </w:pPr>
          </w:p>
        </w:tc>
        <w:tc>
          <w:tcPr>
            <w:tcW w:w="0" w:type="auto"/>
          </w:tcPr>
          <w:p w14:paraId="22740F87" w14:textId="77777777" w:rsidR="00A2166C" w:rsidRPr="00CB058B" w:rsidRDefault="00A2166C" w:rsidP="00560A6B">
            <w:pPr>
              <w:jc w:val="both"/>
              <w:rPr>
                <w:rFonts w:ascii="Arial" w:hAnsi="Arial" w:cs="Arial"/>
                <w:sz w:val="16"/>
                <w:szCs w:val="16"/>
              </w:rPr>
            </w:pPr>
          </w:p>
        </w:tc>
      </w:tr>
      <w:tr w:rsidR="00A2166C" w:rsidRPr="00CB058B" w14:paraId="60CD641C" w14:textId="77777777" w:rsidTr="00C07A48">
        <w:tc>
          <w:tcPr>
            <w:tcW w:w="0" w:type="auto"/>
            <w:vAlign w:val="center"/>
          </w:tcPr>
          <w:p w14:paraId="4BB9E225" w14:textId="77777777" w:rsidR="00A2166C" w:rsidRPr="00CB058B" w:rsidRDefault="00A2166C" w:rsidP="00C07A48">
            <w:pPr>
              <w:jc w:val="center"/>
              <w:rPr>
                <w:rFonts w:ascii="Arial" w:hAnsi="Arial" w:cs="Arial"/>
                <w:sz w:val="16"/>
                <w:szCs w:val="16"/>
              </w:rPr>
            </w:pPr>
            <w:r w:rsidRPr="00CB058B">
              <w:rPr>
                <w:rFonts w:ascii="Arial" w:hAnsi="Arial" w:cs="Arial"/>
                <w:sz w:val="16"/>
                <w:szCs w:val="16"/>
              </w:rPr>
              <w:t>3.</w:t>
            </w:r>
          </w:p>
        </w:tc>
        <w:tc>
          <w:tcPr>
            <w:tcW w:w="0" w:type="auto"/>
          </w:tcPr>
          <w:p w14:paraId="574B2C8E" w14:textId="77777777" w:rsidR="00960DF2" w:rsidRPr="00CB058B" w:rsidRDefault="00A2166C" w:rsidP="00960DF2">
            <w:pPr>
              <w:rPr>
                <w:rFonts w:ascii="Arial" w:hAnsi="Arial" w:cs="Arial"/>
                <w:sz w:val="16"/>
                <w:szCs w:val="16"/>
              </w:rPr>
            </w:pPr>
            <w:r w:rsidRPr="00CB058B">
              <w:rPr>
                <w:rFonts w:ascii="Arial" w:hAnsi="Arial" w:cs="Arial"/>
                <w:sz w:val="16"/>
                <w:szCs w:val="16"/>
              </w:rPr>
              <w:t xml:space="preserve">Kursy walut obcych zastosowane </w:t>
            </w:r>
          </w:p>
          <w:p w14:paraId="6AC2D02E" w14:textId="77777777" w:rsidR="00960DF2" w:rsidRPr="00CB058B" w:rsidRDefault="00A2166C" w:rsidP="00960DF2">
            <w:pPr>
              <w:rPr>
                <w:rFonts w:ascii="Arial" w:hAnsi="Arial" w:cs="Arial"/>
                <w:sz w:val="16"/>
                <w:szCs w:val="16"/>
              </w:rPr>
            </w:pPr>
            <w:r w:rsidRPr="00CB058B">
              <w:rPr>
                <w:rFonts w:ascii="Arial" w:hAnsi="Arial" w:cs="Arial"/>
                <w:sz w:val="16"/>
                <w:szCs w:val="16"/>
              </w:rPr>
              <w:t xml:space="preserve">do wyceny bilansowej aktywów </w:t>
            </w:r>
          </w:p>
          <w:p w14:paraId="3525838D" w14:textId="679F711A" w:rsidR="00A2166C" w:rsidRPr="00CB058B" w:rsidRDefault="00A2166C" w:rsidP="00960DF2">
            <w:pPr>
              <w:rPr>
                <w:rFonts w:ascii="Arial" w:hAnsi="Arial" w:cs="Arial"/>
                <w:sz w:val="16"/>
                <w:szCs w:val="16"/>
              </w:rPr>
            </w:pPr>
            <w:r w:rsidRPr="00CB058B">
              <w:rPr>
                <w:rFonts w:ascii="Arial" w:hAnsi="Arial" w:cs="Arial"/>
                <w:sz w:val="16"/>
                <w:szCs w:val="16"/>
              </w:rPr>
              <w:t>i pasywów …</w:t>
            </w:r>
          </w:p>
        </w:tc>
        <w:tc>
          <w:tcPr>
            <w:tcW w:w="0" w:type="auto"/>
          </w:tcPr>
          <w:p w14:paraId="7B349774" w14:textId="77777777" w:rsidR="00A2166C" w:rsidRPr="00CB058B" w:rsidRDefault="00A2166C" w:rsidP="00560A6B">
            <w:pPr>
              <w:jc w:val="both"/>
              <w:rPr>
                <w:rFonts w:ascii="Arial" w:hAnsi="Arial" w:cs="Arial"/>
                <w:sz w:val="16"/>
                <w:szCs w:val="16"/>
              </w:rPr>
            </w:pPr>
          </w:p>
        </w:tc>
        <w:tc>
          <w:tcPr>
            <w:tcW w:w="0" w:type="auto"/>
          </w:tcPr>
          <w:p w14:paraId="2BA3382D" w14:textId="77777777" w:rsidR="00A2166C" w:rsidRPr="00CB058B" w:rsidRDefault="00A2166C" w:rsidP="00560A6B">
            <w:pPr>
              <w:jc w:val="both"/>
              <w:rPr>
                <w:rFonts w:ascii="Arial" w:hAnsi="Arial" w:cs="Arial"/>
                <w:sz w:val="16"/>
                <w:szCs w:val="16"/>
              </w:rPr>
            </w:pPr>
          </w:p>
        </w:tc>
        <w:tc>
          <w:tcPr>
            <w:tcW w:w="0" w:type="auto"/>
          </w:tcPr>
          <w:p w14:paraId="2FAED3B7" w14:textId="77777777" w:rsidR="00A2166C" w:rsidRPr="00CB058B" w:rsidRDefault="00A2166C" w:rsidP="00560A6B">
            <w:pPr>
              <w:jc w:val="both"/>
              <w:rPr>
                <w:rFonts w:ascii="Arial" w:hAnsi="Arial" w:cs="Arial"/>
                <w:sz w:val="16"/>
                <w:szCs w:val="16"/>
              </w:rPr>
            </w:pPr>
          </w:p>
        </w:tc>
        <w:tc>
          <w:tcPr>
            <w:tcW w:w="0" w:type="auto"/>
          </w:tcPr>
          <w:p w14:paraId="60FCE440" w14:textId="77777777" w:rsidR="00A2166C" w:rsidRPr="00CB058B" w:rsidRDefault="00A2166C" w:rsidP="00560A6B">
            <w:pPr>
              <w:jc w:val="both"/>
              <w:rPr>
                <w:rFonts w:ascii="Arial" w:hAnsi="Arial" w:cs="Arial"/>
                <w:sz w:val="16"/>
                <w:szCs w:val="16"/>
              </w:rPr>
            </w:pPr>
          </w:p>
        </w:tc>
      </w:tr>
      <w:tr w:rsidR="00A2166C" w:rsidRPr="00CB058B" w14:paraId="2F390159" w14:textId="77777777" w:rsidTr="00C07A48">
        <w:tc>
          <w:tcPr>
            <w:tcW w:w="0" w:type="auto"/>
            <w:vAlign w:val="center"/>
          </w:tcPr>
          <w:p w14:paraId="42865F7D" w14:textId="77777777" w:rsidR="00A2166C" w:rsidRPr="00CB058B" w:rsidRDefault="00A2166C" w:rsidP="00C07A48">
            <w:pPr>
              <w:jc w:val="center"/>
              <w:rPr>
                <w:rFonts w:ascii="Arial" w:hAnsi="Arial" w:cs="Arial"/>
                <w:sz w:val="16"/>
                <w:szCs w:val="16"/>
              </w:rPr>
            </w:pPr>
            <w:r w:rsidRPr="00CB058B">
              <w:rPr>
                <w:rFonts w:ascii="Arial" w:hAnsi="Arial" w:cs="Arial"/>
                <w:sz w:val="16"/>
                <w:szCs w:val="16"/>
              </w:rPr>
              <w:t>4.</w:t>
            </w:r>
          </w:p>
        </w:tc>
        <w:tc>
          <w:tcPr>
            <w:tcW w:w="0" w:type="auto"/>
          </w:tcPr>
          <w:p w14:paraId="380A05AB" w14:textId="77777777" w:rsidR="00A2166C" w:rsidRPr="00CB058B" w:rsidRDefault="00A2166C" w:rsidP="00560A6B">
            <w:pPr>
              <w:jc w:val="both"/>
              <w:rPr>
                <w:rFonts w:ascii="Arial" w:hAnsi="Arial" w:cs="Arial"/>
                <w:sz w:val="16"/>
                <w:szCs w:val="16"/>
              </w:rPr>
            </w:pPr>
          </w:p>
        </w:tc>
        <w:tc>
          <w:tcPr>
            <w:tcW w:w="0" w:type="auto"/>
          </w:tcPr>
          <w:p w14:paraId="738840FE" w14:textId="77777777" w:rsidR="00A2166C" w:rsidRPr="00CB058B" w:rsidRDefault="00A2166C" w:rsidP="00560A6B">
            <w:pPr>
              <w:jc w:val="both"/>
              <w:rPr>
                <w:rFonts w:ascii="Arial" w:hAnsi="Arial" w:cs="Arial"/>
                <w:sz w:val="16"/>
                <w:szCs w:val="16"/>
              </w:rPr>
            </w:pPr>
          </w:p>
        </w:tc>
        <w:tc>
          <w:tcPr>
            <w:tcW w:w="0" w:type="auto"/>
          </w:tcPr>
          <w:p w14:paraId="4D32423D" w14:textId="77777777" w:rsidR="00A2166C" w:rsidRPr="00CB058B" w:rsidRDefault="00A2166C" w:rsidP="00560A6B">
            <w:pPr>
              <w:jc w:val="both"/>
              <w:rPr>
                <w:rFonts w:ascii="Arial" w:hAnsi="Arial" w:cs="Arial"/>
                <w:sz w:val="16"/>
                <w:szCs w:val="16"/>
              </w:rPr>
            </w:pPr>
          </w:p>
        </w:tc>
        <w:tc>
          <w:tcPr>
            <w:tcW w:w="0" w:type="auto"/>
          </w:tcPr>
          <w:p w14:paraId="1C2402A4" w14:textId="77777777" w:rsidR="00A2166C" w:rsidRPr="00CB058B" w:rsidRDefault="00A2166C" w:rsidP="00560A6B">
            <w:pPr>
              <w:jc w:val="both"/>
              <w:rPr>
                <w:rFonts w:ascii="Arial" w:hAnsi="Arial" w:cs="Arial"/>
                <w:sz w:val="16"/>
                <w:szCs w:val="16"/>
              </w:rPr>
            </w:pPr>
          </w:p>
        </w:tc>
        <w:tc>
          <w:tcPr>
            <w:tcW w:w="0" w:type="auto"/>
          </w:tcPr>
          <w:p w14:paraId="2C86174F" w14:textId="77777777" w:rsidR="00A2166C" w:rsidRPr="00CB058B" w:rsidRDefault="00A2166C" w:rsidP="00560A6B">
            <w:pPr>
              <w:jc w:val="both"/>
              <w:rPr>
                <w:rFonts w:ascii="Arial" w:hAnsi="Arial" w:cs="Arial"/>
                <w:sz w:val="16"/>
                <w:szCs w:val="16"/>
              </w:rPr>
            </w:pPr>
          </w:p>
        </w:tc>
      </w:tr>
      <w:tr w:rsidR="00A2166C" w:rsidRPr="00CB058B" w14:paraId="52D9D82F" w14:textId="77777777" w:rsidTr="00C07A48">
        <w:tc>
          <w:tcPr>
            <w:tcW w:w="0" w:type="auto"/>
            <w:vAlign w:val="center"/>
          </w:tcPr>
          <w:p w14:paraId="38F59065" w14:textId="77777777" w:rsidR="00A2166C" w:rsidRPr="00CB058B" w:rsidRDefault="00A2166C" w:rsidP="00C07A48">
            <w:pPr>
              <w:jc w:val="center"/>
              <w:rPr>
                <w:rFonts w:ascii="Arial" w:hAnsi="Arial" w:cs="Arial"/>
                <w:sz w:val="16"/>
                <w:szCs w:val="16"/>
              </w:rPr>
            </w:pPr>
            <w:r w:rsidRPr="00CB058B">
              <w:rPr>
                <w:rFonts w:ascii="Arial" w:hAnsi="Arial" w:cs="Arial"/>
                <w:sz w:val="16"/>
                <w:szCs w:val="16"/>
              </w:rPr>
              <w:t>5.</w:t>
            </w:r>
          </w:p>
        </w:tc>
        <w:tc>
          <w:tcPr>
            <w:tcW w:w="0" w:type="auto"/>
          </w:tcPr>
          <w:p w14:paraId="3FB13D18" w14:textId="77777777" w:rsidR="00A2166C" w:rsidRPr="00CB058B" w:rsidRDefault="00A2166C" w:rsidP="00560A6B">
            <w:pPr>
              <w:jc w:val="both"/>
              <w:rPr>
                <w:rFonts w:ascii="Arial" w:hAnsi="Arial" w:cs="Arial"/>
                <w:sz w:val="16"/>
                <w:szCs w:val="16"/>
              </w:rPr>
            </w:pPr>
          </w:p>
        </w:tc>
        <w:tc>
          <w:tcPr>
            <w:tcW w:w="0" w:type="auto"/>
          </w:tcPr>
          <w:p w14:paraId="0D81A9B9" w14:textId="77777777" w:rsidR="00A2166C" w:rsidRPr="00CB058B" w:rsidRDefault="00A2166C" w:rsidP="00560A6B">
            <w:pPr>
              <w:jc w:val="both"/>
              <w:rPr>
                <w:rFonts w:ascii="Arial" w:hAnsi="Arial" w:cs="Arial"/>
                <w:sz w:val="16"/>
                <w:szCs w:val="16"/>
              </w:rPr>
            </w:pPr>
          </w:p>
        </w:tc>
        <w:tc>
          <w:tcPr>
            <w:tcW w:w="0" w:type="auto"/>
          </w:tcPr>
          <w:p w14:paraId="4258D62E" w14:textId="77777777" w:rsidR="00A2166C" w:rsidRPr="00CB058B" w:rsidRDefault="00A2166C" w:rsidP="00560A6B">
            <w:pPr>
              <w:jc w:val="both"/>
              <w:rPr>
                <w:rFonts w:ascii="Arial" w:hAnsi="Arial" w:cs="Arial"/>
                <w:sz w:val="16"/>
                <w:szCs w:val="16"/>
              </w:rPr>
            </w:pPr>
          </w:p>
        </w:tc>
        <w:tc>
          <w:tcPr>
            <w:tcW w:w="0" w:type="auto"/>
          </w:tcPr>
          <w:p w14:paraId="651D707C" w14:textId="77777777" w:rsidR="00A2166C" w:rsidRPr="00CB058B" w:rsidRDefault="00A2166C" w:rsidP="00560A6B">
            <w:pPr>
              <w:jc w:val="both"/>
              <w:rPr>
                <w:rFonts w:ascii="Arial" w:hAnsi="Arial" w:cs="Arial"/>
                <w:sz w:val="16"/>
                <w:szCs w:val="16"/>
              </w:rPr>
            </w:pPr>
          </w:p>
        </w:tc>
        <w:tc>
          <w:tcPr>
            <w:tcW w:w="0" w:type="auto"/>
          </w:tcPr>
          <w:p w14:paraId="357133B8" w14:textId="77777777" w:rsidR="00A2166C" w:rsidRPr="00CB058B" w:rsidRDefault="00A2166C" w:rsidP="00560A6B">
            <w:pPr>
              <w:jc w:val="both"/>
              <w:rPr>
                <w:rFonts w:ascii="Arial" w:hAnsi="Arial" w:cs="Arial"/>
                <w:sz w:val="16"/>
                <w:szCs w:val="16"/>
              </w:rPr>
            </w:pPr>
          </w:p>
        </w:tc>
      </w:tr>
      <w:tr w:rsidR="00A2166C" w:rsidRPr="00CB058B" w14:paraId="2E579530" w14:textId="77777777" w:rsidTr="00C07A48">
        <w:tc>
          <w:tcPr>
            <w:tcW w:w="0" w:type="auto"/>
            <w:vAlign w:val="center"/>
          </w:tcPr>
          <w:p w14:paraId="0A4761B6" w14:textId="77777777" w:rsidR="00A2166C" w:rsidRPr="00CB058B" w:rsidRDefault="00A2166C" w:rsidP="00C07A48">
            <w:pPr>
              <w:jc w:val="center"/>
              <w:rPr>
                <w:rFonts w:ascii="Arial" w:hAnsi="Arial" w:cs="Arial"/>
                <w:sz w:val="16"/>
                <w:szCs w:val="16"/>
              </w:rPr>
            </w:pPr>
            <w:r w:rsidRPr="00CB058B">
              <w:rPr>
                <w:rFonts w:ascii="Arial" w:hAnsi="Arial" w:cs="Arial"/>
                <w:sz w:val="16"/>
                <w:szCs w:val="16"/>
              </w:rPr>
              <w:t>…</w:t>
            </w:r>
          </w:p>
        </w:tc>
        <w:tc>
          <w:tcPr>
            <w:tcW w:w="0" w:type="auto"/>
          </w:tcPr>
          <w:p w14:paraId="6F7C4666" w14:textId="77777777" w:rsidR="00A2166C" w:rsidRPr="00CB058B" w:rsidRDefault="00A2166C" w:rsidP="00560A6B">
            <w:pPr>
              <w:jc w:val="both"/>
              <w:rPr>
                <w:rFonts w:ascii="Arial" w:hAnsi="Arial" w:cs="Arial"/>
                <w:sz w:val="16"/>
                <w:szCs w:val="16"/>
              </w:rPr>
            </w:pPr>
          </w:p>
        </w:tc>
        <w:tc>
          <w:tcPr>
            <w:tcW w:w="0" w:type="auto"/>
          </w:tcPr>
          <w:p w14:paraId="0DA5BB9B" w14:textId="77777777" w:rsidR="00A2166C" w:rsidRPr="00CB058B" w:rsidRDefault="00A2166C" w:rsidP="00560A6B">
            <w:pPr>
              <w:jc w:val="both"/>
              <w:rPr>
                <w:rFonts w:ascii="Arial" w:hAnsi="Arial" w:cs="Arial"/>
                <w:sz w:val="16"/>
                <w:szCs w:val="16"/>
              </w:rPr>
            </w:pPr>
          </w:p>
        </w:tc>
        <w:tc>
          <w:tcPr>
            <w:tcW w:w="0" w:type="auto"/>
          </w:tcPr>
          <w:p w14:paraId="2A1AE939" w14:textId="77777777" w:rsidR="00A2166C" w:rsidRPr="00CB058B" w:rsidRDefault="00A2166C" w:rsidP="00560A6B">
            <w:pPr>
              <w:jc w:val="both"/>
              <w:rPr>
                <w:rFonts w:ascii="Arial" w:hAnsi="Arial" w:cs="Arial"/>
                <w:sz w:val="16"/>
                <w:szCs w:val="16"/>
              </w:rPr>
            </w:pPr>
          </w:p>
        </w:tc>
        <w:tc>
          <w:tcPr>
            <w:tcW w:w="0" w:type="auto"/>
          </w:tcPr>
          <w:p w14:paraId="65720739" w14:textId="77777777" w:rsidR="00A2166C" w:rsidRPr="00CB058B" w:rsidRDefault="00A2166C" w:rsidP="00560A6B">
            <w:pPr>
              <w:jc w:val="both"/>
              <w:rPr>
                <w:rFonts w:ascii="Arial" w:hAnsi="Arial" w:cs="Arial"/>
                <w:sz w:val="16"/>
                <w:szCs w:val="16"/>
              </w:rPr>
            </w:pPr>
          </w:p>
        </w:tc>
        <w:tc>
          <w:tcPr>
            <w:tcW w:w="0" w:type="auto"/>
          </w:tcPr>
          <w:p w14:paraId="628BF58A" w14:textId="77777777" w:rsidR="00A2166C" w:rsidRPr="00CB058B" w:rsidRDefault="00A2166C" w:rsidP="00560A6B">
            <w:pPr>
              <w:jc w:val="both"/>
              <w:rPr>
                <w:rFonts w:ascii="Arial" w:hAnsi="Arial" w:cs="Arial"/>
                <w:sz w:val="16"/>
                <w:szCs w:val="16"/>
              </w:rPr>
            </w:pPr>
          </w:p>
        </w:tc>
      </w:tr>
    </w:tbl>
    <w:p w14:paraId="1E4B598F" w14:textId="77777777" w:rsidR="00A2166C" w:rsidRPr="00CB058B" w:rsidRDefault="00A2166C" w:rsidP="00C50419">
      <w:pPr>
        <w:spacing w:after="0" w:line="240" w:lineRule="auto"/>
        <w:jc w:val="both"/>
        <w:rPr>
          <w:rFonts w:ascii="Arial" w:hAnsi="Arial" w:cs="Arial"/>
          <w:i/>
          <w:sz w:val="20"/>
          <w:szCs w:val="20"/>
        </w:rPr>
      </w:pPr>
      <w:r w:rsidRPr="00CB058B">
        <w:rPr>
          <w:rFonts w:ascii="Arial" w:hAnsi="Arial" w:cs="Arial"/>
          <w:i/>
          <w:sz w:val="20"/>
          <w:szCs w:val="20"/>
        </w:rPr>
        <w:t xml:space="preserve">W tej części sprawozdania jednostki wykazują informacje dla zachowania przejrzystości </w:t>
      </w:r>
      <w:r w:rsidR="00A6278F" w:rsidRPr="00CB058B">
        <w:rPr>
          <w:rFonts w:ascii="Arial" w:hAnsi="Arial" w:cs="Arial"/>
          <w:i/>
          <w:sz w:val="20"/>
          <w:szCs w:val="20"/>
        </w:rPr>
        <w:br/>
      </w:r>
      <w:r w:rsidRPr="00CB058B">
        <w:rPr>
          <w:rFonts w:ascii="Arial" w:hAnsi="Arial" w:cs="Arial"/>
          <w:i/>
          <w:sz w:val="20"/>
          <w:szCs w:val="20"/>
        </w:rPr>
        <w:t>i jasności sprawozdania finansowego dotyczące w szczególności:</w:t>
      </w:r>
    </w:p>
    <w:p w14:paraId="4BB78184" w14:textId="403D955E" w:rsidR="00A2166C" w:rsidRPr="00CB058B" w:rsidRDefault="00A2166C" w:rsidP="00C50419">
      <w:pPr>
        <w:spacing w:after="0" w:line="240" w:lineRule="auto"/>
        <w:jc w:val="both"/>
        <w:rPr>
          <w:rFonts w:ascii="Arial" w:hAnsi="Arial" w:cs="Arial"/>
          <w:i/>
          <w:sz w:val="20"/>
          <w:szCs w:val="20"/>
        </w:rPr>
      </w:pPr>
      <w:r w:rsidRPr="00CB058B">
        <w:rPr>
          <w:rFonts w:ascii="Arial" w:hAnsi="Arial" w:cs="Arial"/>
          <w:i/>
          <w:sz w:val="20"/>
          <w:szCs w:val="20"/>
        </w:rPr>
        <w:t xml:space="preserve">1) nadwyżki środków obrotowych - dotyczy jednostek budżetowych prowadzących działalność oświatową, dysponujących rachunkiem, o którym mowa w art. 223 ust. 1 ustawy o finansach publicznych (które wykazują wynik netto pomniejszony o wysokość środków pozostających na koniec roku </w:t>
      </w:r>
      <w:r w:rsidR="003655A5" w:rsidRPr="00CB058B">
        <w:rPr>
          <w:rFonts w:ascii="Arial" w:hAnsi="Arial" w:cs="Arial"/>
          <w:i/>
          <w:sz w:val="20"/>
          <w:szCs w:val="20"/>
        </w:rPr>
        <w:br/>
      </w:r>
      <w:r w:rsidRPr="00CB058B">
        <w:rPr>
          <w:rFonts w:ascii="Arial" w:hAnsi="Arial" w:cs="Arial"/>
          <w:i/>
          <w:sz w:val="20"/>
          <w:szCs w:val="20"/>
        </w:rPr>
        <w:t xml:space="preserve">na  wydzielonym rachunku dochodów) - w związku z uwzględnieniem nadwyżki środków obrotowych </w:t>
      </w:r>
      <w:r w:rsidR="003655A5" w:rsidRPr="00CB058B">
        <w:rPr>
          <w:rFonts w:ascii="Arial" w:hAnsi="Arial" w:cs="Arial"/>
          <w:i/>
          <w:sz w:val="20"/>
          <w:szCs w:val="20"/>
        </w:rPr>
        <w:br/>
      </w:r>
      <w:r w:rsidRPr="00CB058B">
        <w:rPr>
          <w:rFonts w:ascii="Arial" w:hAnsi="Arial" w:cs="Arial"/>
          <w:i/>
          <w:sz w:val="20"/>
          <w:szCs w:val="20"/>
        </w:rPr>
        <w:t>w wyniku finansowym ostateczne rozliczenie nadwyżki środków obrotowych ujmuje się w:</w:t>
      </w:r>
    </w:p>
    <w:p w14:paraId="59F07221" w14:textId="77777777" w:rsidR="00A2166C" w:rsidRPr="00CB058B" w:rsidRDefault="00A2166C" w:rsidP="00C50419">
      <w:pPr>
        <w:spacing w:after="0" w:line="240" w:lineRule="auto"/>
        <w:jc w:val="both"/>
        <w:rPr>
          <w:rFonts w:ascii="Arial" w:hAnsi="Arial" w:cs="Arial"/>
          <w:i/>
          <w:sz w:val="20"/>
          <w:szCs w:val="20"/>
        </w:rPr>
      </w:pPr>
      <w:r w:rsidRPr="00CB058B">
        <w:rPr>
          <w:rFonts w:ascii="Arial" w:hAnsi="Arial" w:cs="Arial"/>
          <w:i/>
          <w:sz w:val="20"/>
          <w:szCs w:val="20"/>
        </w:rPr>
        <w:t>a) rachunku zysków i strat jako odrębna pozycja K. Pozostałe obowiązkowe zmniejszenia zysku (zwiększenia straty),</w:t>
      </w:r>
    </w:p>
    <w:p w14:paraId="78573945" w14:textId="77777777" w:rsidR="00A2166C" w:rsidRPr="00CB058B" w:rsidRDefault="00A2166C" w:rsidP="00C50419">
      <w:pPr>
        <w:spacing w:after="0" w:line="240" w:lineRule="auto"/>
        <w:jc w:val="both"/>
        <w:rPr>
          <w:rFonts w:ascii="Arial" w:hAnsi="Arial" w:cs="Arial"/>
          <w:i/>
          <w:sz w:val="20"/>
          <w:szCs w:val="20"/>
        </w:rPr>
      </w:pPr>
      <w:r w:rsidRPr="00CB058B">
        <w:rPr>
          <w:rFonts w:ascii="Arial" w:hAnsi="Arial" w:cs="Arial"/>
          <w:i/>
          <w:sz w:val="20"/>
          <w:szCs w:val="20"/>
        </w:rPr>
        <w:t>b) pasywach bilansu w ramach pozycji II. Wynik finansowy netto (+, -) - odpowiednio w pozycji 1. zysk netto (+) lub 2. strata netto (-),</w:t>
      </w:r>
    </w:p>
    <w:p w14:paraId="453D11BD" w14:textId="4D5A02B3" w:rsidR="00A2166C" w:rsidRPr="00CB058B" w:rsidRDefault="00A2166C" w:rsidP="00C50419">
      <w:pPr>
        <w:spacing w:after="0" w:line="240" w:lineRule="auto"/>
        <w:jc w:val="both"/>
        <w:rPr>
          <w:rFonts w:ascii="Arial" w:hAnsi="Arial" w:cs="Arial"/>
          <w:i/>
          <w:sz w:val="20"/>
          <w:szCs w:val="20"/>
        </w:rPr>
      </w:pPr>
      <w:r w:rsidRPr="00CB058B">
        <w:rPr>
          <w:rFonts w:ascii="Arial" w:hAnsi="Arial" w:cs="Arial"/>
          <w:i/>
          <w:sz w:val="20"/>
          <w:szCs w:val="20"/>
        </w:rPr>
        <w:t>c) zestawieniu zmian w funduszu odpowiednio w ramach pozycji III.1. zysk netto (+) albo 2. strata netto (-); w zestawieniu zmian w funduszu jednostki poz. III. Wynik finansowy netto za</w:t>
      </w:r>
      <w:r w:rsidR="003655A5" w:rsidRPr="00CB058B">
        <w:rPr>
          <w:rFonts w:ascii="Arial" w:hAnsi="Arial" w:cs="Arial"/>
          <w:i/>
          <w:sz w:val="20"/>
          <w:szCs w:val="20"/>
        </w:rPr>
        <w:t xml:space="preserve"> </w:t>
      </w:r>
      <w:r w:rsidRPr="00CB058B">
        <w:rPr>
          <w:rFonts w:ascii="Arial" w:hAnsi="Arial" w:cs="Arial"/>
          <w:i/>
          <w:sz w:val="20"/>
          <w:szCs w:val="20"/>
        </w:rPr>
        <w:t xml:space="preserve">rok bieżący - będąca sumą pozycji 1 lub 2 i pozycji 3 - nie jest tożsama z pozycją wykazywaną w pasywach bilansu w pozycji II. Wynik finansowy netto (+, -) - odpowiednio w pozycji 1. zysk netto (+) albo 2. strata netto (-) oraz </w:t>
      </w:r>
      <w:r w:rsidR="003655A5" w:rsidRPr="00CB058B">
        <w:rPr>
          <w:rFonts w:ascii="Arial" w:hAnsi="Arial" w:cs="Arial"/>
          <w:i/>
          <w:sz w:val="20"/>
          <w:szCs w:val="20"/>
        </w:rPr>
        <w:br/>
      </w:r>
      <w:r w:rsidRPr="00CB058B">
        <w:rPr>
          <w:rFonts w:ascii="Arial" w:hAnsi="Arial" w:cs="Arial"/>
          <w:i/>
          <w:sz w:val="20"/>
          <w:szCs w:val="20"/>
        </w:rPr>
        <w:t>w rachunku zysków i strat w pozycji L. Zysk (strata) netto.</w:t>
      </w:r>
    </w:p>
    <w:p w14:paraId="52DE5B4C" w14:textId="77777777" w:rsidR="00A2166C" w:rsidRPr="00CB058B" w:rsidRDefault="00A2166C" w:rsidP="00C50419">
      <w:pPr>
        <w:spacing w:after="0" w:line="240" w:lineRule="auto"/>
        <w:jc w:val="both"/>
        <w:rPr>
          <w:rFonts w:ascii="Arial" w:hAnsi="Arial" w:cs="Arial"/>
          <w:i/>
          <w:sz w:val="20"/>
          <w:szCs w:val="20"/>
        </w:rPr>
      </w:pPr>
      <w:r w:rsidRPr="00CB058B">
        <w:rPr>
          <w:rFonts w:ascii="Arial" w:hAnsi="Arial" w:cs="Arial"/>
          <w:i/>
          <w:sz w:val="20"/>
          <w:szCs w:val="20"/>
        </w:rPr>
        <w:t>2) środków zgromadzonych na rachunku VAT tj. kwoty wynikające z dokonanej przez kontrahentów zapłaty przy użyciu specjalnego komunikatu przelewu (podzielona płatność).</w:t>
      </w:r>
    </w:p>
    <w:p w14:paraId="37615212" w14:textId="77777777" w:rsidR="00A2166C" w:rsidRPr="00CB058B" w:rsidRDefault="00A2166C" w:rsidP="00C50419">
      <w:pPr>
        <w:spacing w:after="0" w:line="240" w:lineRule="auto"/>
        <w:jc w:val="both"/>
        <w:rPr>
          <w:rFonts w:ascii="Arial" w:hAnsi="Arial" w:cs="Arial"/>
          <w:i/>
          <w:sz w:val="20"/>
          <w:szCs w:val="20"/>
        </w:rPr>
      </w:pPr>
      <w:r w:rsidRPr="00CB058B">
        <w:rPr>
          <w:rFonts w:ascii="Arial" w:hAnsi="Arial" w:cs="Arial"/>
          <w:i/>
          <w:sz w:val="20"/>
          <w:szCs w:val="20"/>
        </w:rPr>
        <w:t>3) kursów walut obcych zastosowanych do wyceny bilansowej aktywów i pasywów.</w:t>
      </w:r>
    </w:p>
    <w:p w14:paraId="2B963FC0" w14:textId="77777777" w:rsidR="00A2166C" w:rsidRPr="00CB058B" w:rsidRDefault="00A2166C" w:rsidP="00522DC2">
      <w:pPr>
        <w:spacing w:after="0" w:line="276" w:lineRule="auto"/>
        <w:jc w:val="both"/>
        <w:rPr>
          <w:rFonts w:ascii="Arial" w:hAnsi="Arial" w:cs="Arial"/>
          <w:sz w:val="20"/>
          <w:szCs w:val="20"/>
        </w:rPr>
      </w:pPr>
    </w:p>
    <w:p w14:paraId="3E187FF8" w14:textId="011420F2" w:rsidR="00560A6B" w:rsidRPr="00CB058B" w:rsidRDefault="00560A6B" w:rsidP="00522DC2">
      <w:pPr>
        <w:spacing w:after="0" w:line="276" w:lineRule="auto"/>
        <w:jc w:val="both"/>
        <w:rPr>
          <w:rFonts w:ascii="Arial" w:hAnsi="Arial" w:cs="Arial"/>
        </w:rPr>
      </w:pPr>
      <w:r w:rsidRPr="00CB058B">
        <w:rPr>
          <w:rFonts w:ascii="Arial" w:hAnsi="Arial" w:cs="Arial"/>
        </w:rPr>
        <w:lastRenderedPageBreak/>
        <w:t xml:space="preserve">2. </w:t>
      </w:r>
    </w:p>
    <w:p w14:paraId="7C409789" w14:textId="77777777" w:rsidR="00522DC2" w:rsidRPr="00CB058B" w:rsidRDefault="00522DC2" w:rsidP="00522DC2">
      <w:pPr>
        <w:spacing w:after="0" w:line="276" w:lineRule="auto"/>
        <w:jc w:val="both"/>
        <w:rPr>
          <w:rFonts w:ascii="Arial" w:hAnsi="Arial" w:cs="Arial"/>
        </w:rPr>
      </w:pPr>
    </w:p>
    <w:p w14:paraId="4CF2110E" w14:textId="77777777" w:rsidR="00560A6B" w:rsidRPr="00CB058B" w:rsidRDefault="00560A6B" w:rsidP="00522DC2">
      <w:pPr>
        <w:spacing w:after="0" w:line="276" w:lineRule="auto"/>
        <w:jc w:val="both"/>
        <w:rPr>
          <w:rFonts w:ascii="Arial" w:hAnsi="Arial" w:cs="Arial"/>
        </w:rPr>
      </w:pPr>
      <w:r w:rsidRPr="00CB058B">
        <w:rPr>
          <w:rFonts w:ascii="Arial" w:hAnsi="Arial" w:cs="Arial"/>
          <w:b/>
        </w:rPr>
        <w:t>2.1</w:t>
      </w:r>
      <w:r w:rsidR="002C163D" w:rsidRPr="00CB058B">
        <w:rPr>
          <w:rFonts w:ascii="Arial" w:hAnsi="Arial" w:cs="Arial"/>
        </w:rPr>
        <w:t>.</w:t>
      </w:r>
      <w:r w:rsidRPr="00CB058B">
        <w:rPr>
          <w:rFonts w:ascii="Arial" w:hAnsi="Arial" w:cs="Arial"/>
        </w:rPr>
        <w:t xml:space="preserve"> </w:t>
      </w:r>
      <w:r w:rsidR="000428AF" w:rsidRPr="00CB058B">
        <w:rPr>
          <w:rFonts w:ascii="Arial" w:hAnsi="Arial" w:cs="Arial"/>
        </w:rPr>
        <w:t>W</w:t>
      </w:r>
      <w:r w:rsidRPr="00CB058B">
        <w:rPr>
          <w:rFonts w:ascii="Arial" w:hAnsi="Arial" w:cs="Arial"/>
        </w:rPr>
        <w:t>ysokość odpisów aktualizujących wartość zapasów</w:t>
      </w:r>
    </w:p>
    <w:p w14:paraId="1FEBFC19" w14:textId="77777777" w:rsidR="00D57AF6" w:rsidRPr="00CB058B" w:rsidRDefault="00D57AF6" w:rsidP="00522DC2">
      <w:pPr>
        <w:spacing w:after="0" w:line="276" w:lineRule="auto"/>
        <w:jc w:val="right"/>
        <w:rPr>
          <w:rFonts w:ascii="Arial" w:hAnsi="Arial" w:cs="Arial"/>
        </w:rPr>
      </w:pPr>
    </w:p>
    <w:p w14:paraId="7D851641" w14:textId="550268BE" w:rsidR="006060C2" w:rsidRPr="00CB058B" w:rsidRDefault="006060C2" w:rsidP="00522DC2">
      <w:pPr>
        <w:spacing w:after="0" w:line="276" w:lineRule="auto"/>
        <w:jc w:val="right"/>
        <w:rPr>
          <w:rFonts w:ascii="Arial" w:hAnsi="Arial" w:cs="Arial"/>
        </w:rPr>
      </w:pPr>
      <w:r w:rsidRPr="00CB058B">
        <w:rPr>
          <w:rFonts w:ascii="Arial" w:hAnsi="Arial" w:cs="Arial"/>
        </w:rPr>
        <w:t>Tabela 2.1.</w:t>
      </w:r>
    </w:p>
    <w:tbl>
      <w:tblPr>
        <w:tblStyle w:val="Tabela-Siatka"/>
        <w:tblW w:w="5553" w:type="pct"/>
        <w:jc w:val="center"/>
        <w:tblLook w:val="04A0" w:firstRow="1" w:lastRow="0" w:firstColumn="1" w:lastColumn="0" w:noHBand="0" w:noVBand="1"/>
      </w:tblPr>
      <w:tblGrid>
        <w:gridCol w:w="305"/>
        <w:gridCol w:w="1497"/>
        <w:gridCol w:w="1533"/>
        <w:gridCol w:w="1533"/>
        <w:gridCol w:w="1221"/>
        <w:gridCol w:w="1301"/>
        <w:gridCol w:w="1141"/>
        <w:gridCol w:w="1533"/>
      </w:tblGrid>
      <w:tr w:rsidR="006060C2" w:rsidRPr="00CB058B" w14:paraId="0D9D7905" w14:textId="77777777" w:rsidTr="00C50419">
        <w:trPr>
          <w:jc w:val="center"/>
        </w:trPr>
        <w:tc>
          <w:tcPr>
            <w:tcW w:w="5000" w:type="pct"/>
            <w:gridSpan w:val="8"/>
          </w:tcPr>
          <w:p w14:paraId="75B3C973" w14:textId="03376F46" w:rsidR="006060C2" w:rsidRPr="00CB058B" w:rsidRDefault="00960DF2" w:rsidP="00E42D62">
            <w:pPr>
              <w:jc w:val="center"/>
              <w:rPr>
                <w:rFonts w:ascii="Arial" w:hAnsi="Arial" w:cs="Arial"/>
                <w:b/>
                <w:bCs/>
                <w:sz w:val="16"/>
                <w:szCs w:val="16"/>
              </w:rPr>
            </w:pPr>
            <w:r w:rsidRPr="00CB058B">
              <w:rPr>
                <w:rFonts w:ascii="Arial" w:hAnsi="Arial" w:cs="Arial"/>
                <w:b/>
                <w:bCs/>
                <w:sz w:val="16"/>
                <w:szCs w:val="16"/>
              </w:rPr>
              <w:t xml:space="preserve">WYSOKOŚĆ ODPISÓW AKTUALIZUJĄCYCH WARTOŚĆ ZAPASÓW </w:t>
            </w:r>
          </w:p>
          <w:p w14:paraId="0D443B23" w14:textId="6E675060" w:rsidR="006060C2" w:rsidRPr="00CB058B" w:rsidRDefault="00960DF2" w:rsidP="00E42D62">
            <w:pPr>
              <w:jc w:val="center"/>
              <w:rPr>
                <w:rFonts w:ascii="Arial" w:hAnsi="Arial" w:cs="Arial"/>
                <w:sz w:val="16"/>
                <w:szCs w:val="16"/>
              </w:rPr>
            </w:pPr>
            <w:r w:rsidRPr="00CB058B">
              <w:rPr>
                <w:rFonts w:ascii="Arial" w:hAnsi="Arial" w:cs="Arial"/>
                <w:b/>
                <w:bCs/>
                <w:sz w:val="16"/>
                <w:szCs w:val="16"/>
              </w:rPr>
              <w:t>(OKRES SPRAWOZDAWCZY: OD 01.01.</w:t>
            </w:r>
            <w:r w:rsidR="003655A5" w:rsidRPr="00CB058B">
              <w:rPr>
                <w:rFonts w:ascii="Arial" w:hAnsi="Arial" w:cs="Arial"/>
                <w:b/>
                <w:bCs/>
                <w:sz w:val="16"/>
                <w:szCs w:val="16"/>
              </w:rPr>
              <w:t xml:space="preserve"> 20</w:t>
            </w:r>
            <w:r w:rsidR="003655A5" w:rsidRPr="00CB058B">
              <w:rPr>
                <w:rFonts w:ascii="Arial" w:hAnsi="Arial" w:cs="Arial"/>
                <w:b/>
                <w:bCs/>
                <w:sz w:val="8"/>
                <w:szCs w:val="8"/>
              </w:rPr>
              <w:t>…………</w:t>
            </w:r>
            <w:r w:rsidR="003655A5" w:rsidRPr="00CB058B">
              <w:rPr>
                <w:rFonts w:ascii="Arial" w:hAnsi="Arial" w:cs="Arial"/>
                <w:b/>
                <w:bCs/>
                <w:sz w:val="16"/>
                <w:szCs w:val="16"/>
              </w:rPr>
              <w:t xml:space="preserve"> </w:t>
            </w:r>
            <w:r w:rsidRPr="00CB058B">
              <w:rPr>
                <w:rFonts w:ascii="Arial" w:hAnsi="Arial" w:cs="Arial"/>
                <w:b/>
                <w:bCs/>
                <w:sz w:val="16"/>
                <w:szCs w:val="16"/>
              </w:rPr>
              <w:t xml:space="preserve"> R. DO 31.12.</w:t>
            </w:r>
            <w:r w:rsidR="003655A5" w:rsidRPr="00CB058B">
              <w:rPr>
                <w:rFonts w:ascii="Arial" w:hAnsi="Arial" w:cs="Arial"/>
                <w:b/>
                <w:bCs/>
                <w:sz w:val="16"/>
                <w:szCs w:val="16"/>
              </w:rPr>
              <w:t xml:space="preserve"> 20</w:t>
            </w:r>
            <w:r w:rsidR="003655A5" w:rsidRPr="00CB058B">
              <w:rPr>
                <w:rFonts w:ascii="Arial" w:hAnsi="Arial" w:cs="Arial"/>
                <w:b/>
                <w:bCs/>
                <w:sz w:val="8"/>
                <w:szCs w:val="8"/>
              </w:rPr>
              <w:t>…………</w:t>
            </w:r>
            <w:r w:rsidR="003655A5" w:rsidRPr="00CB058B">
              <w:rPr>
                <w:rFonts w:ascii="Arial" w:hAnsi="Arial" w:cs="Arial"/>
                <w:b/>
                <w:bCs/>
                <w:sz w:val="16"/>
                <w:szCs w:val="16"/>
              </w:rPr>
              <w:t xml:space="preserve"> </w:t>
            </w:r>
            <w:r w:rsidRPr="00CB058B">
              <w:rPr>
                <w:rFonts w:ascii="Arial" w:hAnsi="Arial" w:cs="Arial"/>
                <w:b/>
                <w:bCs/>
                <w:sz w:val="16"/>
                <w:szCs w:val="16"/>
              </w:rPr>
              <w:t xml:space="preserve"> R.)</w:t>
            </w:r>
          </w:p>
        </w:tc>
      </w:tr>
      <w:tr w:rsidR="005D7812" w:rsidRPr="00CB058B" w14:paraId="0CDAF2DC" w14:textId="77777777" w:rsidTr="00C50419">
        <w:trPr>
          <w:trHeight w:val="472"/>
          <w:jc w:val="center"/>
        </w:trPr>
        <w:tc>
          <w:tcPr>
            <w:tcW w:w="152" w:type="pct"/>
            <w:vMerge w:val="restart"/>
            <w:vAlign w:val="center"/>
          </w:tcPr>
          <w:p w14:paraId="6D387D58" w14:textId="6DA1D1AA" w:rsidR="005D7812" w:rsidRPr="00CB058B" w:rsidRDefault="00960DF2" w:rsidP="00960DF2">
            <w:pPr>
              <w:ind w:left="-262" w:right="-126"/>
              <w:jc w:val="center"/>
              <w:rPr>
                <w:rFonts w:ascii="Arial" w:hAnsi="Arial" w:cs="Arial"/>
                <w:sz w:val="16"/>
                <w:szCs w:val="16"/>
              </w:rPr>
            </w:pPr>
            <w:r w:rsidRPr="00CB058B">
              <w:rPr>
                <w:rFonts w:ascii="Arial" w:hAnsi="Arial" w:cs="Arial"/>
                <w:sz w:val="16"/>
                <w:szCs w:val="16"/>
              </w:rPr>
              <w:t xml:space="preserve">  </w:t>
            </w:r>
            <w:r w:rsidR="005D7812" w:rsidRPr="00CB058B">
              <w:rPr>
                <w:rFonts w:ascii="Arial" w:hAnsi="Arial" w:cs="Arial"/>
                <w:sz w:val="16"/>
                <w:szCs w:val="16"/>
              </w:rPr>
              <w:t>Lp.</w:t>
            </w:r>
          </w:p>
        </w:tc>
        <w:tc>
          <w:tcPr>
            <w:tcW w:w="744" w:type="pct"/>
            <w:vMerge w:val="restart"/>
            <w:vAlign w:val="center"/>
          </w:tcPr>
          <w:p w14:paraId="2B2D9294" w14:textId="77777777" w:rsidR="005D7812" w:rsidRPr="00CB058B" w:rsidRDefault="005D7812" w:rsidP="00960DF2">
            <w:pPr>
              <w:jc w:val="center"/>
              <w:rPr>
                <w:rFonts w:ascii="Arial" w:hAnsi="Arial" w:cs="Arial"/>
                <w:sz w:val="16"/>
                <w:szCs w:val="16"/>
              </w:rPr>
            </w:pPr>
            <w:r w:rsidRPr="00CB058B">
              <w:rPr>
                <w:rFonts w:ascii="Arial" w:hAnsi="Arial" w:cs="Arial"/>
                <w:sz w:val="16"/>
                <w:szCs w:val="16"/>
              </w:rPr>
              <w:t>Wyszczególnienie rodzaju zapasów (wg pozycji bilansu)</w:t>
            </w:r>
          </w:p>
        </w:tc>
        <w:tc>
          <w:tcPr>
            <w:tcW w:w="762" w:type="pct"/>
            <w:vMerge w:val="restart"/>
            <w:vAlign w:val="center"/>
          </w:tcPr>
          <w:p w14:paraId="0E5D0A1D" w14:textId="77777777" w:rsidR="005D7812" w:rsidRPr="00CB058B" w:rsidRDefault="005D7812" w:rsidP="00960DF2">
            <w:pPr>
              <w:jc w:val="center"/>
              <w:rPr>
                <w:rFonts w:ascii="Arial" w:hAnsi="Arial" w:cs="Arial"/>
                <w:sz w:val="16"/>
                <w:szCs w:val="16"/>
              </w:rPr>
            </w:pPr>
            <w:r w:rsidRPr="00CB058B">
              <w:rPr>
                <w:rFonts w:ascii="Arial" w:hAnsi="Arial" w:cs="Arial"/>
                <w:sz w:val="16"/>
                <w:szCs w:val="16"/>
              </w:rPr>
              <w:t>Stan odpisów aktualizujących na początek okresu sprawozdawczego</w:t>
            </w:r>
          </w:p>
        </w:tc>
        <w:tc>
          <w:tcPr>
            <w:tcW w:w="762" w:type="pct"/>
            <w:vMerge w:val="restart"/>
            <w:vAlign w:val="center"/>
          </w:tcPr>
          <w:p w14:paraId="245CCC81" w14:textId="77777777" w:rsidR="00960DF2" w:rsidRPr="00CB058B" w:rsidRDefault="005D7812" w:rsidP="00960DF2">
            <w:pPr>
              <w:jc w:val="center"/>
              <w:rPr>
                <w:rFonts w:ascii="Arial" w:hAnsi="Arial" w:cs="Arial"/>
                <w:sz w:val="16"/>
                <w:szCs w:val="16"/>
              </w:rPr>
            </w:pPr>
            <w:r w:rsidRPr="00CB058B">
              <w:rPr>
                <w:rFonts w:ascii="Arial" w:hAnsi="Arial" w:cs="Arial"/>
                <w:sz w:val="16"/>
                <w:szCs w:val="16"/>
              </w:rPr>
              <w:t xml:space="preserve">Zwiększenia odpisów aktualizujących </w:t>
            </w:r>
          </w:p>
          <w:p w14:paraId="2259C5EA" w14:textId="73F54B75" w:rsidR="005D7812" w:rsidRPr="00CB058B" w:rsidRDefault="005D7812" w:rsidP="00960DF2">
            <w:pPr>
              <w:jc w:val="center"/>
              <w:rPr>
                <w:rFonts w:ascii="Arial" w:hAnsi="Arial" w:cs="Arial"/>
                <w:sz w:val="16"/>
                <w:szCs w:val="16"/>
              </w:rPr>
            </w:pPr>
            <w:r w:rsidRPr="00CB058B">
              <w:rPr>
                <w:rFonts w:ascii="Arial" w:hAnsi="Arial" w:cs="Arial"/>
                <w:sz w:val="16"/>
                <w:szCs w:val="16"/>
              </w:rPr>
              <w:t>w ciągu okresu sprawozdawczego</w:t>
            </w:r>
          </w:p>
        </w:tc>
        <w:tc>
          <w:tcPr>
            <w:tcW w:w="1820" w:type="pct"/>
            <w:gridSpan w:val="3"/>
            <w:vAlign w:val="center"/>
          </w:tcPr>
          <w:p w14:paraId="690A7181" w14:textId="77777777" w:rsidR="005D7812" w:rsidRPr="00CB058B" w:rsidRDefault="005D7812" w:rsidP="00960DF2">
            <w:pPr>
              <w:jc w:val="center"/>
              <w:rPr>
                <w:rFonts w:ascii="Arial" w:hAnsi="Arial" w:cs="Arial"/>
                <w:sz w:val="16"/>
                <w:szCs w:val="16"/>
              </w:rPr>
            </w:pPr>
            <w:r w:rsidRPr="00CB058B">
              <w:rPr>
                <w:rFonts w:ascii="Arial" w:hAnsi="Arial" w:cs="Arial"/>
                <w:sz w:val="16"/>
                <w:szCs w:val="16"/>
              </w:rPr>
              <w:t>Zmniejszenia odpisów aktualizujących w ciągu okresu sprawozdawczego</w:t>
            </w:r>
          </w:p>
        </w:tc>
        <w:tc>
          <w:tcPr>
            <w:tcW w:w="762" w:type="pct"/>
            <w:vMerge w:val="restart"/>
            <w:vAlign w:val="center"/>
          </w:tcPr>
          <w:p w14:paraId="190F545D" w14:textId="77777777" w:rsidR="00960DF2" w:rsidRPr="00CB058B" w:rsidRDefault="005D7812" w:rsidP="00960DF2">
            <w:pPr>
              <w:jc w:val="center"/>
              <w:rPr>
                <w:rFonts w:ascii="Arial" w:hAnsi="Arial" w:cs="Arial"/>
                <w:sz w:val="16"/>
                <w:szCs w:val="16"/>
              </w:rPr>
            </w:pPr>
            <w:r w:rsidRPr="00CB058B">
              <w:rPr>
                <w:rFonts w:ascii="Arial" w:hAnsi="Arial" w:cs="Arial"/>
                <w:sz w:val="16"/>
                <w:szCs w:val="16"/>
              </w:rPr>
              <w:t xml:space="preserve">Stan odpisów aktualizujących </w:t>
            </w:r>
          </w:p>
          <w:p w14:paraId="50B1575A" w14:textId="5F8C0100" w:rsidR="005D7812" w:rsidRPr="00CB058B" w:rsidRDefault="005D7812" w:rsidP="00960DF2">
            <w:pPr>
              <w:jc w:val="center"/>
              <w:rPr>
                <w:rFonts w:ascii="Arial" w:hAnsi="Arial" w:cs="Arial"/>
                <w:sz w:val="16"/>
                <w:szCs w:val="16"/>
              </w:rPr>
            </w:pPr>
            <w:r w:rsidRPr="00CB058B">
              <w:rPr>
                <w:rFonts w:ascii="Arial" w:hAnsi="Arial" w:cs="Arial"/>
                <w:sz w:val="16"/>
                <w:szCs w:val="16"/>
              </w:rPr>
              <w:t>na koniec okresu sprawozdawczego</w:t>
            </w:r>
          </w:p>
          <w:p w14:paraId="3E70EA57" w14:textId="77777777" w:rsidR="005D7812" w:rsidRPr="00CB058B" w:rsidRDefault="005D7812" w:rsidP="00960DF2">
            <w:pPr>
              <w:jc w:val="center"/>
              <w:rPr>
                <w:rFonts w:ascii="Arial" w:hAnsi="Arial" w:cs="Arial"/>
                <w:sz w:val="16"/>
                <w:szCs w:val="16"/>
              </w:rPr>
            </w:pPr>
            <w:r w:rsidRPr="00CB058B">
              <w:rPr>
                <w:rFonts w:ascii="Arial" w:hAnsi="Arial" w:cs="Arial"/>
                <w:sz w:val="16"/>
                <w:szCs w:val="16"/>
              </w:rPr>
              <w:t>(3 + 4 – 7)</w:t>
            </w:r>
          </w:p>
        </w:tc>
      </w:tr>
      <w:tr w:rsidR="00960DF2" w:rsidRPr="00CB058B" w14:paraId="569E56B7" w14:textId="77777777" w:rsidTr="00C50419">
        <w:trPr>
          <w:jc w:val="center"/>
        </w:trPr>
        <w:tc>
          <w:tcPr>
            <w:tcW w:w="152" w:type="pct"/>
            <w:vMerge/>
            <w:vAlign w:val="center"/>
          </w:tcPr>
          <w:p w14:paraId="46A3A0F0" w14:textId="77777777" w:rsidR="005D7812" w:rsidRPr="00CB058B" w:rsidRDefault="005D7812" w:rsidP="00960DF2">
            <w:pPr>
              <w:jc w:val="center"/>
              <w:rPr>
                <w:rFonts w:ascii="Arial" w:hAnsi="Arial" w:cs="Arial"/>
                <w:sz w:val="16"/>
                <w:szCs w:val="16"/>
              </w:rPr>
            </w:pPr>
          </w:p>
        </w:tc>
        <w:tc>
          <w:tcPr>
            <w:tcW w:w="744" w:type="pct"/>
            <w:vMerge/>
            <w:vAlign w:val="center"/>
          </w:tcPr>
          <w:p w14:paraId="0E61E7D0" w14:textId="77777777" w:rsidR="005D7812" w:rsidRPr="00CB058B" w:rsidRDefault="005D7812" w:rsidP="00960DF2">
            <w:pPr>
              <w:jc w:val="center"/>
              <w:rPr>
                <w:rFonts w:ascii="Arial" w:hAnsi="Arial" w:cs="Arial"/>
                <w:sz w:val="16"/>
                <w:szCs w:val="16"/>
              </w:rPr>
            </w:pPr>
          </w:p>
        </w:tc>
        <w:tc>
          <w:tcPr>
            <w:tcW w:w="762" w:type="pct"/>
            <w:vMerge/>
            <w:vAlign w:val="center"/>
          </w:tcPr>
          <w:p w14:paraId="5D06DB1F" w14:textId="77777777" w:rsidR="005D7812" w:rsidRPr="00CB058B" w:rsidRDefault="005D7812" w:rsidP="00960DF2">
            <w:pPr>
              <w:jc w:val="center"/>
              <w:rPr>
                <w:rFonts w:ascii="Arial" w:hAnsi="Arial" w:cs="Arial"/>
                <w:sz w:val="16"/>
                <w:szCs w:val="16"/>
              </w:rPr>
            </w:pPr>
          </w:p>
        </w:tc>
        <w:tc>
          <w:tcPr>
            <w:tcW w:w="762" w:type="pct"/>
            <w:vMerge/>
            <w:vAlign w:val="center"/>
          </w:tcPr>
          <w:p w14:paraId="6B1115D1" w14:textId="77777777" w:rsidR="005D7812" w:rsidRPr="00CB058B" w:rsidRDefault="005D7812" w:rsidP="00960DF2">
            <w:pPr>
              <w:jc w:val="center"/>
              <w:rPr>
                <w:rFonts w:ascii="Arial" w:hAnsi="Arial" w:cs="Arial"/>
                <w:sz w:val="16"/>
                <w:szCs w:val="16"/>
              </w:rPr>
            </w:pPr>
          </w:p>
        </w:tc>
        <w:tc>
          <w:tcPr>
            <w:tcW w:w="607" w:type="pct"/>
            <w:vAlign w:val="center"/>
          </w:tcPr>
          <w:p w14:paraId="097EDFCD" w14:textId="77777777" w:rsidR="005D7812" w:rsidRPr="00CB058B" w:rsidRDefault="005D7812" w:rsidP="00960DF2">
            <w:pPr>
              <w:jc w:val="center"/>
              <w:rPr>
                <w:rFonts w:ascii="Arial" w:hAnsi="Arial" w:cs="Arial"/>
                <w:sz w:val="16"/>
                <w:szCs w:val="16"/>
              </w:rPr>
            </w:pPr>
            <w:r w:rsidRPr="00CB058B">
              <w:rPr>
                <w:rFonts w:ascii="Arial" w:hAnsi="Arial" w:cs="Arial"/>
                <w:sz w:val="16"/>
                <w:szCs w:val="16"/>
              </w:rPr>
              <w:t>wykorzystanie</w:t>
            </w:r>
          </w:p>
        </w:tc>
        <w:tc>
          <w:tcPr>
            <w:tcW w:w="646" w:type="pct"/>
            <w:vAlign w:val="center"/>
          </w:tcPr>
          <w:p w14:paraId="140B4F9B" w14:textId="77777777" w:rsidR="00960DF2" w:rsidRPr="00CB058B" w:rsidRDefault="005D7812" w:rsidP="00960DF2">
            <w:pPr>
              <w:jc w:val="center"/>
              <w:rPr>
                <w:rFonts w:ascii="Arial" w:hAnsi="Arial" w:cs="Arial"/>
                <w:sz w:val="16"/>
                <w:szCs w:val="16"/>
              </w:rPr>
            </w:pPr>
            <w:r w:rsidRPr="00CB058B">
              <w:rPr>
                <w:rFonts w:ascii="Arial" w:hAnsi="Arial" w:cs="Arial"/>
                <w:sz w:val="16"/>
                <w:szCs w:val="16"/>
              </w:rPr>
              <w:t xml:space="preserve">rozwiązanie odpisów aktualizujących (uznanie odpisów </w:t>
            </w:r>
          </w:p>
          <w:p w14:paraId="635C6C19" w14:textId="7C2434D2" w:rsidR="005D7812" w:rsidRPr="00CB058B" w:rsidRDefault="005D7812" w:rsidP="00960DF2">
            <w:pPr>
              <w:jc w:val="center"/>
              <w:rPr>
                <w:rFonts w:ascii="Arial" w:hAnsi="Arial" w:cs="Arial"/>
                <w:sz w:val="16"/>
                <w:szCs w:val="16"/>
              </w:rPr>
            </w:pPr>
            <w:r w:rsidRPr="00CB058B">
              <w:rPr>
                <w:rFonts w:ascii="Arial" w:hAnsi="Arial" w:cs="Arial"/>
                <w:sz w:val="16"/>
                <w:szCs w:val="16"/>
              </w:rPr>
              <w:t>za zbędne)</w:t>
            </w:r>
          </w:p>
        </w:tc>
        <w:tc>
          <w:tcPr>
            <w:tcW w:w="567" w:type="pct"/>
            <w:vAlign w:val="center"/>
          </w:tcPr>
          <w:p w14:paraId="7CC653DB" w14:textId="77777777" w:rsidR="00960DF2" w:rsidRPr="00CB058B" w:rsidRDefault="005D7812" w:rsidP="00960DF2">
            <w:pPr>
              <w:jc w:val="center"/>
              <w:rPr>
                <w:rFonts w:ascii="Arial" w:hAnsi="Arial" w:cs="Arial"/>
                <w:sz w:val="16"/>
                <w:szCs w:val="16"/>
              </w:rPr>
            </w:pPr>
            <w:r w:rsidRPr="00CB058B">
              <w:rPr>
                <w:rFonts w:ascii="Arial" w:hAnsi="Arial" w:cs="Arial"/>
                <w:sz w:val="16"/>
                <w:szCs w:val="16"/>
              </w:rPr>
              <w:t xml:space="preserve">zmniejszenia – razem </w:t>
            </w:r>
          </w:p>
          <w:p w14:paraId="6BABF6DC" w14:textId="171E343A" w:rsidR="005D7812" w:rsidRPr="00CB058B" w:rsidRDefault="005D7812" w:rsidP="00960DF2">
            <w:pPr>
              <w:jc w:val="center"/>
              <w:rPr>
                <w:rFonts w:ascii="Arial" w:hAnsi="Arial" w:cs="Arial"/>
                <w:sz w:val="16"/>
                <w:szCs w:val="16"/>
              </w:rPr>
            </w:pPr>
            <w:r w:rsidRPr="00CB058B">
              <w:rPr>
                <w:rFonts w:ascii="Arial" w:hAnsi="Arial" w:cs="Arial"/>
                <w:sz w:val="16"/>
                <w:szCs w:val="16"/>
              </w:rPr>
              <w:t>(5 + 6)</w:t>
            </w:r>
          </w:p>
        </w:tc>
        <w:tc>
          <w:tcPr>
            <w:tcW w:w="762" w:type="pct"/>
            <w:vMerge/>
          </w:tcPr>
          <w:p w14:paraId="3F2A58D2" w14:textId="77777777" w:rsidR="005D7812" w:rsidRPr="00CB058B" w:rsidRDefault="005D7812" w:rsidP="00560A6B">
            <w:pPr>
              <w:jc w:val="both"/>
              <w:rPr>
                <w:rFonts w:ascii="Arial" w:hAnsi="Arial" w:cs="Arial"/>
                <w:sz w:val="16"/>
                <w:szCs w:val="16"/>
              </w:rPr>
            </w:pPr>
          </w:p>
        </w:tc>
      </w:tr>
      <w:tr w:rsidR="006060C2" w:rsidRPr="00CB058B" w14:paraId="17713DAF" w14:textId="77777777" w:rsidTr="00C50419">
        <w:trPr>
          <w:jc w:val="center"/>
        </w:trPr>
        <w:tc>
          <w:tcPr>
            <w:tcW w:w="152" w:type="pct"/>
            <w:vAlign w:val="center"/>
          </w:tcPr>
          <w:p w14:paraId="13718FF0" w14:textId="77777777" w:rsidR="006060C2" w:rsidRPr="00CB058B" w:rsidRDefault="006060C2" w:rsidP="00960DF2">
            <w:pPr>
              <w:jc w:val="center"/>
              <w:rPr>
                <w:rFonts w:ascii="Arial" w:hAnsi="Arial" w:cs="Arial"/>
                <w:i/>
                <w:iCs/>
                <w:sz w:val="16"/>
                <w:szCs w:val="16"/>
              </w:rPr>
            </w:pPr>
            <w:r w:rsidRPr="00CB058B">
              <w:rPr>
                <w:rFonts w:ascii="Arial" w:hAnsi="Arial" w:cs="Arial"/>
                <w:i/>
                <w:iCs/>
                <w:sz w:val="16"/>
                <w:szCs w:val="16"/>
              </w:rPr>
              <w:t>1</w:t>
            </w:r>
          </w:p>
        </w:tc>
        <w:tc>
          <w:tcPr>
            <w:tcW w:w="744" w:type="pct"/>
          </w:tcPr>
          <w:p w14:paraId="06AB9B6B" w14:textId="77777777" w:rsidR="006060C2" w:rsidRPr="00CB058B" w:rsidRDefault="006060C2" w:rsidP="006060C2">
            <w:pPr>
              <w:jc w:val="center"/>
              <w:rPr>
                <w:rFonts w:ascii="Arial" w:hAnsi="Arial" w:cs="Arial"/>
                <w:i/>
                <w:iCs/>
                <w:sz w:val="16"/>
                <w:szCs w:val="16"/>
              </w:rPr>
            </w:pPr>
            <w:r w:rsidRPr="00CB058B">
              <w:rPr>
                <w:rFonts w:ascii="Arial" w:hAnsi="Arial" w:cs="Arial"/>
                <w:i/>
                <w:iCs/>
                <w:sz w:val="16"/>
                <w:szCs w:val="16"/>
              </w:rPr>
              <w:t>2</w:t>
            </w:r>
          </w:p>
        </w:tc>
        <w:tc>
          <w:tcPr>
            <w:tcW w:w="762" w:type="pct"/>
          </w:tcPr>
          <w:p w14:paraId="00761850" w14:textId="77777777" w:rsidR="006060C2" w:rsidRPr="00CB058B" w:rsidRDefault="006060C2" w:rsidP="006060C2">
            <w:pPr>
              <w:jc w:val="center"/>
              <w:rPr>
                <w:rFonts w:ascii="Arial" w:hAnsi="Arial" w:cs="Arial"/>
                <w:i/>
                <w:iCs/>
                <w:sz w:val="16"/>
                <w:szCs w:val="16"/>
              </w:rPr>
            </w:pPr>
            <w:r w:rsidRPr="00CB058B">
              <w:rPr>
                <w:rFonts w:ascii="Arial" w:hAnsi="Arial" w:cs="Arial"/>
                <w:i/>
                <w:iCs/>
                <w:sz w:val="16"/>
                <w:szCs w:val="16"/>
              </w:rPr>
              <w:t>3</w:t>
            </w:r>
          </w:p>
        </w:tc>
        <w:tc>
          <w:tcPr>
            <w:tcW w:w="762" w:type="pct"/>
          </w:tcPr>
          <w:p w14:paraId="4D8F70A1" w14:textId="77777777" w:rsidR="006060C2" w:rsidRPr="00CB058B" w:rsidRDefault="006060C2" w:rsidP="006060C2">
            <w:pPr>
              <w:jc w:val="center"/>
              <w:rPr>
                <w:rFonts w:ascii="Arial" w:hAnsi="Arial" w:cs="Arial"/>
                <w:i/>
                <w:iCs/>
                <w:sz w:val="16"/>
                <w:szCs w:val="16"/>
              </w:rPr>
            </w:pPr>
            <w:r w:rsidRPr="00CB058B">
              <w:rPr>
                <w:rFonts w:ascii="Arial" w:hAnsi="Arial" w:cs="Arial"/>
                <w:i/>
                <w:iCs/>
                <w:sz w:val="16"/>
                <w:szCs w:val="16"/>
              </w:rPr>
              <w:t>4</w:t>
            </w:r>
          </w:p>
        </w:tc>
        <w:tc>
          <w:tcPr>
            <w:tcW w:w="607" w:type="pct"/>
          </w:tcPr>
          <w:p w14:paraId="12E0B9D7" w14:textId="77777777" w:rsidR="006060C2" w:rsidRPr="00CB058B" w:rsidRDefault="006060C2" w:rsidP="006060C2">
            <w:pPr>
              <w:jc w:val="center"/>
              <w:rPr>
                <w:rFonts w:ascii="Arial" w:hAnsi="Arial" w:cs="Arial"/>
                <w:i/>
                <w:iCs/>
                <w:sz w:val="16"/>
                <w:szCs w:val="16"/>
              </w:rPr>
            </w:pPr>
            <w:r w:rsidRPr="00CB058B">
              <w:rPr>
                <w:rFonts w:ascii="Arial" w:hAnsi="Arial" w:cs="Arial"/>
                <w:i/>
                <w:iCs/>
                <w:sz w:val="16"/>
                <w:szCs w:val="16"/>
              </w:rPr>
              <w:t>5</w:t>
            </w:r>
          </w:p>
        </w:tc>
        <w:tc>
          <w:tcPr>
            <w:tcW w:w="646" w:type="pct"/>
          </w:tcPr>
          <w:p w14:paraId="52463AE1" w14:textId="77777777" w:rsidR="006060C2" w:rsidRPr="00CB058B" w:rsidRDefault="006060C2" w:rsidP="006060C2">
            <w:pPr>
              <w:jc w:val="center"/>
              <w:rPr>
                <w:rFonts w:ascii="Arial" w:hAnsi="Arial" w:cs="Arial"/>
                <w:i/>
                <w:iCs/>
                <w:sz w:val="16"/>
                <w:szCs w:val="16"/>
              </w:rPr>
            </w:pPr>
            <w:r w:rsidRPr="00CB058B">
              <w:rPr>
                <w:rFonts w:ascii="Arial" w:hAnsi="Arial" w:cs="Arial"/>
                <w:i/>
                <w:iCs/>
                <w:sz w:val="16"/>
                <w:szCs w:val="16"/>
              </w:rPr>
              <w:t>6</w:t>
            </w:r>
          </w:p>
        </w:tc>
        <w:tc>
          <w:tcPr>
            <w:tcW w:w="567" w:type="pct"/>
          </w:tcPr>
          <w:p w14:paraId="6B4DB868" w14:textId="77777777" w:rsidR="006060C2" w:rsidRPr="00CB058B" w:rsidRDefault="006060C2" w:rsidP="006060C2">
            <w:pPr>
              <w:jc w:val="center"/>
              <w:rPr>
                <w:rFonts w:ascii="Arial" w:hAnsi="Arial" w:cs="Arial"/>
                <w:i/>
                <w:iCs/>
                <w:sz w:val="16"/>
                <w:szCs w:val="16"/>
              </w:rPr>
            </w:pPr>
            <w:r w:rsidRPr="00CB058B">
              <w:rPr>
                <w:rFonts w:ascii="Arial" w:hAnsi="Arial" w:cs="Arial"/>
                <w:i/>
                <w:iCs/>
                <w:sz w:val="16"/>
                <w:szCs w:val="16"/>
              </w:rPr>
              <w:t>7</w:t>
            </w:r>
          </w:p>
        </w:tc>
        <w:tc>
          <w:tcPr>
            <w:tcW w:w="762" w:type="pct"/>
          </w:tcPr>
          <w:p w14:paraId="1FA8527D" w14:textId="77777777" w:rsidR="006060C2" w:rsidRPr="00CB058B" w:rsidRDefault="006060C2" w:rsidP="006060C2">
            <w:pPr>
              <w:jc w:val="center"/>
              <w:rPr>
                <w:rFonts w:ascii="Arial" w:hAnsi="Arial" w:cs="Arial"/>
                <w:i/>
                <w:iCs/>
                <w:sz w:val="16"/>
                <w:szCs w:val="16"/>
              </w:rPr>
            </w:pPr>
            <w:r w:rsidRPr="00CB058B">
              <w:rPr>
                <w:rFonts w:ascii="Arial" w:hAnsi="Arial" w:cs="Arial"/>
                <w:i/>
                <w:iCs/>
                <w:sz w:val="16"/>
                <w:szCs w:val="16"/>
              </w:rPr>
              <w:t>8</w:t>
            </w:r>
          </w:p>
        </w:tc>
      </w:tr>
      <w:tr w:rsidR="006060C2" w:rsidRPr="00CB058B" w14:paraId="7336C218" w14:textId="77777777" w:rsidTr="00C50419">
        <w:trPr>
          <w:jc w:val="center"/>
        </w:trPr>
        <w:tc>
          <w:tcPr>
            <w:tcW w:w="152" w:type="pct"/>
            <w:vAlign w:val="center"/>
          </w:tcPr>
          <w:p w14:paraId="6E5825DB" w14:textId="2CF85368" w:rsidR="006060C2" w:rsidRPr="00CB058B" w:rsidRDefault="006060C2" w:rsidP="00960DF2">
            <w:pPr>
              <w:jc w:val="center"/>
              <w:rPr>
                <w:rFonts w:ascii="Arial" w:hAnsi="Arial" w:cs="Arial"/>
                <w:sz w:val="16"/>
                <w:szCs w:val="16"/>
              </w:rPr>
            </w:pPr>
            <w:r w:rsidRPr="00CB058B">
              <w:rPr>
                <w:rFonts w:ascii="Arial" w:hAnsi="Arial" w:cs="Arial"/>
                <w:sz w:val="16"/>
                <w:szCs w:val="16"/>
              </w:rPr>
              <w:t>1</w:t>
            </w:r>
          </w:p>
        </w:tc>
        <w:tc>
          <w:tcPr>
            <w:tcW w:w="744" w:type="pct"/>
          </w:tcPr>
          <w:p w14:paraId="46B1471B" w14:textId="77777777" w:rsidR="006060C2" w:rsidRPr="00CB058B" w:rsidRDefault="006060C2" w:rsidP="00560A6B">
            <w:pPr>
              <w:jc w:val="both"/>
              <w:rPr>
                <w:rFonts w:ascii="Arial" w:hAnsi="Arial" w:cs="Arial"/>
                <w:sz w:val="16"/>
                <w:szCs w:val="16"/>
              </w:rPr>
            </w:pPr>
          </w:p>
        </w:tc>
        <w:tc>
          <w:tcPr>
            <w:tcW w:w="762" w:type="pct"/>
          </w:tcPr>
          <w:p w14:paraId="1A01BD17" w14:textId="77777777" w:rsidR="006060C2" w:rsidRPr="00CB058B" w:rsidRDefault="006060C2" w:rsidP="00560A6B">
            <w:pPr>
              <w:jc w:val="both"/>
              <w:rPr>
                <w:rFonts w:ascii="Arial" w:hAnsi="Arial" w:cs="Arial"/>
                <w:sz w:val="16"/>
                <w:szCs w:val="16"/>
              </w:rPr>
            </w:pPr>
          </w:p>
        </w:tc>
        <w:tc>
          <w:tcPr>
            <w:tcW w:w="762" w:type="pct"/>
          </w:tcPr>
          <w:p w14:paraId="4FBFCC82" w14:textId="77777777" w:rsidR="006060C2" w:rsidRPr="00CB058B" w:rsidRDefault="006060C2" w:rsidP="00560A6B">
            <w:pPr>
              <w:jc w:val="both"/>
              <w:rPr>
                <w:rFonts w:ascii="Arial" w:hAnsi="Arial" w:cs="Arial"/>
                <w:sz w:val="16"/>
                <w:szCs w:val="16"/>
              </w:rPr>
            </w:pPr>
          </w:p>
        </w:tc>
        <w:tc>
          <w:tcPr>
            <w:tcW w:w="607" w:type="pct"/>
          </w:tcPr>
          <w:p w14:paraId="0C157710" w14:textId="77777777" w:rsidR="006060C2" w:rsidRPr="00CB058B" w:rsidRDefault="006060C2" w:rsidP="00560A6B">
            <w:pPr>
              <w:jc w:val="both"/>
              <w:rPr>
                <w:rFonts w:ascii="Arial" w:hAnsi="Arial" w:cs="Arial"/>
                <w:sz w:val="16"/>
                <w:szCs w:val="16"/>
              </w:rPr>
            </w:pPr>
          </w:p>
        </w:tc>
        <w:tc>
          <w:tcPr>
            <w:tcW w:w="646" w:type="pct"/>
          </w:tcPr>
          <w:p w14:paraId="2E856081" w14:textId="77777777" w:rsidR="006060C2" w:rsidRPr="00CB058B" w:rsidRDefault="006060C2" w:rsidP="00560A6B">
            <w:pPr>
              <w:jc w:val="both"/>
              <w:rPr>
                <w:rFonts w:ascii="Arial" w:hAnsi="Arial" w:cs="Arial"/>
                <w:sz w:val="16"/>
                <w:szCs w:val="16"/>
              </w:rPr>
            </w:pPr>
          </w:p>
        </w:tc>
        <w:tc>
          <w:tcPr>
            <w:tcW w:w="567" w:type="pct"/>
          </w:tcPr>
          <w:p w14:paraId="4DD3F779" w14:textId="77777777" w:rsidR="006060C2" w:rsidRPr="00CB058B" w:rsidRDefault="006060C2" w:rsidP="00560A6B">
            <w:pPr>
              <w:jc w:val="both"/>
              <w:rPr>
                <w:rFonts w:ascii="Arial" w:hAnsi="Arial" w:cs="Arial"/>
                <w:sz w:val="16"/>
                <w:szCs w:val="16"/>
              </w:rPr>
            </w:pPr>
          </w:p>
        </w:tc>
        <w:tc>
          <w:tcPr>
            <w:tcW w:w="762" w:type="pct"/>
          </w:tcPr>
          <w:p w14:paraId="57C9C927" w14:textId="77777777" w:rsidR="006060C2" w:rsidRPr="00CB058B" w:rsidRDefault="006060C2" w:rsidP="00560A6B">
            <w:pPr>
              <w:jc w:val="both"/>
              <w:rPr>
                <w:rFonts w:ascii="Arial" w:hAnsi="Arial" w:cs="Arial"/>
                <w:sz w:val="16"/>
                <w:szCs w:val="16"/>
              </w:rPr>
            </w:pPr>
          </w:p>
        </w:tc>
      </w:tr>
      <w:tr w:rsidR="006060C2" w:rsidRPr="00CB058B" w14:paraId="3C8CDAE6" w14:textId="77777777" w:rsidTr="00C50419">
        <w:trPr>
          <w:jc w:val="center"/>
        </w:trPr>
        <w:tc>
          <w:tcPr>
            <w:tcW w:w="152" w:type="pct"/>
            <w:vAlign w:val="center"/>
          </w:tcPr>
          <w:p w14:paraId="16C10643" w14:textId="77777777" w:rsidR="006060C2" w:rsidRPr="00CB058B" w:rsidRDefault="006060C2" w:rsidP="00960DF2">
            <w:pPr>
              <w:jc w:val="center"/>
              <w:rPr>
                <w:rFonts w:ascii="Arial" w:hAnsi="Arial" w:cs="Arial"/>
                <w:sz w:val="16"/>
                <w:szCs w:val="16"/>
              </w:rPr>
            </w:pPr>
            <w:r w:rsidRPr="00CB058B">
              <w:rPr>
                <w:rFonts w:ascii="Arial" w:hAnsi="Arial" w:cs="Arial"/>
                <w:sz w:val="16"/>
                <w:szCs w:val="16"/>
              </w:rPr>
              <w:t>2</w:t>
            </w:r>
          </w:p>
        </w:tc>
        <w:tc>
          <w:tcPr>
            <w:tcW w:w="744" w:type="pct"/>
          </w:tcPr>
          <w:p w14:paraId="0619EF6A" w14:textId="77777777" w:rsidR="006060C2" w:rsidRPr="00CB058B" w:rsidRDefault="006060C2" w:rsidP="00560A6B">
            <w:pPr>
              <w:jc w:val="both"/>
              <w:rPr>
                <w:rFonts w:ascii="Arial" w:hAnsi="Arial" w:cs="Arial"/>
                <w:sz w:val="16"/>
                <w:szCs w:val="16"/>
              </w:rPr>
            </w:pPr>
          </w:p>
        </w:tc>
        <w:tc>
          <w:tcPr>
            <w:tcW w:w="762" w:type="pct"/>
          </w:tcPr>
          <w:p w14:paraId="2C027C64" w14:textId="77777777" w:rsidR="006060C2" w:rsidRPr="00CB058B" w:rsidRDefault="006060C2" w:rsidP="00560A6B">
            <w:pPr>
              <w:jc w:val="both"/>
              <w:rPr>
                <w:rFonts w:ascii="Arial" w:hAnsi="Arial" w:cs="Arial"/>
                <w:sz w:val="16"/>
                <w:szCs w:val="16"/>
              </w:rPr>
            </w:pPr>
          </w:p>
        </w:tc>
        <w:tc>
          <w:tcPr>
            <w:tcW w:w="762" w:type="pct"/>
          </w:tcPr>
          <w:p w14:paraId="766ADBB8" w14:textId="77777777" w:rsidR="006060C2" w:rsidRPr="00CB058B" w:rsidRDefault="006060C2" w:rsidP="00560A6B">
            <w:pPr>
              <w:jc w:val="both"/>
              <w:rPr>
                <w:rFonts w:ascii="Arial" w:hAnsi="Arial" w:cs="Arial"/>
                <w:sz w:val="16"/>
                <w:szCs w:val="16"/>
              </w:rPr>
            </w:pPr>
          </w:p>
        </w:tc>
        <w:tc>
          <w:tcPr>
            <w:tcW w:w="607" w:type="pct"/>
          </w:tcPr>
          <w:p w14:paraId="7C7C2869" w14:textId="77777777" w:rsidR="006060C2" w:rsidRPr="00CB058B" w:rsidRDefault="006060C2" w:rsidP="00560A6B">
            <w:pPr>
              <w:jc w:val="both"/>
              <w:rPr>
                <w:rFonts w:ascii="Arial" w:hAnsi="Arial" w:cs="Arial"/>
                <w:sz w:val="16"/>
                <w:szCs w:val="16"/>
              </w:rPr>
            </w:pPr>
          </w:p>
        </w:tc>
        <w:tc>
          <w:tcPr>
            <w:tcW w:w="646" w:type="pct"/>
          </w:tcPr>
          <w:p w14:paraId="42274D0A" w14:textId="77777777" w:rsidR="006060C2" w:rsidRPr="00CB058B" w:rsidRDefault="006060C2" w:rsidP="00560A6B">
            <w:pPr>
              <w:jc w:val="both"/>
              <w:rPr>
                <w:rFonts w:ascii="Arial" w:hAnsi="Arial" w:cs="Arial"/>
                <w:sz w:val="16"/>
                <w:szCs w:val="16"/>
              </w:rPr>
            </w:pPr>
          </w:p>
        </w:tc>
        <w:tc>
          <w:tcPr>
            <w:tcW w:w="567" w:type="pct"/>
          </w:tcPr>
          <w:p w14:paraId="78C34D13" w14:textId="77777777" w:rsidR="006060C2" w:rsidRPr="00CB058B" w:rsidRDefault="006060C2" w:rsidP="00560A6B">
            <w:pPr>
              <w:jc w:val="both"/>
              <w:rPr>
                <w:rFonts w:ascii="Arial" w:hAnsi="Arial" w:cs="Arial"/>
                <w:sz w:val="16"/>
                <w:szCs w:val="16"/>
              </w:rPr>
            </w:pPr>
          </w:p>
        </w:tc>
        <w:tc>
          <w:tcPr>
            <w:tcW w:w="762" w:type="pct"/>
          </w:tcPr>
          <w:p w14:paraId="7770C6F0" w14:textId="77777777" w:rsidR="006060C2" w:rsidRPr="00CB058B" w:rsidRDefault="006060C2" w:rsidP="00560A6B">
            <w:pPr>
              <w:jc w:val="both"/>
              <w:rPr>
                <w:rFonts w:ascii="Arial" w:hAnsi="Arial" w:cs="Arial"/>
                <w:sz w:val="16"/>
                <w:szCs w:val="16"/>
              </w:rPr>
            </w:pPr>
          </w:p>
        </w:tc>
      </w:tr>
      <w:tr w:rsidR="006060C2" w:rsidRPr="00CB058B" w14:paraId="66D5DD63" w14:textId="77777777" w:rsidTr="00C50419">
        <w:trPr>
          <w:jc w:val="center"/>
        </w:trPr>
        <w:tc>
          <w:tcPr>
            <w:tcW w:w="152" w:type="pct"/>
            <w:vAlign w:val="center"/>
          </w:tcPr>
          <w:p w14:paraId="02B6912F" w14:textId="4DA49665" w:rsidR="006060C2" w:rsidRPr="00CB058B" w:rsidRDefault="006060C2" w:rsidP="00960DF2">
            <w:pPr>
              <w:jc w:val="center"/>
              <w:rPr>
                <w:rFonts w:ascii="Arial" w:hAnsi="Arial" w:cs="Arial"/>
                <w:sz w:val="16"/>
                <w:szCs w:val="16"/>
              </w:rPr>
            </w:pPr>
            <w:r w:rsidRPr="00CB058B">
              <w:rPr>
                <w:rFonts w:ascii="Arial" w:hAnsi="Arial" w:cs="Arial"/>
                <w:sz w:val="16"/>
                <w:szCs w:val="16"/>
              </w:rPr>
              <w:t>3</w:t>
            </w:r>
          </w:p>
        </w:tc>
        <w:tc>
          <w:tcPr>
            <w:tcW w:w="744" w:type="pct"/>
          </w:tcPr>
          <w:p w14:paraId="30EC7392" w14:textId="77777777" w:rsidR="006060C2" w:rsidRPr="00CB058B" w:rsidRDefault="006060C2" w:rsidP="00560A6B">
            <w:pPr>
              <w:jc w:val="both"/>
              <w:rPr>
                <w:rFonts w:ascii="Arial" w:hAnsi="Arial" w:cs="Arial"/>
                <w:sz w:val="16"/>
                <w:szCs w:val="16"/>
              </w:rPr>
            </w:pPr>
          </w:p>
        </w:tc>
        <w:tc>
          <w:tcPr>
            <w:tcW w:w="762" w:type="pct"/>
          </w:tcPr>
          <w:p w14:paraId="7A1A640E" w14:textId="77777777" w:rsidR="006060C2" w:rsidRPr="00CB058B" w:rsidRDefault="006060C2" w:rsidP="00560A6B">
            <w:pPr>
              <w:jc w:val="both"/>
              <w:rPr>
                <w:rFonts w:ascii="Arial" w:hAnsi="Arial" w:cs="Arial"/>
                <w:sz w:val="16"/>
                <w:szCs w:val="16"/>
              </w:rPr>
            </w:pPr>
          </w:p>
        </w:tc>
        <w:tc>
          <w:tcPr>
            <w:tcW w:w="762" w:type="pct"/>
          </w:tcPr>
          <w:p w14:paraId="617D70E2" w14:textId="77777777" w:rsidR="006060C2" w:rsidRPr="00CB058B" w:rsidRDefault="006060C2" w:rsidP="00560A6B">
            <w:pPr>
              <w:jc w:val="both"/>
              <w:rPr>
                <w:rFonts w:ascii="Arial" w:hAnsi="Arial" w:cs="Arial"/>
                <w:sz w:val="16"/>
                <w:szCs w:val="16"/>
              </w:rPr>
            </w:pPr>
          </w:p>
        </w:tc>
        <w:tc>
          <w:tcPr>
            <w:tcW w:w="607" w:type="pct"/>
          </w:tcPr>
          <w:p w14:paraId="24607B6D" w14:textId="77777777" w:rsidR="006060C2" w:rsidRPr="00CB058B" w:rsidRDefault="006060C2" w:rsidP="00560A6B">
            <w:pPr>
              <w:jc w:val="both"/>
              <w:rPr>
                <w:rFonts w:ascii="Arial" w:hAnsi="Arial" w:cs="Arial"/>
                <w:sz w:val="16"/>
                <w:szCs w:val="16"/>
              </w:rPr>
            </w:pPr>
          </w:p>
        </w:tc>
        <w:tc>
          <w:tcPr>
            <w:tcW w:w="646" w:type="pct"/>
          </w:tcPr>
          <w:p w14:paraId="246BB89A" w14:textId="77777777" w:rsidR="006060C2" w:rsidRPr="00CB058B" w:rsidRDefault="006060C2" w:rsidP="00560A6B">
            <w:pPr>
              <w:jc w:val="both"/>
              <w:rPr>
                <w:rFonts w:ascii="Arial" w:hAnsi="Arial" w:cs="Arial"/>
                <w:sz w:val="16"/>
                <w:szCs w:val="16"/>
              </w:rPr>
            </w:pPr>
          </w:p>
        </w:tc>
        <w:tc>
          <w:tcPr>
            <w:tcW w:w="567" w:type="pct"/>
          </w:tcPr>
          <w:p w14:paraId="5395A1AB" w14:textId="77777777" w:rsidR="006060C2" w:rsidRPr="00CB058B" w:rsidRDefault="006060C2" w:rsidP="00560A6B">
            <w:pPr>
              <w:jc w:val="both"/>
              <w:rPr>
                <w:rFonts w:ascii="Arial" w:hAnsi="Arial" w:cs="Arial"/>
                <w:sz w:val="16"/>
                <w:szCs w:val="16"/>
              </w:rPr>
            </w:pPr>
          </w:p>
        </w:tc>
        <w:tc>
          <w:tcPr>
            <w:tcW w:w="762" w:type="pct"/>
          </w:tcPr>
          <w:p w14:paraId="2E680007" w14:textId="77777777" w:rsidR="006060C2" w:rsidRPr="00CB058B" w:rsidRDefault="006060C2" w:rsidP="00560A6B">
            <w:pPr>
              <w:jc w:val="both"/>
              <w:rPr>
                <w:rFonts w:ascii="Arial" w:hAnsi="Arial" w:cs="Arial"/>
                <w:sz w:val="16"/>
                <w:szCs w:val="16"/>
              </w:rPr>
            </w:pPr>
          </w:p>
        </w:tc>
      </w:tr>
      <w:tr w:rsidR="006060C2" w:rsidRPr="00CB058B" w14:paraId="1808298E" w14:textId="77777777" w:rsidTr="00C50419">
        <w:trPr>
          <w:jc w:val="center"/>
        </w:trPr>
        <w:tc>
          <w:tcPr>
            <w:tcW w:w="152" w:type="pct"/>
            <w:vAlign w:val="center"/>
          </w:tcPr>
          <w:p w14:paraId="359B1ECB" w14:textId="3E2A83D2" w:rsidR="006060C2" w:rsidRPr="00CB058B" w:rsidRDefault="006060C2" w:rsidP="00960DF2">
            <w:pPr>
              <w:jc w:val="center"/>
              <w:rPr>
                <w:rFonts w:ascii="Arial" w:hAnsi="Arial" w:cs="Arial"/>
                <w:sz w:val="16"/>
                <w:szCs w:val="16"/>
              </w:rPr>
            </w:pPr>
            <w:r w:rsidRPr="00CB058B">
              <w:rPr>
                <w:rFonts w:ascii="Arial" w:hAnsi="Arial" w:cs="Arial"/>
                <w:sz w:val="16"/>
                <w:szCs w:val="16"/>
              </w:rPr>
              <w:t>4</w:t>
            </w:r>
          </w:p>
        </w:tc>
        <w:tc>
          <w:tcPr>
            <w:tcW w:w="744" w:type="pct"/>
          </w:tcPr>
          <w:p w14:paraId="1AF926F1" w14:textId="77777777" w:rsidR="006060C2" w:rsidRPr="00CB058B" w:rsidRDefault="006060C2" w:rsidP="00560A6B">
            <w:pPr>
              <w:jc w:val="both"/>
              <w:rPr>
                <w:rFonts w:ascii="Arial" w:hAnsi="Arial" w:cs="Arial"/>
                <w:sz w:val="16"/>
                <w:szCs w:val="16"/>
              </w:rPr>
            </w:pPr>
          </w:p>
        </w:tc>
        <w:tc>
          <w:tcPr>
            <w:tcW w:w="762" w:type="pct"/>
          </w:tcPr>
          <w:p w14:paraId="6357B32E" w14:textId="77777777" w:rsidR="006060C2" w:rsidRPr="00CB058B" w:rsidRDefault="006060C2" w:rsidP="00560A6B">
            <w:pPr>
              <w:jc w:val="both"/>
              <w:rPr>
                <w:rFonts w:ascii="Arial" w:hAnsi="Arial" w:cs="Arial"/>
                <w:sz w:val="16"/>
                <w:szCs w:val="16"/>
              </w:rPr>
            </w:pPr>
          </w:p>
        </w:tc>
        <w:tc>
          <w:tcPr>
            <w:tcW w:w="762" w:type="pct"/>
          </w:tcPr>
          <w:p w14:paraId="3681DE6D" w14:textId="77777777" w:rsidR="006060C2" w:rsidRPr="00CB058B" w:rsidRDefault="006060C2" w:rsidP="00560A6B">
            <w:pPr>
              <w:jc w:val="both"/>
              <w:rPr>
                <w:rFonts w:ascii="Arial" w:hAnsi="Arial" w:cs="Arial"/>
                <w:sz w:val="16"/>
                <w:szCs w:val="16"/>
              </w:rPr>
            </w:pPr>
          </w:p>
        </w:tc>
        <w:tc>
          <w:tcPr>
            <w:tcW w:w="607" w:type="pct"/>
          </w:tcPr>
          <w:p w14:paraId="2F3ED8F6" w14:textId="77777777" w:rsidR="006060C2" w:rsidRPr="00CB058B" w:rsidRDefault="006060C2" w:rsidP="00560A6B">
            <w:pPr>
              <w:jc w:val="both"/>
              <w:rPr>
                <w:rFonts w:ascii="Arial" w:hAnsi="Arial" w:cs="Arial"/>
                <w:sz w:val="16"/>
                <w:szCs w:val="16"/>
              </w:rPr>
            </w:pPr>
          </w:p>
        </w:tc>
        <w:tc>
          <w:tcPr>
            <w:tcW w:w="646" w:type="pct"/>
          </w:tcPr>
          <w:p w14:paraId="19161549" w14:textId="77777777" w:rsidR="006060C2" w:rsidRPr="00CB058B" w:rsidRDefault="006060C2" w:rsidP="00560A6B">
            <w:pPr>
              <w:jc w:val="both"/>
              <w:rPr>
                <w:rFonts w:ascii="Arial" w:hAnsi="Arial" w:cs="Arial"/>
                <w:sz w:val="16"/>
                <w:szCs w:val="16"/>
              </w:rPr>
            </w:pPr>
          </w:p>
        </w:tc>
        <w:tc>
          <w:tcPr>
            <w:tcW w:w="567" w:type="pct"/>
          </w:tcPr>
          <w:p w14:paraId="7F3B42AB" w14:textId="77777777" w:rsidR="006060C2" w:rsidRPr="00CB058B" w:rsidRDefault="006060C2" w:rsidP="00560A6B">
            <w:pPr>
              <w:jc w:val="both"/>
              <w:rPr>
                <w:rFonts w:ascii="Arial" w:hAnsi="Arial" w:cs="Arial"/>
                <w:sz w:val="16"/>
                <w:szCs w:val="16"/>
              </w:rPr>
            </w:pPr>
          </w:p>
        </w:tc>
        <w:tc>
          <w:tcPr>
            <w:tcW w:w="762" w:type="pct"/>
          </w:tcPr>
          <w:p w14:paraId="1F79A052" w14:textId="77777777" w:rsidR="006060C2" w:rsidRPr="00CB058B" w:rsidRDefault="006060C2" w:rsidP="00560A6B">
            <w:pPr>
              <w:jc w:val="both"/>
              <w:rPr>
                <w:rFonts w:ascii="Arial" w:hAnsi="Arial" w:cs="Arial"/>
                <w:sz w:val="16"/>
                <w:szCs w:val="16"/>
              </w:rPr>
            </w:pPr>
          </w:p>
        </w:tc>
      </w:tr>
      <w:tr w:rsidR="006060C2" w:rsidRPr="00CB058B" w14:paraId="48474817" w14:textId="77777777" w:rsidTr="00C50419">
        <w:trPr>
          <w:jc w:val="center"/>
        </w:trPr>
        <w:tc>
          <w:tcPr>
            <w:tcW w:w="152" w:type="pct"/>
          </w:tcPr>
          <w:p w14:paraId="0C2EF62B" w14:textId="77777777" w:rsidR="006060C2" w:rsidRPr="00CB058B" w:rsidRDefault="006060C2" w:rsidP="00560A6B">
            <w:pPr>
              <w:jc w:val="both"/>
              <w:rPr>
                <w:rFonts w:ascii="Arial" w:hAnsi="Arial" w:cs="Arial"/>
                <w:sz w:val="16"/>
                <w:szCs w:val="16"/>
              </w:rPr>
            </w:pPr>
          </w:p>
        </w:tc>
        <w:tc>
          <w:tcPr>
            <w:tcW w:w="744" w:type="pct"/>
          </w:tcPr>
          <w:p w14:paraId="00A69156" w14:textId="77777777" w:rsidR="006060C2" w:rsidRPr="00CB058B" w:rsidRDefault="006060C2" w:rsidP="00560A6B">
            <w:pPr>
              <w:jc w:val="both"/>
              <w:rPr>
                <w:rFonts w:ascii="Arial" w:hAnsi="Arial" w:cs="Arial"/>
                <w:sz w:val="16"/>
                <w:szCs w:val="16"/>
              </w:rPr>
            </w:pPr>
            <w:r w:rsidRPr="00CB058B">
              <w:rPr>
                <w:rFonts w:ascii="Arial" w:hAnsi="Arial" w:cs="Arial"/>
                <w:sz w:val="16"/>
                <w:szCs w:val="16"/>
              </w:rPr>
              <w:t>Ogółem</w:t>
            </w:r>
          </w:p>
        </w:tc>
        <w:tc>
          <w:tcPr>
            <w:tcW w:w="762" w:type="pct"/>
          </w:tcPr>
          <w:p w14:paraId="11224F2F" w14:textId="77777777" w:rsidR="006060C2" w:rsidRPr="00CB058B" w:rsidRDefault="006060C2" w:rsidP="00560A6B">
            <w:pPr>
              <w:jc w:val="both"/>
              <w:rPr>
                <w:rFonts w:ascii="Arial" w:hAnsi="Arial" w:cs="Arial"/>
                <w:sz w:val="16"/>
                <w:szCs w:val="16"/>
              </w:rPr>
            </w:pPr>
          </w:p>
        </w:tc>
        <w:tc>
          <w:tcPr>
            <w:tcW w:w="762" w:type="pct"/>
          </w:tcPr>
          <w:p w14:paraId="6C4487BA" w14:textId="77777777" w:rsidR="006060C2" w:rsidRPr="00CB058B" w:rsidRDefault="006060C2" w:rsidP="00560A6B">
            <w:pPr>
              <w:jc w:val="both"/>
              <w:rPr>
                <w:rFonts w:ascii="Arial" w:hAnsi="Arial" w:cs="Arial"/>
                <w:sz w:val="16"/>
                <w:szCs w:val="16"/>
              </w:rPr>
            </w:pPr>
          </w:p>
        </w:tc>
        <w:tc>
          <w:tcPr>
            <w:tcW w:w="607" w:type="pct"/>
          </w:tcPr>
          <w:p w14:paraId="1C17E51E" w14:textId="77777777" w:rsidR="006060C2" w:rsidRPr="00CB058B" w:rsidRDefault="006060C2" w:rsidP="00560A6B">
            <w:pPr>
              <w:jc w:val="both"/>
              <w:rPr>
                <w:rFonts w:ascii="Arial" w:hAnsi="Arial" w:cs="Arial"/>
                <w:sz w:val="16"/>
                <w:szCs w:val="16"/>
              </w:rPr>
            </w:pPr>
          </w:p>
        </w:tc>
        <w:tc>
          <w:tcPr>
            <w:tcW w:w="646" w:type="pct"/>
          </w:tcPr>
          <w:p w14:paraId="5BBD7967" w14:textId="77777777" w:rsidR="006060C2" w:rsidRPr="00CB058B" w:rsidRDefault="006060C2" w:rsidP="00560A6B">
            <w:pPr>
              <w:jc w:val="both"/>
              <w:rPr>
                <w:rFonts w:ascii="Arial" w:hAnsi="Arial" w:cs="Arial"/>
                <w:sz w:val="16"/>
                <w:szCs w:val="16"/>
              </w:rPr>
            </w:pPr>
          </w:p>
        </w:tc>
        <w:tc>
          <w:tcPr>
            <w:tcW w:w="567" w:type="pct"/>
          </w:tcPr>
          <w:p w14:paraId="0EE74587" w14:textId="77777777" w:rsidR="006060C2" w:rsidRPr="00CB058B" w:rsidRDefault="006060C2" w:rsidP="00560A6B">
            <w:pPr>
              <w:jc w:val="both"/>
              <w:rPr>
                <w:rFonts w:ascii="Arial" w:hAnsi="Arial" w:cs="Arial"/>
                <w:sz w:val="16"/>
                <w:szCs w:val="16"/>
              </w:rPr>
            </w:pPr>
          </w:p>
        </w:tc>
        <w:tc>
          <w:tcPr>
            <w:tcW w:w="762" w:type="pct"/>
          </w:tcPr>
          <w:p w14:paraId="59630F1A" w14:textId="77777777" w:rsidR="006060C2" w:rsidRPr="00CB058B" w:rsidRDefault="006060C2" w:rsidP="00560A6B">
            <w:pPr>
              <w:jc w:val="both"/>
              <w:rPr>
                <w:rFonts w:ascii="Arial" w:hAnsi="Arial" w:cs="Arial"/>
                <w:sz w:val="16"/>
                <w:szCs w:val="16"/>
              </w:rPr>
            </w:pPr>
          </w:p>
        </w:tc>
      </w:tr>
    </w:tbl>
    <w:p w14:paraId="71A5668E" w14:textId="77777777" w:rsidR="00560A6B" w:rsidRPr="00CB058B" w:rsidRDefault="00560A6B" w:rsidP="00560A6B">
      <w:pPr>
        <w:jc w:val="both"/>
        <w:rPr>
          <w:rFonts w:ascii="Arial" w:hAnsi="Arial" w:cs="Arial"/>
        </w:rPr>
      </w:pPr>
    </w:p>
    <w:p w14:paraId="715C4B5F" w14:textId="6A68C1A9" w:rsidR="00560A6B" w:rsidRPr="00CB058B" w:rsidRDefault="00560A6B" w:rsidP="00522DC2">
      <w:pPr>
        <w:spacing w:after="0"/>
        <w:jc w:val="both"/>
        <w:rPr>
          <w:rFonts w:ascii="Arial" w:hAnsi="Arial" w:cs="Arial"/>
        </w:rPr>
      </w:pPr>
      <w:r w:rsidRPr="00CB058B">
        <w:rPr>
          <w:rFonts w:ascii="Arial" w:hAnsi="Arial" w:cs="Arial"/>
          <w:b/>
        </w:rPr>
        <w:t>2.2</w:t>
      </w:r>
      <w:r w:rsidRPr="00CB058B">
        <w:rPr>
          <w:rFonts w:ascii="Arial" w:hAnsi="Arial" w:cs="Arial"/>
        </w:rPr>
        <w:t xml:space="preserve">. </w:t>
      </w:r>
      <w:r w:rsidR="000428AF" w:rsidRPr="00CB058B">
        <w:rPr>
          <w:rFonts w:ascii="Arial" w:hAnsi="Arial" w:cs="Arial"/>
        </w:rPr>
        <w:t>K</w:t>
      </w:r>
      <w:r w:rsidRPr="00CB058B">
        <w:rPr>
          <w:rFonts w:ascii="Arial" w:hAnsi="Arial" w:cs="Arial"/>
        </w:rPr>
        <w:t>oszt wytworzenia środków trwałych w budowie, w tym odsetki oraz różnice kursowe, które powiększyły koszt wytworzenia środków trwałych w budowie w roku obrotowym</w:t>
      </w:r>
      <w:r w:rsidR="00522DC2" w:rsidRPr="00CB058B">
        <w:rPr>
          <w:rFonts w:ascii="Arial" w:hAnsi="Arial" w:cs="Arial"/>
        </w:rPr>
        <w:t>.</w:t>
      </w:r>
    </w:p>
    <w:p w14:paraId="306D6DD4" w14:textId="77777777" w:rsidR="00D57AF6" w:rsidRPr="00CB058B" w:rsidRDefault="00D57AF6" w:rsidP="00522DC2">
      <w:pPr>
        <w:spacing w:after="0"/>
        <w:jc w:val="right"/>
        <w:rPr>
          <w:rFonts w:ascii="Arial" w:hAnsi="Arial" w:cs="Arial"/>
        </w:rPr>
      </w:pPr>
    </w:p>
    <w:p w14:paraId="7CC46A07" w14:textId="43F04D5F" w:rsidR="00560A6B" w:rsidRPr="00CB058B" w:rsidRDefault="0054215C" w:rsidP="00522DC2">
      <w:pPr>
        <w:spacing w:after="0"/>
        <w:jc w:val="right"/>
        <w:rPr>
          <w:rFonts w:ascii="Arial" w:hAnsi="Arial" w:cs="Arial"/>
        </w:rPr>
      </w:pPr>
      <w:r w:rsidRPr="00CB058B">
        <w:rPr>
          <w:rFonts w:ascii="Arial" w:hAnsi="Arial" w:cs="Arial"/>
        </w:rPr>
        <w:t>Tabela 2.2</w:t>
      </w:r>
    </w:p>
    <w:tbl>
      <w:tblPr>
        <w:tblStyle w:val="Tabela-Siatka"/>
        <w:tblW w:w="9209" w:type="dxa"/>
        <w:jc w:val="center"/>
        <w:tblLayout w:type="fixed"/>
        <w:tblLook w:val="04A0" w:firstRow="1" w:lastRow="0" w:firstColumn="1" w:lastColumn="0" w:noHBand="0" w:noVBand="1"/>
      </w:tblPr>
      <w:tblGrid>
        <w:gridCol w:w="568"/>
        <w:gridCol w:w="1417"/>
        <w:gridCol w:w="1129"/>
        <w:gridCol w:w="1151"/>
        <w:gridCol w:w="1236"/>
        <w:gridCol w:w="1236"/>
        <w:gridCol w:w="1236"/>
        <w:gridCol w:w="1236"/>
      </w:tblGrid>
      <w:tr w:rsidR="0054215C" w:rsidRPr="00CB058B" w14:paraId="366EF815" w14:textId="77777777" w:rsidTr="00CC015C">
        <w:trPr>
          <w:cantSplit/>
          <w:jc w:val="center"/>
        </w:trPr>
        <w:tc>
          <w:tcPr>
            <w:tcW w:w="9209" w:type="dxa"/>
            <w:gridSpan w:val="8"/>
          </w:tcPr>
          <w:p w14:paraId="16248BC0" w14:textId="258A7BCD" w:rsidR="0054215C" w:rsidRPr="00CB058B" w:rsidRDefault="00CC015C" w:rsidP="006469CE">
            <w:pPr>
              <w:jc w:val="center"/>
              <w:rPr>
                <w:rFonts w:ascii="Arial" w:hAnsi="Arial" w:cs="Arial"/>
                <w:b/>
                <w:bCs/>
                <w:sz w:val="16"/>
                <w:szCs w:val="16"/>
              </w:rPr>
            </w:pPr>
            <w:r w:rsidRPr="00CB058B">
              <w:rPr>
                <w:rFonts w:ascii="Arial" w:hAnsi="Arial" w:cs="Arial"/>
                <w:b/>
                <w:bCs/>
                <w:sz w:val="16"/>
                <w:szCs w:val="16"/>
              </w:rPr>
              <w:t>KOSZT WYTWORZENIA ŚRODKÓW TRWAŁYCH W BUDOWIE, W TYM ODSETKI ORAZ RÓŻNICE KURSOWE, KTÓRE POWIĘKSZYŁY KOSZT WYTWORZENIA ŚRODKÓW TRWAŁYCH W BUDOWIE W ROKU OBROTOWYM</w:t>
            </w:r>
          </w:p>
          <w:p w14:paraId="13120C4F" w14:textId="1F9B2144" w:rsidR="0054215C" w:rsidRPr="00CB058B" w:rsidRDefault="00CC015C" w:rsidP="006469CE">
            <w:pPr>
              <w:jc w:val="center"/>
              <w:rPr>
                <w:rFonts w:ascii="Arial" w:hAnsi="Arial" w:cs="Arial"/>
                <w:sz w:val="16"/>
                <w:szCs w:val="16"/>
              </w:rPr>
            </w:pPr>
            <w:r w:rsidRPr="00CB058B">
              <w:rPr>
                <w:rFonts w:ascii="Arial" w:hAnsi="Arial" w:cs="Arial"/>
                <w:b/>
                <w:bCs/>
                <w:sz w:val="16"/>
                <w:szCs w:val="16"/>
              </w:rPr>
              <w:t>(OKRES SPRAWOZDAWCZY: OD 01.01.</w:t>
            </w:r>
            <w:r w:rsidR="003655A5" w:rsidRPr="00CB058B">
              <w:rPr>
                <w:rFonts w:ascii="Arial" w:hAnsi="Arial" w:cs="Arial"/>
                <w:b/>
                <w:bCs/>
                <w:sz w:val="16"/>
                <w:szCs w:val="16"/>
              </w:rPr>
              <w:t xml:space="preserve"> 20</w:t>
            </w:r>
            <w:r w:rsidR="003655A5" w:rsidRPr="00CB058B">
              <w:rPr>
                <w:rFonts w:ascii="Arial" w:hAnsi="Arial" w:cs="Arial"/>
                <w:b/>
                <w:bCs/>
                <w:sz w:val="8"/>
                <w:szCs w:val="8"/>
              </w:rPr>
              <w:t>…………</w:t>
            </w:r>
            <w:r w:rsidR="003655A5" w:rsidRPr="00CB058B">
              <w:rPr>
                <w:rFonts w:ascii="Arial" w:hAnsi="Arial" w:cs="Arial"/>
                <w:b/>
                <w:bCs/>
                <w:sz w:val="16"/>
                <w:szCs w:val="16"/>
              </w:rPr>
              <w:t xml:space="preserve"> </w:t>
            </w:r>
            <w:r w:rsidRPr="00CB058B">
              <w:rPr>
                <w:rFonts w:ascii="Arial" w:hAnsi="Arial" w:cs="Arial"/>
                <w:b/>
                <w:bCs/>
                <w:sz w:val="16"/>
                <w:szCs w:val="16"/>
              </w:rPr>
              <w:t xml:space="preserve"> R. DO 31.12.</w:t>
            </w:r>
            <w:r w:rsidR="003655A5" w:rsidRPr="00CB058B">
              <w:rPr>
                <w:rFonts w:ascii="Arial" w:hAnsi="Arial" w:cs="Arial"/>
                <w:b/>
                <w:bCs/>
                <w:sz w:val="16"/>
                <w:szCs w:val="16"/>
              </w:rPr>
              <w:t xml:space="preserve"> 20</w:t>
            </w:r>
            <w:r w:rsidR="003655A5" w:rsidRPr="00CB058B">
              <w:rPr>
                <w:rFonts w:ascii="Arial" w:hAnsi="Arial" w:cs="Arial"/>
                <w:b/>
                <w:bCs/>
                <w:sz w:val="8"/>
                <w:szCs w:val="8"/>
              </w:rPr>
              <w:t>…………</w:t>
            </w:r>
            <w:r w:rsidR="003655A5" w:rsidRPr="00CB058B">
              <w:rPr>
                <w:rFonts w:ascii="Arial" w:hAnsi="Arial" w:cs="Arial"/>
                <w:b/>
                <w:bCs/>
                <w:sz w:val="16"/>
                <w:szCs w:val="16"/>
              </w:rPr>
              <w:t xml:space="preserve"> </w:t>
            </w:r>
            <w:r w:rsidRPr="00CB058B">
              <w:rPr>
                <w:rFonts w:ascii="Arial" w:hAnsi="Arial" w:cs="Arial"/>
                <w:b/>
                <w:bCs/>
                <w:sz w:val="16"/>
                <w:szCs w:val="16"/>
              </w:rPr>
              <w:t xml:space="preserve"> R.)</w:t>
            </w:r>
          </w:p>
        </w:tc>
      </w:tr>
      <w:tr w:rsidR="0078789A" w:rsidRPr="00CB058B" w14:paraId="2A1EA662" w14:textId="77777777" w:rsidTr="00CC015C">
        <w:trPr>
          <w:cantSplit/>
          <w:jc w:val="center"/>
        </w:trPr>
        <w:tc>
          <w:tcPr>
            <w:tcW w:w="568" w:type="dxa"/>
            <w:vMerge w:val="restart"/>
            <w:vAlign w:val="center"/>
          </w:tcPr>
          <w:p w14:paraId="5A301F1C" w14:textId="77777777" w:rsidR="0078789A" w:rsidRPr="00CB058B" w:rsidRDefault="0078789A" w:rsidP="00CC015C">
            <w:pPr>
              <w:ind w:left="-30"/>
              <w:jc w:val="center"/>
              <w:rPr>
                <w:rFonts w:ascii="Arial" w:hAnsi="Arial" w:cs="Arial"/>
                <w:sz w:val="16"/>
                <w:szCs w:val="16"/>
              </w:rPr>
            </w:pPr>
            <w:r w:rsidRPr="00CB058B">
              <w:rPr>
                <w:rFonts w:ascii="Arial" w:hAnsi="Arial" w:cs="Arial"/>
                <w:sz w:val="16"/>
                <w:szCs w:val="16"/>
              </w:rPr>
              <w:t>Lp.</w:t>
            </w:r>
          </w:p>
        </w:tc>
        <w:tc>
          <w:tcPr>
            <w:tcW w:w="1417" w:type="dxa"/>
            <w:vMerge w:val="restart"/>
            <w:vAlign w:val="center"/>
          </w:tcPr>
          <w:p w14:paraId="03265B14" w14:textId="7D1C63AC" w:rsidR="0078789A" w:rsidRPr="00CB058B" w:rsidRDefault="0078789A" w:rsidP="00CC015C">
            <w:pPr>
              <w:ind w:left="-107" w:right="-110"/>
              <w:jc w:val="center"/>
              <w:rPr>
                <w:rFonts w:ascii="Arial" w:hAnsi="Arial" w:cs="Arial"/>
                <w:sz w:val="16"/>
                <w:szCs w:val="16"/>
              </w:rPr>
            </w:pPr>
            <w:r w:rsidRPr="00CB058B">
              <w:rPr>
                <w:rFonts w:ascii="Arial" w:hAnsi="Arial" w:cs="Arial"/>
                <w:sz w:val="16"/>
                <w:szCs w:val="16"/>
              </w:rPr>
              <w:t>Wyszczególnienie</w:t>
            </w:r>
          </w:p>
        </w:tc>
        <w:tc>
          <w:tcPr>
            <w:tcW w:w="3516" w:type="dxa"/>
            <w:gridSpan w:val="3"/>
            <w:vAlign w:val="center"/>
          </w:tcPr>
          <w:p w14:paraId="7180C2F0" w14:textId="77777777" w:rsidR="0078789A" w:rsidRPr="00CB058B" w:rsidRDefault="0078789A" w:rsidP="00CC015C">
            <w:pPr>
              <w:jc w:val="center"/>
              <w:rPr>
                <w:rFonts w:ascii="Arial" w:hAnsi="Arial" w:cs="Arial"/>
                <w:sz w:val="16"/>
                <w:szCs w:val="16"/>
              </w:rPr>
            </w:pPr>
            <w:r w:rsidRPr="00CB058B">
              <w:rPr>
                <w:rFonts w:ascii="Arial" w:hAnsi="Arial" w:cs="Arial"/>
                <w:sz w:val="16"/>
                <w:szCs w:val="16"/>
              </w:rPr>
              <w:t>Koszty wytworzenia poniesione w ciągu poprzedniego okresu sprawozdawczego</w:t>
            </w:r>
          </w:p>
        </w:tc>
        <w:tc>
          <w:tcPr>
            <w:tcW w:w="3708" w:type="dxa"/>
            <w:gridSpan w:val="3"/>
            <w:vAlign w:val="center"/>
          </w:tcPr>
          <w:p w14:paraId="73C365A0" w14:textId="77777777" w:rsidR="0078789A" w:rsidRPr="00CB058B" w:rsidRDefault="0078789A" w:rsidP="00CC015C">
            <w:pPr>
              <w:jc w:val="center"/>
              <w:rPr>
                <w:rFonts w:ascii="Arial" w:hAnsi="Arial" w:cs="Arial"/>
                <w:sz w:val="16"/>
                <w:szCs w:val="16"/>
              </w:rPr>
            </w:pPr>
            <w:r w:rsidRPr="00CB058B">
              <w:rPr>
                <w:rFonts w:ascii="Arial" w:hAnsi="Arial" w:cs="Arial"/>
                <w:sz w:val="16"/>
                <w:szCs w:val="16"/>
              </w:rPr>
              <w:t>Koszty wytworzenia poniesione w ciągu bieżącego okresu sprawozdawczego</w:t>
            </w:r>
          </w:p>
        </w:tc>
      </w:tr>
      <w:tr w:rsidR="0078789A" w:rsidRPr="00CB058B" w14:paraId="045D5288" w14:textId="77777777" w:rsidTr="00CC015C">
        <w:trPr>
          <w:cantSplit/>
          <w:jc w:val="center"/>
        </w:trPr>
        <w:tc>
          <w:tcPr>
            <w:tcW w:w="568" w:type="dxa"/>
            <w:vMerge/>
            <w:vAlign w:val="center"/>
          </w:tcPr>
          <w:p w14:paraId="74E1CFCC" w14:textId="77777777" w:rsidR="0078789A" w:rsidRPr="00CB058B" w:rsidRDefault="0078789A" w:rsidP="00CC015C">
            <w:pPr>
              <w:jc w:val="center"/>
              <w:rPr>
                <w:rFonts w:ascii="Arial" w:hAnsi="Arial" w:cs="Arial"/>
                <w:sz w:val="16"/>
                <w:szCs w:val="16"/>
              </w:rPr>
            </w:pPr>
          </w:p>
        </w:tc>
        <w:tc>
          <w:tcPr>
            <w:tcW w:w="1417" w:type="dxa"/>
            <w:vMerge/>
            <w:vAlign w:val="center"/>
          </w:tcPr>
          <w:p w14:paraId="15EDA8EB" w14:textId="77777777" w:rsidR="0078789A" w:rsidRPr="00CB058B" w:rsidRDefault="0078789A" w:rsidP="00CC015C">
            <w:pPr>
              <w:jc w:val="center"/>
              <w:rPr>
                <w:rFonts w:ascii="Arial" w:hAnsi="Arial" w:cs="Arial"/>
                <w:sz w:val="16"/>
                <w:szCs w:val="16"/>
              </w:rPr>
            </w:pPr>
          </w:p>
        </w:tc>
        <w:tc>
          <w:tcPr>
            <w:tcW w:w="1129" w:type="dxa"/>
            <w:vMerge w:val="restart"/>
            <w:vAlign w:val="center"/>
          </w:tcPr>
          <w:p w14:paraId="5975F0BF" w14:textId="77777777" w:rsidR="0078789A" w:rsidRPr="00CB058B" w:rsidRDefault="0078789A" w:rsidP="00CC015C">
            <w:pPr>
              <w:jc w:val="center"/>
              <w:rPr>
                <w:rFonts w:ascii="Arial" w:hAnsi="Arial" w:cs="Arial"/>
                <w:sz w:val="16"/>
                <w:szCs w:val="16"/>
              </w:rPr>
            </w:pPr>
            <w:r w:rsidRPr="00CB058B">
              <w:rPr>
                <w:rFonts w:ascii="Arial" w:hAnsi="Arial" w:cs="Arial"/>
                <w:sz w:val="16"/>
                <w:szCs w:val="16"/>
              </w:rPr>
              <w:t>Ogółem</w:t>
            </w:r>
          </w:p>
        </w:tc>
        <w:tc>
          <w:tcPr>
            <w:tcW w:w="2387" w:type="dxa"/>
            <w:gridSpan w:val="2"/>
            <w:vAlign w:val="center"/>
          </w:tcPr>
          <w:p w14:paraId="1CA1C421" w14:textId="77777777" w:rsidR="0078789A" w:rsidRPr="00CB058B" w:rsidRDefault="0078789A" w:rsidP="00CC015C">
            <w:pPr>
              <w:jc w:val="center"/>
              <w:rPr>
                <w:rFonts w:ascii="Arial" w:hAnsi="Arial" w:cs="Arial"/>
                <w:sz w:val="16"/>
                <w:szCs w:val="16"/>
              </w:rPr>
            </w:pPr>
            <w:r w:rsidRPr="00CB058B">
              <w:rPr>
                <w:rFonts w:ascii="Arial" w:hAnsi="Arial" w:cs="Arial"/>
                <w:sz w:val="16"/>
                <w:szCs w:val="16"/>
              </w:rPr>
              <w:t>w tym:</w:t>
            </w:r>
          </w:p>
        </w:tc>
        <w:tc>
          <w:tcPr>
            <w:tcW w:w="1236" w:type="dxa"/>
            <w:vMerge w:val="restart"/>
            <w:vAlign w:val="center"/>
          </w:tcPr>
          <w:p w14:paraId="04EDD951" w14:textId="77777777" w:rsidR="0078789A" w:rsidRPr="00CB058B" w:rsidRDefault="0078789A" w:rsidP="00CC015C">
            <w:pPr>
              <w:jc w:val="center"/>
              <w:rPr>
                <w:rFonts w:ascii="Arial" w:hAnsi="Arial" w:cs="Arial"/>
                <w:sz w:val="16"/>
                <w:szCs w:val="16"/>
              </w:rPr>
            </w:pPr>
            <w:r w:rsidRPr="00CB058B">
              <w:rPr>
                <w:rFonts w:ascii="Arial" w:hAnsi="Arial" w:cs="Arial"/>
                <w:sz w:val="16"/>
                <w:szCs w:val="16"/>
              </w:rPr>
              <w:t>Ogółem</w:t>
            </w:r>
          </w:p>
        </w:tc>
        <w:tc>
          <w:tcPr>
            <w:tcW w:w="2472" w:type="dxa"/>
            <w:gridSpan w:val="2"/>
            <w:vAlign w:val="center"/>
          </w:tcPr>
          <w:p w14:paraId="33B6BC29" w14:textId="77777777" w:rsidR="0078789A" w:rsidRPr="00CB058B" w:rsidRDefault="0078789A" w:rsidP="00CC015C">
            <w:pPr>
              <w:jc w:val="center"/>
              <w:rPr>
                <w:rFonts w:ascii="Arial" w:hAnsi="Arial" w:cs="Arial"/>
                <w:sz w:val="16"/>
                <w:szCs w:val="16"/>
              </w:rPr>
            </w:pPr>
            <w:r w:rsidRPr="00CB058B">
              <w:rPr>
                <w:rFonts w:ascii="Arial" w:hAnsi="Arial" w:cs="Arial"/>
                <w:sz w:val="16"/>
                <w:szCs w:val="16"/>
              </w:rPr>
              <w:t>w tym:</w:t>
            </w:r>
          </w:p>
        </w:tc>
      </w:tr>
      <w:tr w:rsidR="0078789A" w:rsidRPr="00CB058B" w14:paraId="646A83FD" w14:textId="77777777" w:rsidTr="00CC015C">
        <w:trPr>
          <w:cantSplit/>
          <w:jc w:val="center"/>
        </w:trPr>
        <w:tc>
          <w:tcPr>
            <w:tcW w:w="568" w:type="dxa"/>
            <w:vMerge/>
            <w:vAlign w:val="center"/>
          </w:tcPr>
          <w:p w14:paraId="0B33D286" w14:textId="77777777" w:rsidR="0078789A" w:rsidRPr="00CB058B" w:rsidRDefault="0078789A" w:rsidP="00CC015C">
            <w:pPr>
              <w:jc w:val="center"/>
              <w:rPr>
                <w:rFonts w:ascii="Arial" w:hAnsi="Arial" w:cs="Arial"/>
                <w:sz w:val="16"/>
                <w:szCs w:val="16"/>
              </w:rPr>
            </w:pPr>
          </w:p>
        </w:tc>
        <w:tc>
          <w:tcPr>
            <w:tcW w:w="1417" w:type="dxa"/>
            <w:vMerge/>
            <w:vAlign w:val="center"/>
          </w:tcPr>
          <w:p w14:paraId="5E200B1C" w14:textId="77777777" w:rsidR="0078789A" w:rsidRPr="00CB058B" w:rsidRDefault="0078789A" w:rsidP="00CC015C">
            <w:pPr>
              <w:jc w:val="center"/>
              <w:rPr>
                <w:rFonts w:ascii="Arial" w:hAnsi="Arial" w:cs="Arial"/>
                <w:sz w:val="16"/>
                <w:szCs w:val="16"/>
              </w:rPr>
            </w:pPr>
          </w:p>
        </w:tc>
        <w:tc>
          <w:tcPr>
            <w:tcW w:w="1129" w:type="dxa"/>
            <w:vMerge/>
            <w:vAlign w:val="center"/>
          </w:tcPr>
          <w:p w14:paraId="0E57265D" w14:textId="77777777" w:rsidR="0078789A" w:rsidRPr="00CB058B" w:rsidRDefault="0078789A" w:rsidP="00CC015C">
            <w:pPr>
              <w:jc w:val="center"/>
              <w:rPr>
                <w:rFonts w:ascii="Arial" w:hAnsi="Arial" w:cs="Arial"/>
                <w:sz w:val="16"/>
                <w:szCs w:val="16"/>
              </w:rPr>
            </w:pPr>
          </w:p>
        </w:tc>
        <w:tc>
          <w:tcPr>
            <w:tcW w:w="1151" w:type="dxa"/>
            <w:vAlign w:val="center"/>
          </w:tcPr>
          <w:p w14:paraId="4067748F" w14:textId="77777777" w:rsidR="0078789A" w:rsidRPr="00CB058B" w:rsidRDefault="0078789A" w:rsidP="00CC015C">
            <w:pPr>
              <w:jc w:val="center"/>
              <w:rPr>
                <w:rFonts w:ascii="Arial" w:hAnsi="Arial" w:cs="Arial"/>
                <w:sz w:val="16"/>
                <w:szCs w:val="16"/>
              </w:rPr>
            </w:pPr>
            <w:r w:rsidRPr="00CB058B">
              <w:rPr>
                <w:rFonts w:ascii="Arial" w:hAnsi="Arial" w:cs="Arial"/>
                <w:sz w:val="16"/>
                <w:szCs w:val="16"/>
              </w:rPr>
              <w:t>odsetki</w:t>
            </w:r>
          </w:p>
        </w:tc>
        <w:tc>
          <w:tcPr>
            <w:tcW w:w="1236" w:type="dxa"/>
            <w:vAlign w:val="center"/>
          </w:tcPr>
          <w:p w14:paraId="5BEF6352" w14:textId="77777777" w:rsidR="0078789A" w:rsidRPr="00CB058B" w:rsidRDefault="0078789A" w:rsidP="00CC015C">
            <w:pPr>
              <w:jc w:val="center"/>
              <w:rPr>
                <w:rFonts w:ascii="Arial" w:hAnsi="Arial" w:cs="Arial"/>
                <w:sz w:val="16"/>
                <w:szCs w:val="16"/>
              </w:rPr>
            </w:pPr>
            <w:r w:rsidRPr="00CB058B">
              <w:rPr>
                <w:rFonts w:ascii="Arial" w:hAnsi="Arial" w:cs="Arial"/>
                <w:sz w:val="16"/>
                <w:szCs w:val="16"/>
              </w:rPr>
              <w:t>różnice kursowe</w:t>
            </w:r>
          </w:p>
        </w:tc>
        <w:tc>
          <w:tcPr>
            <w:tcW w:w="1236" w:type="dxa"/>
            <w:vMerge/>
            <w:vAlign w:val="center"/>
          </w:tcPr>
          <w:p w14:paraId="09C224AC" w14:textId="77777777" w:rsidR="0078789A" w:rsidRPr="00CB058B" w:rsidRDefault="0078789A" w:rsidP="00CC015C">
            <w:pPr>
              <w:jc w:val="center"/>
              <w:rPr>
                <w:rFonts w:ascii="Arial" w:hAnsi="Arial" w:cs="Arial"/>
                <w:sz w:val="16"/>
                <w:szCs w:val="16"/>
              </w:rPr>
            </w:pPr>
          </w:p>
        </w:tc>
        <w:tc>
          <w:tcPr>
            <w:tcW w:w="1236" w:type="dxa"/>
            <w:vAlign w:val="center"/>
          </w:tcPr>
          <w:p w14:paraId="780592D4" w14:textId="77777777" w:rsidR="0078789A" w:rsidRPr="00CB058B" w:rsidRDefault="0078789A" w:rsidP="00CC015C">
            <w:pPr>
              <w:jc w:val="center"/>
              <w:rPr>
                <w:rFonts w:ascii="Arial" w:hAnsi="Arial" w:cs="Arial"/>
                <w:sz w:val="16"/>
                <w:szCs w:val="16"/>
              </w:rPr>
            </w:pPr>
            <w:r w:rsidRPr="00CB058B">
              <w:rPr>
                <w:rFonts w:ascii="Arial" w:hAnsi="Arial" w:cs="Arial"/>
                <w:sz w:val="16"/>
                <w:szCs w:val="16"/>
              </w:rPr>
              <w:t>odsetki</w:t>
            </w:r>
          </w:p>
        </w:tc>
        <w:tc>
          <w:tcPr>
            <w:tcW w:w="1236" w:type="dxa"/>
            <w:vAlign w:val="center"/>
          </w:tcPr>
          <w:p w14:paraId="08DEBFA3" w14:textId="77777777" w:rsidR="0078789A" w:rsidRPr="00CB058B" w:rsidRDefault="0078789A" w:rsidP="00CC015C">
            <w:pPr>
              <w:jc w:val="center"/>
              <w:rPr>
                <w:rFonts w:ascii="Arial" w:hAnsi="Arial" w:cs="Arial"/>
                <w:sz w:val="16"/>
                <w:szCs w:val="16"/>
              </w:rPr>
            </w:pPr>
            <w:r w:rsidRPr="00CB058B">
              <w:rPr>
                <w:rFonts w:ascii="Arial" w:hAnsi="Arial" w:cs="Arial"/>
                <w:sz w:val="16"/>
                <w:szCs w:val="16"/>
              </w:rPr>
              <w:t>różnice kursowe</w:t>
            </w:r>
          </w:p>
        </w:tc>
      </w:tr>
      <w:tr w:rsidR="0078789A" w:rsidRPr="00CB058B" w14:paraId="60B48C68" w14:textId="77777777" w:rsidTr="00CC015C">
        <w:trPr>
          <w:cantSplit/>
          <w:jc w:val="center"/>
        </w:trPr>
        <w:tc>
          <w:tcPr>
            <w:tcW w:w="568" w:type="dxa"/>
            <w:vAlign w:val="center"/>
          </w:tcPr>
          <w:p w14:paraId="65566E74" w14:textId="77777777" w:rsidR="0054215C" w:rsidRPr="00CB058B" w:rsidRDefault="0078789A" w:rsidP="00CC015C">
            <w:pPr>
              <w:jc w:val="center"/>
              <w:rPr>
                <w:rFonts w:ascii="Arial" w:hAnsi="Arial" w:cs="Arial"/>
                <w:i/>
                <w:iCs/>
                <w:sz w:val="16"/>
                <w:szCs w:val="16"/>
              </w:rPr>
            </w:pPr>
            <w:r w:rsidRPr="00CB058B">
              <w:rPr>
                <w:rFonts w:ascii="Arial" w:hAnsi="Arial" w:cs="Arial"/>
                <w:i/>
                <w:iCs/>
                <w:sz w:val="16"/>
                <w:szCs w:val="16"/>
              </w:rPr>
              <w:t>1</w:t>
            </w:r>
          </w:p>
        </w:tc>
        <w:tc>
          <w:tcPr>
            <w:tcW w:w="1417" w:type="dxa"/>
          </w:tcPr>
          <w:p w14:paraId="3FD84769" w14:textId="77777777" w:rsidR="0054215C" w:rsidRPr="00CB058B" w:rsidRDefault="0078789A" w:rsidP="0078789A">
            <w:pPr>
              <w:jc w:val="center"/>
              <w:rPr>
                <w:rFonts w:ascii="Arial" w:hAnsi="Arial" w:cs="Arial"/>
                <w:i/>
                <w:iCs/>
                <w:sz w:val="16"/>
                <w:szCs w:val="16"/>
              </w:rPr>
            </w:pPr>
            <w:r w:rsidRPr="00CB058B">
              <w:rPr>
                <w:rFonts w:ascii="Arial" w:hAnsi="Arial" w:cs="Arial"/>
                <w:i/>
                <w:iCs/>
                <w:sz w:val="16"/>
                <w:szCs w:val="16"/>
              </w:rPr>
              <w:t>2</w:t>
            </w:r>
          </w:p>
        </w:tc>
        <w:tc>
          <w:tcPr>
            <w:tcW w:w="1129" w:type="dxa"/>
          </w:tcPr>
          <w:p w14:paraId="673856DE" w14:textId="77777777" w:rsidR="0054215C" w:rsidRPr="00CB058B" w:rsidRDefault="0078789A" w:rsidP="0078789A">
            <w:pPr>
              <w:jc w:val="center"/>
              <w:rPr>
                <w:rFonts w:ascii="Arial" w:hAnsi="Arial" w:cs="Arial"/>
                <w:i/>
                <w:iCs/>
                <w:sz w:val="16"/>
                <w:szCs w:val="16"/>
              </w:rPr>
            </w:pPr>
            <w:r w:rsidRPr="00CB058B">
              <w:rPr>
                <w:rFonts w:ascii="Arial" w:hAnsi="Arial" w:cs="Arial"/>
                <w:i/>
                <w:iCs/>
                <w:sz w:val="16"/>
                <w:szCs w:val="16"/>
              </w:rPr>
              <w:t>3</w:t>
            </w:r>
          </w:p>
        </w:tc>
        <w:tc>
          <w:tcPr>
            <w:tcW w:w="1151" w:type="dxa"/>
          </w:tcPr>
          <w:p w14:paraId="776966AD" w14:textId="77777777" w:rsidR="0054215C" w:rsidRPr="00CB058B" w:rsidRDefault="0078789A" w:rsidP="0078789A">
            <w:pPr>
              <w:jc w:val="center"/>
              <w:rPr>
                <w:rFonts w:ascii="Arial" w:hAnsi="Arial" w:cs="Arial"/>
                <w:i/>
                <w:iCs/>
                <w:sz w:val="16"/>
                <w:szCs w:val="16"/>
              </w:rPr>
            </w:pPr>
            <w:r w:rsidRPr="00CB058B">
              <w:rPr>
                <w:rFonts w:ascii="Arial" w:hAnsi="Arial" w:cs="Arial"/>
                <w:i/>
                <w:iCs/>
                <w:sz w:val="16"/>
                <w:szCs w:val="16"/>
              </w:rPr>
              <w:t>4</w:t>
            </w:r>
          </w:p>
        </w:tc>
        <w:tc>
          <w:tcPr>
            <w:tcW w:w="1236" w:type="dxa"/>
          </w:tcPr>
          <w:p w14:paraId="2194E77F" w14:textId="77777777" w:rsidR="0054215C" w:rsidRPr="00CB058B" w:rsidRDefault="0078789A" w:rsidP="0078789A">
            <w:pPr>
              <w:jc w:val="center"/>
              <w:rPr>
                <w:rFonts w:ascii="Arial" w:hAnsi="Arial" w:cs="Arial"/>
                <w:i/>
                <w:iCs/>
                <w:sz w:val="16"/>
                <w:szCs w:val="16"/>
              </w:rPr>
            </w:pPr>
            <w:r w:rsidRPr="00CB058B">
              <w:rPr>
                <w:rFonts w:ascii="Arial" w:hAnsi="Arial" w:cs="Arial"/>
                <w:i/>
                <w:iCs/>
                <w:sz w:val="16"/>
                <w:szCs w:val="16"/>
              </w:rPr>
              <w:t>5</w:t>
            </w:r>
          </w:p>
        </w:tc>
        <w:tc>
          <w:tcPr>
            <w:tcW w:w="1236" w:type="dxa"/>
          </w:tcPr>
          <w:p w14:paraId="6881B54C" w14:textId="77777777" w:rsidR="0054215C" w:rsidRPr="00CB058B" w:rsidRDefault="0078789A" w:rsidP="0078789A">
            <w:pPr>
              <w:jc w:val="center"/>
              <w:rPr>
                <w:rFonts w:ascii="Arial" w:hAnsi="Arial" w:cs="Arial"/>
                <w:i/>
                <w:iCs/>
                <w:sz w:val="16"/>
                <w:szCs w:val="16"/>
              </w:rPr>
            </w:pPr>
            <w:r w:rsidRPr="00CB058B">
              <w:rPr>
                <w:rFonts w:ascii="Arial" w:hAnsi="Arial" w:cs="Arial"/>
                <w:i/>
                <w:iCs/>
                <w:sz w:val="16"/>
                <w:szCs w:val="16"/>
              </w:rPr>
              <w:t>6</w:t>
            </w:r>
          </w:p>
        </w:tc>
        <w:tc>
          <w:tcPr>
            <w:tcW w:w="1236" w:type="dxa"/>
          </w:tcPr>
          <w:p w14:paraId="53150D5C" w14:textId="77777777" w:rsidR="0054215C" w:rsidRPr="00CB058B" w:rsidRDefault="0078789A" w:rsidP="0078789A">
            <w:pPr>
              <w:jc w:val="center"/>
              <w:rPr>
                <w:rFonts w:ascii="Arial" w:hAnsi="Arial" w:cs="Arial"/>
                <w:i/>
                <w:iCs/>
                <w:sz w:val="16"/>
                <w:szCs w:val="16"/>
              </w:rPr>
            </w:pPr>
            <w:r w:rsidRPr="00CB058B">
              <w:rPr>
                <w:rFonts w:ascii="Arial" w:hAnsi="Arial" w:cs="Arial"/>
                <w:i/>
                <w:iCs/>
                <w:sz w:val="16"/>
                <w:szCs w:val="16"/>
              </w:rPr>
              <w:t>7</w:t>
            </w:r>
          </w:p>
        </w:tc>
        <w:tc>
          <w:tcPr>
            <w:tcW w:w="1236" w:type="dxa"/>
          </w:tcPr>
          <w:p w14:paraId="69AE59B6" w14:textId="77777777" w:rsidR="0054215C" w:rsidRPr="00CB058B" w:rsidRDefault="0078789A" w:rsidP="0078789A">
            <w:pPr>
              <w:jc w:val="center"/>
              <w:rPr>
                <w:rFonts w:ascii="Arial" w:hAnsi="Arial" w:cs="Arial"/>
                <w:i/>
                <w:iCs/>
                <w:sz w:val="16"/>
                <w:szCs w:val="16"/>
              </w:rPr>
            </w:pPr>
            <w:r w:rsidRPr="00CB058B">
              <w:rPr>
                <w:rFonts w:ascii="Arial" w:hAnsi="Arial" w:cs="Arial"/>
                <w:i/>
                <w:iCs/>
                <w:sz w:val="16"/>
                <w:szCs w:val="16"/>
              </w:rPr>
              <w:t>8</w:t>
            </w:r>
          </w:p>
        </w:tc>
      </w:tr>
      <w:tr w:rsidR="0078789A" w:rsidRPr="00CB058B" w14:paraId="2EB0E91C" w14:textId="77777777" w:rsidTr="00CC015C">
        <w:trPr>
          <w:cantSplit/>
          <w:jc w:val="center"/>
        </w:trPr>
        <w:tc>
          <w:tcPr>
            <w:tcW w:w="568" w:type="dxa"/>
            <w:vAlign w:val="center"/>
          </w:tcPr>
          <w:p w14:paraId="097B6433" w14:textId="77777777" w:rsidR="0078789A" w:rsidRPr="00CB058B" w:rsidRDefault="0078789A" w:rsidP="00CC015C">
            <w:pPr>
              <w:jc w:val="center"/>
              <w:rPr>
                <w:rFonts w:ascii="Arial" w:hAnsi="Arial" w:cs="Arial"/>
                <w:sz w:val="16"/>
                <w:szCs w:val="16"/>
              </w:rPr>
            </w:pPr>
            <w:r w:rsidRPr="00CB058B">
              <w:rPr>
                <w:rFonts w:ascii="Arial" w:hAnsi="Arial" w:cs="Arial"/>
                <w:sz w:val="16"/>
                <w:szCs w:val="16"/>
              </w:rPr>
              <w:t>1.</w:t>
            </w:r>
          </w:p>
        </w:tc>
        <w:tc>
          <w:tcPr>
            <w:tcW w:w="1417" w:type="dxa"/>
            <w:vAlign w:val="center"/>
          </w:tcPr>
          <w:p w14:paraId="5DBFBA03" w14:textId="77777777" w:rsidR="0078789A" w:rsidRPr="00CB058B" w:rsidRDefault="0078789A" w:rsidP="00CC015C">
            <w:pPr>
              <w:rPr>
                <w:rFonts w:ascii="Arial" w:hAnsi="Arial" w:cs="Arial"/>
                <w:sz w:val="16"/>
                <w:szCs w:val="16"/>
              </w:rPr>
            </w:pPr>
            <w:r w:rsidRPr="00CB058B">
              <w:rPr>
                <w:rFonts w:ascii="Arial" w:hAnsi="Arial" w:cs="Arial"/>
                <w:sz w:val="16"/>
                <w:szCs w:val="16"/>
              </w:rPr>
              <w:t>Ogółem, w tym:</w:t>
            </w:r>
          </w:p>
        </w:tc>
        <w:tc>
          <w:tcPr>
            <w:tcW w:w="1129" w:type="dxa"/>
            <w:vAlign w:val="center"/>
          </w:tcPr>
          <w:p w14:paraId="1F4FFBDA" w14:textId="77777777" w:rsidR="0078789A" w:rsidRPr="00CB058B" w:rsidRDefault="0078789A" w:rsidP="00CC015C">
            <w:pPr>
              <w:rPr>
                <w:rFonts w:ascii="Arial" w:hAnsi="Arial" w:cs="Arial"/>
                <w:sz w:val="16"/>
                <w:szCs w:val="16"/>
              </w:rPr>
            </w:pPr>
            <w:r w:rsidRPr="00CB058B">
              <w:rPr>
                <w:rFonts w:ascii="Arial" w:hAnsi="Arial" w:cs="Arial"/>
                <w:sz w:val="16"/>
                <w:szCs w:val="16"/>
              </w:rPr>
              <w:t>Suma (1.1+1.2+1.3+1…)</w:t>
            </w:r>
          </w:p>
        </w:tc>
        <w:tc>
          <w:tcPr>
            <w:tcW w:w="1151" w:type="dxa"/>
            <w:vAlign w:val="center"/>
          </w:tcPr>
          <w:p w14:paraId="5A7DB036" w14:textId="77777777" w:rsidR="0078789A" w:rsidRPr="00CB058B" w:rsidRDefault="0078789A" w:rsidP="00CC015C">
            <w:pPr>
              <w:rPr>
                <w:sz w:val="16"/>
                <w:szCs w:val="16"/>
              </w:rPr>
            </w:pPr>
            <w:r w:rsidRPr="00CB058B">
              <w:rPr>
                <w:rFonts w:ascii="Arial" w:hAnsi="Arial" w:cs="Arial"/>
                <w:sz w:val="16"/>
                <w:szCs w:val="16"/>
              </w:rPr>
              <w:t>Suma (1.1+1.2+1.3+1…)</w:t>
            </w:r>
          </w:p>
        </w:tc>
        <w:tc>
          <w:tcPr>
            <w:tcW w:w="1236" w:type="dxa"/>
            <w:vAlign w:val="center"/>
          </w:tcPr>
          <w:p w14:paraId="2D96BD3F" w14:textId="77777777" w:rsidR="00CC015C" w:rsidRPr="00CB058B" w:rsidRDefault="0078789A" w:rsidP="00CC015C">
            <w:pPr>
              <w:rPr>
                <w:rFonts w:ascii="Arial" w:hAnsi="Arial" w:cs="Arial"/>
                <w:sz w:val="16"/>
                <w:szCs w:val="16"/>
              </w:rPr>
            </w:pPr>
            <w:r w:rsidRPr="00CB058B">
              <w:rPr>
                <w:rFonts w:ascii="Arial" w:hAnsi="Arial" w:cs="Arial"/>
                <w:sz w:val="16"/>
                <w:szCs w:val="16"/>
              </w:rPr>
              <w:t>Suma (1.1+1.2+1.3</w:t>
            </w:r>
          </w:p>
          <w:p w14:paraId="22DDF58A" w14:textId="33786A67" w:rsidR="0078789A" w:rsidRPr="00CB058B" w:rsidRDefault="0078789A" w:rsidP="00CC015C">
            <w:pPr>
              <w:rPr>
                <w:sz w:val="16"/>
                <w:szCs w:val="16"/>
              </w:rPr>
            </w:pPr>
            <w:r w:rsidRPr="00CB058B">
              <w:rPr>
                <w:rFonts w:ascii="Arial" w:hAnsi="Arial" w:cs="Arial"/>
                <w:sz w:val="16"/>
                <w:szCs w:val="16"/>
              </w:rPr>
              <w:t>+1…)</w:t>
            </w:r>
          </w:p>
        </w:tc>
        <w:tc>
          <w:tcPr>
            <w:tcW w:w="1236" w:type="dxa"/>
            <w:vAlign w:val="center"/>
          </w:tcPr>
          <w:p w14:paraId="58188424" w14:textId="77777777" w:rsidR="00CC015C" w:rsidRPr="00CB058B" w:rsidRDefault="0078789A" w:rsidP="00CC015C">
            <w:pPr>
              <w:rPr>
                <w:rFonts w:ascii="Arial" w:hAnsi="Arial" w:cs="Arial"/>
                <w:sz w:val="16"/>
                <w:szCs w:val="16"/>
              </w:rPr>
            </w:pPr>
            <w:r w:rsidRPr="00CB058B">
              <w:rPr>
                <w:rFonts w:ascii="Arial" w:hAnsi="Arial" w:cs="Arial"/>
                <w:sz w:val="16"/>
                <w:szCs w:val="16"/>
              </w:rPr>
              <w:t>Suma (1.1+1.2+1.3</w:t>
            </w:r>
          </w:p>
          <w:p w14:paraId="38217484" w14:textId="0AE6ECD6" w:rsidR="0078789A" w:rsidRPr="00CB058B" w:rsidRDefault="0078789A" w:rsidP="00CC015C">
            <w:pPr>
              <w:rPr>
                <w:sz w:val="16"/>
                <w:szCs w:val="16"/>
              </w:rPr>
            </w:pPr>
            <w:r w:rsidRPr="00CB058B">
              <w:rPr>
                <w:rFonts w:ascii="Arial" w:hAnsi="Arial" w:cs="Arial"/>
                <w:sz w:val="16"/>
                <w:szCs w:val="16"/>
              </w:rPr>
              <w:t>+1…)</w:t>
            </w:r>
          </w:p>
        </w:tc>
        <w:tc>
          <w:tcPr>
            <w:tcW w:w="1236" w:type="dxa"/>
            <w:vAlign w:val="center"/>
          </w:tcPr>
          <w:p w14:paraId="65FA7B94" w14:textId="77777777" w:rsidR="00CC015C" w:rsidRPr="00CB058B" w:rsidRDefault="0078789A" w:rsidP="00CC015C">
            <w:pPr>
              <w:rPr>
                <w:rFonts w:ascii="Arial" w:hAnsi="Arial" w:cs="Arial"/>
                <w:sz w:val="16"/>
                <w:szCs w:val="16"/>
              </w:rPr>
            </w:pPr>
            <w:r w:rsidRPr="00CB058B">
              <w:rPr>
                <w:rFonts w:ascii="Arial" w:hAnsi="Arial" w:cs="Arial"/>
                <w:sz w:val="16"/>
                <w:szCs w:val="16"/>
              </w:rPr>
              <w:t>Suma (1.1+1.2+1.3</w:t>
            </w:r>
          </w:p>
          <w:p w14:paraId="767FCD6F" w14:textId="3F922DF9" w:rsidR="0078789A" w:rsidRPr="00CB058B" w:rsidRDefault="0078789A" w:rsidP="00CC015C">
            <w:pPr>
              <w:rPr>
                <w:sz w:val="16"/>
                <w:szCs w:val="16"/>
              </w:rPr>
            </w:pPr>
            <w:r w:rsidRPr="00CB058B">
              <w:rPr>
                <w:rFonts w:ascii="Arial" w:hAnsi="Arial" w:cs="Arial"/>
                <w:sz w:val="16"/>
                <w:szCs w:val="16"/>
              </w:rPr>
              <w:t>+1…)</w:t>
            </w:r>
          </w:p>
        </w:tc>
        <w:tc>
          <w:tcPr>
            <w:tcW w:w="1236" w:type="dxa"/>
            <w:vAlign w:val="center"/>
          </w:tcPr>
          <w:p w14:paraId="6DD424CE" w14:textId="77777777" w:rsidR="00CC015C" w:rsidRPr="00CB058B" w:rsidRDefault="0078789A" w:rsidP="00CC015C">
            <w:pPr>
              <w:rPr>
                <w:rFonts w:ascii="Arial" w:hAnsi="Arial" w:cs="Arial"/>
                <w:sz w:val="16"/>
                <w:szCs w:val="16"/>
              </w:rPr>
            </w:pPr>
            <w:r w:rsidRPr="00CB058B">
              <w:rPr>
                <w:rFonts w:ascii="Arial" w:hAnsi="Arial" w:cs="Arial"/>
                <w:sz w:val="16"/>
                <w:szCs w:val="16"/>
              </w:rPr>
              <w:t>Suma (1.1+1.2+1.3</w:t>
            </w:r>
          </w:p>
          <w:p w14:paraId="1FF9013B" w14:textId="5563B99A" w:rsidR="0078789A" w:rsidRPr="00CB058B" w:rsidRDefault="0078789A" w:rsidP="00CC015C">
            <w:pPr>
              <w:rPr>
                <w:sz w:val="16"/>
                <w:szCs w:val="16"/>
              </w:rPr>
            </w:pPr>
            <w:r w:rsidRPr="00CB058B">
              <w:rPr>
                <w:rFonts w:ascii="Arial" w:hAnsi="Arial" w:cs="Arial"/>
                <w:sz w:val="16"/>
                <w:szCs w:val="16"/>
              </w:rPr>
              <w:t>+1…)</w:t>
            </w:r>
          </w:p>
        </w:tc>
      </w:tr>
      <w:tr w:rsidR="0078789A" w:rsidRPr="00CB058B" w14:paraId="08B1B10E" w14:textId="77777777" w:rsidTr="00CC015C">
        <w:trPr>
          <w:cantSplit/>
          <w:jc w:val="center"/>
        </w:trPr>
        <w:tc>
          <w:tcPr>
            <w:tcW w:w="568" w:type="dxa"/>
            <w:vAlign w:val="center"/>
          </w:tcPr>
          <w:p w14:paraId="53EBA53F" w14:textId="77777777" w:rsidR="0054215C" w:rsidRPr="00CB058B" w:rsidRDefault="0078789A" w:rsidP="00CC015C">
            <w:pPr>
              <w:jc w:val="center"/>
              <w:rPr>
                <w:rFonts w:ascii="Arial" w:hAnsi="Arial" w:cs="Arial"/>
                <w:sz w:val="16"/>
                <w:szCs w:val="16"/>
              </w:rPr>
            </w:pPr>
            <w:r w:rsidRPr="00CB058B">
              <w:rPr>
                <w:rFonts w:ascii="Arial" w:hAnsi="Arial" w:cs="Arial"/>
                <w:sz w:val="16"/>
                <w:szCs w:val="16"/>
              </w:rPr>
              <w:t>1.1.</w:t>
            </w:r>
          </w:p>
        </w:tc>
        <w:tc>
          <w:tcPr>
            <w:tcW w:w="1417" w:type="dxa"/>
          </w:tcPr>
          <w:p w14:paraId="122F4612" w14:textId="77777777" w:rsidR="0054215C" w:rsidRPr="00CB058B" w:rsidRDefault="0054215C" w:rsidP="00560A6B">
            <w:pPr>
              <w:jc w:val="both"/>
              <w:rPr>
                <w:rFonts w:ascii="Arial" w:hAnsi="Arial" w:cs="Arial"/>
                <w:sz w:val="16"/>
                <w:szCs w:val="16"/>
              </w:rPr>
            </w:pPr>
          </w:p>
        </w:tc>
        <w:tc>
          <w:tcPr>
            <w:tcW w:w="1129" w:type="dxa"/>
          </w:tcPr>
          <w:p w14:paraId="3A9FCE65" w14:textId="77777777" w:rsidR="0054215C" w:rsidRPr="00CB058B" w:rsidRDefault="0054215C" w:rsidP="00560A6B">
            <w:pPr>
              <w:jc w:val="both"/>
              <w:rPr>
                <w:rFonts w:ascii="Arial" w:hAnsi="Arial" w:cs="Arial"/>
                <w:sz w:val="16"/>
                <w:szCs w:val="16"/>
              </w:rPr>
            </w:pPr>
          </w:p>
        </w:tc>
        <w:tc>
          <w:tcPr>
            <w:tcW w:w="1151" w:type="dxa"/>
          </w:tcPr>
          <w:p w14:paraId="1FBDD8D4" w14:textId="77777777" w:rsidR="0054215C" w:rsidRPr="00CB058B" w:rsidRDefault="0054215C" w:rsidP="00560A6B">
            <w:pPr>
              <w:jc w:val="both"/>
              <w:rPr>
                <w:rFonts w:ascii="Arial" w:hAnsi="Arial" w:cs="Arial"/>
                <w:sz w:val="16"/>
                <w:szCs w:val="16"/>
              </w:rPr>
            </w:pPr>
          </w:p>
        </w:tc>
        <w:tc>
          <w:tcPr>
            <w:tcW w:w="1236" w:type="dxa"/>
          </w:tcPr>
          <w:p w14:paraId="5133F237" w14:textId="77777777" w:rsidR="0054215C" w:rsidRPr="00CB058B" w:rsidRDefault="0054215C" w:rsidP="00560A6B">
            <w:pPr>
              <w:jc w:val="both"/>
              <w:rPr>
                <w:rFonts w:ascii="Arial" w:hAnsi="Arial" w:cs="Arial"/>
                <w:sz w:val="16"/>
                <w:szCs w:val="16"/>
              </w:rPr>
            </w:pPr>
          </w:p>
        </w:tc>
        <w:tc>
          <w:tcPr>
            <w:tcW w:w="1236" w:type="dxa"/>
          </w:tcPr>
          <w:p w14:paraId="50E00078" w14:textId="77777777" w:rsidR="0054215C" w:rsidRPr="00CB058B" w:rsidRDefault="0054215C" w:rsidP="00560A6B">
            <w:pPr>
              <w:jc w:val="both"/>
              <w:rPr>
                <w:rFonts w:ascii="Arial" w:hAnsi="Arial" w:cs="Arial"/>
                <w:sz w:val="16"/>
                <w:szCs w:val="16"/>
              </w:rPr>
            </w:pPr>
          </w:p>
        </w:tc>
        <w:tc>
          <w:tcPr>
            <w:tcW w:w="1236" w:type="dxa"/>
          </w:tcPr>
          <w:p w14:paraId="3C7EE94A" w14:textId="77777777" w:rsidR="0054215C" w:rsidRPr="00CB058B" w:rsidRDefault="0054215C" w:rsidP="00560A6B">
            <w:pPr>
              <w:jc w:val="both"/>
              <w:rPr>
                <w:rFonts w:ascii="Arial" w:hAnsi="Arial" w:cs="Arial"/>
                <w:sz w:val="16"/>
                <w:szCs w:val="16"/>
              </w:rPr>
            </w:pPr>
          </w:p>
        </w:tc>
        <w:tc>
          <w:tcPr>
            <w:tcW w:w="1236" w:type="dxa"/>
          </w:tcPr>
          <w:p w14:paraId="6BC892B9" w14:textId="77777777" w:rsidR="0054215C" w:rsidRPr="00CB058B" w:rsidRDefault="0054215C" w:rsidP="00560A6B">
            <w:pPr>
              <w:jc w:val="both"/>
              <w:rPr>
                <w:rFonts w:ascii="Arial" w:hAnsi="Arial" w:cs="Arial"/>
                <w:sz w:val="16"/>
                <w:szCs w:val="16"/>
              </w:rPr>
            </w:pPr>
          </w:p>
        </w:tc>
      </w:tr>
      <w:tr w:rsidR="0078789A" w:rsidRPr="00CB058B" w14:paraId="2D9611F0" w14:textId="77777777" w:rsidTr="00CC015C">
        <w:trPr>
          <w:cantSplit/>
          <w:jc w:val="center"/>
        </w:trPr>
        <w:tc>
          <w:tcPr>
            <w:tcW w:w="568" w:type="dxa"/>
            <w:vAlign w:val="center"/>
          </w:tcPr>
          <w:p w14:paraId="23E224A7" w14:textId="77777777" w:rsidR="0054215C" w:rsidRPr="00CB058B" w:rsidRDefault="0078789A" w:rsidP="00CC015C">
            <w:pPr>
              <w:jc w:val="center"/>
              <w:rPr>
                <w:rFonts w:ascii="Arial" w:hAnsi="Arial" w:cs="Arial"/>
                <w:sz w:val="16"/>
                <w:szCs w:val="16"/>
              </w:rPr>
            </w:pPr>
            <w:r w:rsidRPr="00CB058B">
              <w:rPr>
                <w:rFonts w:ascii="Arial" w:hAnsi="Arial" w:cs="Arial"/>
                <w:sz w:val="16"/>
                <w:szCs w:val="16"/>
              </w:rPr>
              <w:t>1.2</w:t>
            </w:r>
          </w:p>
        </w:tc>
        <w:tc>
          <w:tcPr>
            <w:tcW w:w="1417" w:type="dxa"/>
          </w:tcPr>
          <w:p w14:paraId="35A4E7D8" w14:textId="77777777" w:rsidR="0054215C" w:rsidRPr="00CB058B" w:rsidRDefault="0054215C" w:rsidP="00560A6B">
            <w:pPr>
              <w:jc w:val="both"/>
              <w:rPr>
                <w:rFonts w:ascii="Arial" w:hAnsi="Arial" w:cs="Arial"/>
                <w:sz w:val="16"/>
                <w:szCs w:val="16"/>
              </w:rPr>
            </w:pPr>
          </w:p>
        </w:tc>
        <w:tc>
          <w:tcPr>
            <w:tcW w:w="1129" w:type="dxa"/>
          </w:tcPr>
          <w:p w14:paraId="125F26C2" w14:textId="77777777" w:rsidR="0054215C" w:rsidRPr="00CB058B" w:rsidRDefault="0054215C" w:rsidP="00560A6B">
            <w:pPr>
              <w:jc w:val="both"/>
              <w:rPr>
                <w:rFonts w:ascii="Arial" w:hAnsi="Arial" w:cs="Arial"/>
                <w:sz w:val="16"/>
                <w:szCs w:val="16"/>
              </w:rPr>
            </w:pPr>
          </w:p>
        </w:tc>
        <w:tc>
          <w:tcPr>
            <w:tcW w:w="1151" w:type="dxa"/>
          </w:tcPr>
          <w:p w14:paraId="675E996C" w14:textId="77777777" w:rsidR="0054215C" w:rsidRPr="00CB058B" w:rsidRDefault="0054215C" w:rsidP="00560A6B">
            <w:pPr>
              <w:jc w:val="both"/>
              <w:rPr>
                <w:rFonts w:ascii="Arial" w:hAnsi="Arial" w:cs="Arial"/>
                <w:sz w:val="16"/>
                <w:szCs w:val="16"/>
              </w:rPr>
            </w:pPr>
          </w:p>
        </w:tc>
        <w:tc>
          <w:tcPr>
            <w:tcW w:w="1236" w:type="dxa"/>
          </w:tcPr>
          <w:p w14:paraId="33309FDF" w14:textId="77777777" w:rsidR="0054215C" w:rsidRPr="00CB058B" w:rsidRDefault="0054215C" w:rsidP="00560A6B">
            <w:pPr>
              <w:jc w:val="both"/>
              <w:rPr>
                <w:rFonts w:ascii="Arial" w:hAnsi="Arial" w:cs="Arial"/>
                <w:sz w:val="16"/>
                <w:szCs w:val="16"/>
              </w:rPr>
            </w:pPr>
          </w:p>
        </w:tc>
        <w:tc>
          <w:tcPr>
            <w:tcW w:w="1236" w:type="dxa"/>
          </w:tcPr>
          <w:p w14:paraId="6B720D78" w14:textId="77777777" w:rsidR="0054215C" w:rsidRPr="00CB058B" w:rsidRDefault="0054215C" w:rsidP="00560A6B">
            <w:pPr>
              <w:jc w:val="both"/>
              <w:rPr>
                <w:rFonts w:ascii="Arial" w:hAnsi="Arial" w:cs="Arial"/>
                <w:sz w:val="16"/>
                <w:szCs w:val="16"/>
              </w:rPr>
            </w:pPr>
          </w:p>
        </w:tc>
        <w:tc>
          <w:tcPr>
            <w:tcW w:w="1236" w:type="dxa"/>
          </w:tcPr>
          <w:p w14:paraId="117B9E2C" w14:textId="77777777" w:rsidR="0054215C" w:rsidRPr="00CB058B" w:rsidRDefault="0054215C" w:rsidP="00560A6B">
            <w:pPr>
              <w:jc w:val="both"/>
              <w:rPr>
                <w:rFonts w:ascii="Arial" w:hAnsi="Arial" w:cs="Arial"/>
                <w:sz w:val="16"/>
                <w:szCs w:val="16"/>
              </w:rPr>
            </w:pPr>
          </w:p>
        </w:tc>
        <w:tc>
          <w:tcPr>
            <w:tcW w:w="1236" w:type="dxa"/>
          </w:tcPr>
          <w:p w14:paraId="4E6FAEE9" w14:textId="77777777" w:rsidR="0054215C" w:rsidRPr="00CB058B" w:rsidRDefault="0054215C" w:rsidP="00560A6B">
            <w:pPr>
              <w:jc w:val="both"/>
              <w:rPr>
                <w:rFonts w:ascii="Arial" w:hAnsi="Arial" w:cs="Arial"/>
                <w:sz w:val="16"/>
                <w:szCs w:val="16"/>
              </w:rPr>
            </w:pPr>
          </w:p>
        </w:tc>
      </w:tr>
      <w:tr w:rsidR="0078789A" w:rsidRPr="00CB058B" w14:paraId="564CA7A5" w14:textId="77777777" w:rsidTr="00CC015C">
        <w:trPr>
          <w:cantSplit/>
          <w:jc w:val="center"/>
        </w:trPr>
        <w:tc>
          <w:tcPr>
            <w:tcW w:w="568" w:type="dxa"/>
            <w:vAlign w:val="center"/>
          </w:tcPr>
          <w:p w14:paraId="713AF03D" w14:textId="77777777" w:rsidR="0054215C" w:rsidRPr="00CB058B" w:rsidRDefault="0078789A" w:rsidP="00CC015C">
            <w:pPr>
              <w:jc w:val="center"/>
              <w:rPr>
                <w:rFonts w:ascii="Arial" w:hAnsi="Arial" w:cs="Arial"/>
                <w:sz w:val="16"/>
                <w:szCs w:val="16"/>
              </w:rPr>
            </w:pPr>
            <w:r w:rsidRPr="00CB058B">
              <w:rPr>
                <w:rFonts w:ascii="Arial" w:hAnsi="Arial" w:cs="Arial"/>
                <w:sz w:val="16"/>
                <w:szCs w:val="16"/>
              </w:rPr>
              <w:t>1.3</w:t>
            </w:r>
          </w:p>
        </w:tc>
        <w:tc>
          <w:tcPr>
            <w:tcW w:w="1417" w:type="dxa"/>
          </w:tcPr>
          <w:p w14:paraId="7D1F3C02" w14:textId="77777777" w:rsidR="0054215C" w:rsidRPr="00CB058B" w:rsidRDefault="0054215C" w:rsidP="00560A6B">
            <w:pPr>
              <w:jc w:val="both"/>
              <w:rPr>
                <w:rFonts w:ascii="Arial" w:hAnsi="Arial" w:cs="Arial"/>
                <w:sz w:val="16"/>
                <w:szCs w:val="16"/>
              </w:rPr>
            </w:pPr>
          </w:p>
        </w:tc>
        <w:tc>
          <w:tcPr>
            <w:tcW w:w="1129" w:type="dxa"/>
          </w:tcPr>
          <w:p w14:paraId="324E0FA4" w14:textId="77777777" w:rsidR="0054215C" w:rsidRPr="00CB058B" w:rsidRDefault="0054215C" w:rsidP="00560A6B">
            <w:pPr>
              <w:jc w:val="both"/>
              <w:rPr>
                <w:rFonts w:ascii="Arial" w:hAnsi="Arial" w:cs="Arial"/>
                <w:sz w:val="16"/>
                <w:szCs w:val="16"/>
              </w:rPr>
            </w:pPr>
          </w:p>
        </w:tc>
        <w:tc>
          <w:tcPr>
            <w:tcW w:w="1151" w:type="dxa"/>
          </w:tcPr>
          <w:p w14:paraId="77BAC43E" w14:textId="77777777" w:rsidR="0054215C" w:rsidRPr="00CB058B" w:rsidRDefault="0054215C" w:rsidP="00560A6B">
            <w:pPr>
              <w:jc w:val="both"/>
              <w:rPr>
                <w:rFonts w:ascii="Arial" w:hAnsi="Arial" w:cs="Arial"/>
                <w:sz w:val="16"/>
                <w:szCs w:val="16"/>
              </w:rPr>
            </w:pPr>
          </w:p>
        </w:tc>
        <w:tc>
          <w:tcPr>
            <w:tcW w:w="1236" w:type="dxa"/>
          </w:tcPr>
          <w:p w14:paraId="53076B2B" w14:textId="77777777" w:rsidR="0054215C" w:rsidRPr="00CB058B" w:rsidRDefault="0054215C" w:rsidP="00560A6B">
            <w:pPr>
              <w:jc w:val="both"/>
              <w:rPr>
                <w:rFonts w:ascii="Arial" w:hAnsi="Arial" w:cs="Arial"/>
                <w:sz w:val="16"/>
                <w:szCs w:val="16"/>
              </w:rPr>
            </w:pPr>
          </w:p>
        </w:tc>
        <w:tc>
          <w:tcPr>
            <w:tcW w:w="1236" w:type="dxa"/>
          </w:tcPr>
          <w:p w14:paraId="5EA73925" w14:textId="77777777" w:rsidR="0054215C" w:rsidRPr="00CB058B" w:rsidRDefault="0054215C" w:rsidP="00560A6B">
            <w:pPr>
              <w:jc w:val="both"/>
              <w:rPr>
                <w:rFonts w:ascii="Arial" w:hAnsi="Arial" w:cs="Arial"/>
                <w:sz w:val="16"/>
                <w:szCs w:val="16"/>
              </w:rPr>
            </w:pPr>
          </w:p>
        </w:tc>
        <w:tc>
          <w:tcPr>
            <w:tcW w:w="1236" w:type="dxa"/>
          </w:tcPr>
          <w:p w14:paraId="50482931" w14:textId="77777777" w:rsidR="0054215C" w:rsidRPr="00CB058B" w:rsidRDefault="0054215C" w:rsidP="00560A6B">
            <w:pPr>
              <w:jc w:val="both"/>
              <w:rPr>
                <w:rFonts w:ascii="Arial" w:hAnsi="Arial" w:cs="Arial"/>
                <w:sz w:val="16"/>
                <w:szCs w:val="16"/>
              </w:rPr>
            </w:pPr>
          </w:p>
        </w:tc>
        <w:tc>
          <w:tcPr>
            <w:tcW w:w="1236" w:type="dxa"/>
          </w:tcPr>
          <w:p w14:paraId="7B611417" w14:textId="77777777" w:rsidR="0054215C" w:rsidRPr="00CB058B" w:rsidRDefault="0054215C" w:rsidP="00560A6B">
            <w:pPr>
              <w:jc w:val="both"/>
              <w:rPr>
                <w:rFonts w:ascii="Arial" w:hAnsi="Arial" w:cs="Arial"/>
                <w:sz w:val="16"/>
                <w:szCs w:val="16"/>
              </w:rPr>
            </w:pPr>
          </w:p>
        </w:tc>
      </w:tr>
      <w:tr w:rsidR="0078789A" w:rsidRPr="00CB058B" w14:paraId="0B63B42E" w14:textId="77777777" w:rsidTr="00CC015C">
        <w:trPr>
          <w:cantSplit/>
          <w:jc w:val="center"/>
        </w:trPr>
        <w:tc>
          <w:tcPr>
            <w:tcW w:w="568" w:type="dxa"/>
            <w:vAlign w:val="center"/>
          </w:tcPr>
          <w:p w14:paraId="55C8575B" w14:textId="77777777" w:rsidR="0054215C" w:rsidRPr="00CB058B" w:rsidRDefault="0078789A" w:rsidP="00CC015C">
            <w:pPr>
              <w:jc w:val="center"/>
              <w:rPr>
                <w:rFonts w:ascii="Arial" w:hAnsi="Arial" w:cs="Arial"/>
                <w:sz w:val="16"/>
                <w:szCs w:val="16"/>
              </w:rPr>
            </w:pPr>
            <w:r w:rsidRPr="00CB058B">
              <w:rPr>
                <w:rFonts w:ascii="Arial" w:hAnsi="Arial" w:cs="Arial"/>
                <w:sz w:val="16"/>
                <w:szCs w:val="16"/>
              </w:rPr>
              <w:t>1…</w:t>
            </w:r>
          </w:p>
        </w:tc>
        <w:tc>
          <w:tcPr>
            <w:tcW w:w="1417" w:type="dxa"/>
          </w:tcPr>
          <w:p w14:paraId="01CC25EA" w14:textId="77777777" w:rsidR="0054215C" w:rsidRPr="00CB058B" w:rsidRDefault="0054215C" w:rsidP="00560A6B">
            <w:pPr>
              <w:jc w:val="both"/>
              <w:rPr>
                <w:rFonts w:ascii="Arial" w:hAnsi="Arial" w:cs="Arial"/>
                <w:sz w:val="16"/>
                <w:szCs w:val="16"/>
              </w:rPr>
            </w:pPr>
          </w:p>
        </w:tc>
        <w:tc>
          <w:tcPr>
            <w:tcW w:w="1129" w:type="dxa"/>
          </w:tcPr>
          <w:p w14:paraId="0FD72C0C" w14:textId="77777777" w:rsidR="0054215C" w:rsidRPr="00CB058B" w:rsidRDefault="0054215C" w:rsidP="00560A6B">
            <w:pPr>
              <w:jc w:val="both"/>
              <w:rPr>
                <w:rFonts w:ascii="Arial" w:hAnsi="Arial" w:cs="Arial"/>
                <w:sz w:val="16"/>
                <w:szCs w:val="16"/>
              </w:rPr>
            </w:pPr>
          </w:p>
        </w:tc>
        <w:tc>
          <w:tcPr>
            <w:tcW w:w="1151" w:type="dxa"/>
          </w:tcPr>
          <w:p w14:paraId="4CC17804" w14:textId="77777777" w:rsidR="0054215C" w:rsidRPr="00CB058B" w:rsidRDefault="0054215C" w:rsidP="00560A6B">
            <w:pPr>
              <w:jc w:val="both"/>
              <w:rPr>
                <w:rFonts w:ascii="Arial" w:hAnsi="Arial" w:cs="Arial"/>
                <w:sz w:val="16"/>
                <w:szCs w:val="16"/>
              </w:rPr>
            </w:pPr>
          </w:p>
        </w:tc>
        <w:tc>
          <w:tcPr>
            <w:tcW w:w="1236" w:type="dxa"/>
          </w:tcPr>
          <w:p w14:paraId="35261003" w14:textId="77777777" w:rsidR="0054215C" w:rsidRPr="00CB058B" w:rsidRDefault="0054215C" w:rsidP="00560A6B">
            <w:pPr>
              <w:jc w:val="both"/>
              <w:rPr>
                <w:rFonts w:ascii="Arial" w:hAnsi="Arial" w:cs="Arial"/>
                <w:sz w:val="16"/>
                <w:szCs w:val="16"/>
              </w:rPr>
            </w:pPr>
          </w:p>
        </w:tc>
        <w:tc>
          <w:tcPr>
            <w:tcW w:w="1236" w:type="dxa"/>
          </w:tcPr>
          <w:p w14:paraId="104125C6" w14:textId="77777777" w:rsidR="0054215C" w:rsidRPr="00CB058B" w:rsidRDefault="0054215C" w:rsidP="00560A6B">
            <w:pPr>
              <w:jc w:val="both"/>
              <w:rPr>
                <w:rFonts w:ascii="Arial" w:hAnsi="Arial" w:cs="Arial"/>
                <w:sz w:val="16"/>
                <w:szCs w:val="16"/>
              </w:rPr>
            </w:pPr>
          </w:p>
        </w:tc>
        <w:tc>
          <w:tcPr>
            <w:tcW w:w="1236" w:type="dxa"/>
          </w:tcPr>
          <w:p w14:paraId="2E52D8E0" w14:textId="77777777" w:rsidR="0054215C" w:rsidRPr="00CB058B" w:rsidRDefault="0054215C" w:rsidP="00560A6B">
            <w:pPr>
              <w:jc w:val="both"/>
              <w:rPr>
                <w:rFonts w:ascii="Arial" w:hAnsi="Arial" w:cs="Arial"/>
                <w:sz w:val="16"/>
                <w:szCs w:val="16"/>
              </w:rPr>
            </w:pPr>
          </w:p>
        </w:tc>
        <w:tc>
          <w:tcPr>
            <w:tcW w:w="1236" w:type="dxa"/>
          </w:tcPr>
          <w:p w14:paraId="3B56C8D7" w14:textId="77777777" w:rsidR="0054215C" w:rsidRPr="00CB058B" w:rsidRDefault="0054215C" w:rsidP="00560A6B">
            <w:pPr>
              <w:jc w:val="both"/>
              <w:rPr>
                <w:rFonts w:ascii="Arial" w:hAnsi="Arial" w:cs="Arial"/>
                <w:sz w:val="16"/>
                <w:szCs w:val="16"/>
              </w:rPr>
            </w:pPr>
          </w:p>
        </w:tc>
      </w:tr>
    </w:tbl>
    <w:p w14:paraId="0B03F48C" w14:textId="340B9AC9" w:rsidR="0054215C" w:rsidRPr="00CB058B" w:rsidRDefault="006C30EC" w:rsidP="00C50419">
      <w:pPr>
        <w:spacing w:after="0" w:line="240" w:lineRule="auto"/>
        <w:jc w:val="both"/>
        <w:rPr>
          <w:rFonts w:ascii="Arial" w:hAnsi="Arial" w:cs="Arial"/>
          <w:i/>
          <w:sz w:val="20"/>
          <w:szCs w:val="20"/>
        </w:rPr>
      </w:pPr>
      <w:r w:rsidRPr="00CB058B">
        <w:rPr>
          <w:rFonts w:ascii="Arial" w:hAnsi="Arial" w:cs="Arial"/>
          <w:i/>
          <w:sz w:val="20"/>
          <w:szCs w:val="20"/>
        </w:rPr>
        <w:t>Należy ująć koszty poniesione w okresie budowy, montażu, przystosowania, ulepszenia i nabycia podstawowych środków trwałych oraz koszty nabycia pozostałych środków trwałych stanowiących pierwsze</w:t>
      </w:r>
      <w:r w:rsidR="00C13094" w:rsidRPr="00CB058B">
        <w:rPr>
          <w:rFonts w:ascii="Arial" w:hAnsi="Arial" w:cs="Arial"/>
          <w:i/>
          <w:sz w:val="20"/>
          <w:szCs w:val="20"/>
        </w:rPr>
        <w:t xml:space="preserve"> wyposażenie nowych obiektów zliczone do dnia bilansowego lub do dnia zakończenia inwestycji.</w:t>
      </w:r>
    </w:p>
    <w:p w14:paraId="6580AE27" w14:textId="77777777" w:rsidR="00CD04B6" w:rsidRPr="00CB058B" w:rsidRDefault="00CD04B6" w:rsidP="00522DC2">
      <w:pPr>
        <w:spacing w:after="0" w:line="276" w:lineRule="auto"/>
        <w:jc w:val="both"/>
        <w:rPr>
          <w:rFonts w:ascii="Arial" w:hAnsi="Arial" w:cs="Arial"/>
          <w:b/>
        </w:rPr>
      </w:pPr>
    </w:p>
    <w:p w14:paraId="31C95C4D" w14:textId="5C7E29CA" w:rsidR="00560A6B" w:rsidRPr="00CB058B" w:rsidRDefault="00560A6B" w:rsidP="00522DC2">
      <w:pPr>
        <w:spacing w:after="0" w:line="276" w:lineRule="auto"/>
        <w:jc w:val="both"/>
        <w:rPr>
          <w:rFonts w:ascii="Arial" w:hAnsi="Arial" w:cs="Arial"/>
        </w:rPr>
      </w:pPr>
      <w:r w:rsidRPr="00CB058B">
        <w:rPr>
          <w:rFonts w:ascii="Arial" w:hAnsi="Arial" w:cs="Arial"/>
          <w:b/>
        </w:rPr>
        <w:t>2.3.</w:t>
      </w:r>
      <w:r w:rsidRPr="00CB058B">
        <w:rPr>
          <w:rFonts w:ascii="Arial" w:hAnsi="Arial" w:cs="Arial"/>
        </w:rPr>
        <w:t xml:space="preserve"> </w:t>
      </w:r>
      <w:r w:rsidR="000428AF" w:rsidRPr="00CB058B">
        <w:rPr>
          <w:rFonts w:ascii="Arial" w:hAnsi="Arial" w:cs="Arial"/>
        </w:rPr>
        <w:t>K</w:t>
      </w:r>
      <w:r w:rsidRPr="00CB058B">
        <w:rPr>
          <w:rFonts w:ascii="Arial" w:hAnsi="Arial" w:cs="Arial"/>
        </w:rPr>
        <w:t>wotę i charakter poszczególnych pozycji przychodów lub kosztów o nadzwyczajnej wartości lub które wystąpiły incydentalnie</w:t>
      </w:r>
      <w:r w:rsidR="00522DC2" w:rsidRPr="00CB058B">
        <w:rPr>
          <w:rFonts w:ascii="Arial" w:hAnsi="Arial" w:cs="Arial"/>
        </w:rPr>
        <w:t>.</w:t>
      </w:r>
    </w:p>
    <w:p w14:paraId="711B1A08" w14:textId="77777777" w:rsidR="00D57AF6" w:rsidRPr="00CB058B" w:rsidRDefault="00D57AF6" w:rsidP="00522DC2">
      <w:pPr>
        <w:spacing w:after="0" w:line="276" w:lineRule="auto"/>
        <w:jc w:val="right"/>
        <w:rPr>
          <w:rFonts w:ascii="Arial" w:hAnsi="Arial" w:cs="Arial"/>
        </w:rPr>
      </w:pPr>
    </w:p>
    <w:p w14:paraId="14E6CDB7" w14:textId="6F160BC9" w:rsidR="00560A6B" w:rsidRPr="00CB058B" w:rsidRDefault="00692D65" w:rsidP="00522DC2">
      <w:pPr>
        <w:spacing w:after="0" w:line="276" w:lineRule="auto"/>
        <w:jc w:val="right"/>
        <w:rPr>
          <w:rFonts w:ascii="Arial" w:hAnsi="Arial" w:cs="Arial"/>
        </w:rPr>
      </w:pPr>
      <w:r w:rsidRPr="00CB058B">
        <w:rPr>
          <w:rFonts w:ascii="Arial" w:hAnsi="Arial" w:cs="Arial"/>
        </w:rPr>
        <w:t>Tabela 2.3</w:t>
      </w:r>
    </w:p>
    <w:tbl>
      <w:tblPr>
        <w:tblStyle w:val="Tabela-Siatka"/>
        <w:tblW w:w="0" w:type="auto"/>
        <w:tblLook w:val="04A0" w:firstRow="1" w:lastRow="0" w:firstColumn="1" w:lastColumn="0" w:noHBand="0" w:noVBand="1"/>
      </w:tblPr>
      <w:tblGrid>
        <w:gridCol w:w="465"/>
        <w:gridCol w:w="2404"/>
        <w:gridCol w:w="919"/>
        <w:gridCol w:w="2677"/>
        <w:gridCol w:w="2597"/>
      </w:tblGrid>
      <w:tr w:rsidR="00692D65" w:rsidRPr="00CB058B" w14:paraId="3D210510" w14:textId="77777777" w:rsidTr="00692D65">
        <w:tc>
          <w:tcPr>
            <w:tcW w:w="9062" w:type="dxa"/>
            <w:gridSpan w:val="5"/>
          </w:tcPr>
          <w:p w14:paraId="756EB3DA" w14:textId="31766CD0" w:rsidR="00692D65" w:rsidRPr="00CB058B" w:rsidRDefault="00CC015C" w:rsidP="00692D65">
            <w:pPr>
              <w:jc w:val="center"/>
              <w:rPr>
                <w:rFonts w:ascii="Arial" w:hAnsi="Arial" w:cs="Arial"/>
                <w:b/>
                <w:bCs/>
                <w:sz w:val="16"/>
                <w:szCs w:val="16"/>
              </w:rPr>
            </w:pPr>
            <w:r w:rsidRPr="00CB058B">
              <w:rPr>
                <w:rFonts w:ascii="Arial" w:hAnsi="Arial" w:cs="Arial"/>
                <w:b/>
                <w:bCs/>
                <w:sz w:val="16"/>
                <w:szCs w:val="16"/>
              </w:rPr>
              <w:t>KWOTA I CHARAKTER POSZCZEGÓLNYCH POZYCJI PRZYCHODÓW LUB KOSZTÓW O NADZWYCZAJNEJ WARTOŚCI LUB KTÓRE WYSTĄPIŁY INCYDENTALNIE</w:t>
            </w:r>
          </w:p>
          <w:p w14:paraId="32F6B240" w14:textId="2CC6CEB9" w:rsidR="00692D65" w:rsidRPr="00CB058B" w:rsidRDefault="00CC015C" w:rsidP="00692D65">
            <w:pPr>
              <w:jc w:val="center"/>
              <w:rPr>
                <w:rFonts w:ascii="Arial" w:hAnsi="Arial" w:cs="Arial"/>
                <w:sz w:val="16"/>
                <w:szCs w:val="16"/>
              </w:rPr>
            </w:pPr>
            <w:r w:rsidRPr="00CB058B">
              <w:rPr>
                <w:rFonts w:ascii="Arial" w:hAnsi="Arial" w:cs="Arial"/>
                <w:b/>
                <w:bCs/>
                <w:sz w:val="16"/>
                <w:szCs w:val="16"/>
              </w:rPr>
              <w:t>(OKRES SPRAWOZDAWCZY: OD 01.01.</w:t>
            </w:r>
            <w:r w:rsidR="00F95116" w:rsidRPr="00CB058B">
              <w:rPr>
                <w:rFonts w:ascii="Arial" w:hAnsi="Arial" w:cs="Arial"/>
                <w:b/>
                <w:bCs/>
                <w:sz w:val="16"/>
                <w:szCs w:val="16"/>
              </w:rPr>
              <w:t xml:space="preserve"> 20</w:t>
            </w:r>
            <w:r w:rsidR="00F95116" w:rsidRPr="00CB058B">
              <w:rPr>
                <w:rFonts w:ascii="Arial" w:hAnsi="Arial" w:cs="Arial"/>
                <w:b/>
                <w:bCs/>
                <w:sz w:val="8"/>
                <w:szCs w:val="8"/>
              </w:rPr>
              <w:t>…………</w:t>
            </w:r>
            <w:r w:rsidR="00F95116" w:rsidRPr="00CB058B">
              <w:rPr>
                <w:rFonts w:ascii="Arial" w:hAnsi="Arial" w:cs="Arial"/>
                <w:b/>
                <w:bCs/>
                <w:sz w:val="16"/>
                <w:szCs w:val="16"/>
              </w:rPr>
              <w:t xml:space="preserve"> </w:t>
            </w:r>
            <w:r w:rsidRPr="00CB058B">
              <w:rPr>
                <w:rFonts w:ascii="Arial" w:hAnsi="Arial" w:cs="Arial"/>
                <w:b/>
                <w:bCs/>
                <w:sz w:val="16"/>
                <w:szCs w:val="16"/>
              </w:rPr>
              <w:t xml:space="preserve"> R. DO 31.12.</w:t>
            </w:r>
            <w:r w:rsidR="00F95116" w:rsidRPr="00CB058B">
              <w:rPr>
                <w:rFonts w:ascii="Arial" w:hAnsi="Arial" w:cs="Arial"/>
                <w:b/>
                <w:bCs/>
                <w:sz w:val="16"/>
                <w:szCs w:val="16"/>
              </w:rPr>
              <w:t xml:space="preserve"> 20</w:t>
            </w:r>
            <w:r w:rsidR="00F95116" w:rsidRPr="00CB058B">
              <w:rPr>
                <w:rFonts w:ascii="Arial" w:hAnsi="Arial" w:cs="Arial"/>
                <w:b/>
                <w:bCs/>
                <w:sz w:val="8"/>
                <w:szCs w:val="8"/>
              </w:rPr>
              <w:t>…………</w:t>
            </w:r>
            <w:r w:rsidR="00F95116" w:rsidRPr="00CB058B">
              <w:rPr>
                <w:rFonts w:ascii="Arial" w:hAnsi="Arial" w:cs="Arial"/>
                <w:b/>
                <w:bCs/>
                <w:sz w:val="16"/>
                <w:szCs w:val="16"/>
              </w:rPr>
              <w:t xml:space="preserve"> </w:t>
            </w:r>
            <w:r w:rsidRPr="00CB058B">
              <w:rPr>
                <w:rFonts w:ascii="Arial" w:hAnsi="Arial" w:cs="Arial"/>
                <w:b/>
                <w:bCs/>
                <w:sz w:val="16"/>
                <w:szCs w:val="16"/>
              </w:rPr>
              <w:t xml:space="preserve"> R.)</w:t>
            </w:r>
          </w:p>
        </w:tc>
      </w:tr>
      <w:tr w:rsidR="00692D65" w:rsidRPr="00CB058B" w14:paraId="172FC716" w14:textId="77777777" w:rsidTr="00CC015C">
        <w:tc>
          <w:tcPr>
            <w:tcW w:w="0" w:type="auto"/>
            <w:vAlign w:val="center"/>
          </w:tcPr>
          <w:p w14:paraId="36CBF90D" w14:textId="77777777" w:rsidR="00692D65" w:rsidRPr="00CB058B" w:rsidRDefault="0054215C" w:rsidP="00CC015C">
            <w:pPr>
              <w:jc w:val="center"/>
              <w:rPr>
                <w:rFonts w:ascii="Arial" w:hAnsi="Arial" w:cs="Arial"/>
                <w:sz w:val="16"/>
                <w:szCs w:val="16"/>
              </w:rPr>
            </w:pPr>
            <w:r w:rsidRPr="00CB058B">
              <w:rPr>
                <w:rFonts w:ascii="Arial" w:hAnsi="Arial" w:cs="Arial"/>
                <w:sz w:val="16"/>
                <w:szCs w:val="16"/>
              </w:rPr>
              <w:t>Lp.</w:t>
            </w:r>
          </w:p>
        </w:tc>
        <w:tc>
          <w:tcPr>
            <w:tcW w:w="0" w:type="auto"/>
            <w:vAlign w:val="center"/>
          </w:tcPr>
          <w:p w14:paraId="4A1E3114" w14:textId="77777777" w:rsidR="00692D65" w:rsidRPr="00CB058B" w:rsidRDefault="00692D65" w:rsidP="00CC015C">
            <w:pPr>
              <w:jc w:val="center"/>
              <w:rPr>
                <w:rFonts w:ascii="Arial" w:hAnsi="Arial" w:cs="Arial"/>
                <w:sz w:val="16"/>
                <w:szCs w:val="16"/>
              </w:rPr>
            </w:pPr>
            <w:r w:rsidRPr="00CB058B">
              <w:rPr>
                <w:rFonts w:ascii="Arial" w:hAnsi="Arial" w:cs="Arial"/>
                <w:sz w:val="16"/>
                <w:szCs w:val="16"/>
              </w:rPr>
              <w:t>Wyszczególnienie</w:t>
            </w:r>
          </w:p>
        </w:tc>
        <w:tc>
          <w:tcPr>
            <w:tcW w:w="0" w:type="auto"/>
            <w:vAlign w:val="center"/>
          </w:tcPr>
          <w:p w14:paraId="034D9F71" w14:textId="77777777" w:rsidR="00692D65" w:rsidRPr="00CB058B" w:rsidRDefault="00692D65" w:rsidP="00CC015C">
            <w:pPr>
              <w:jc w:val="center"/>
              <w:rPr>
                <w:rFonts w:ascii="Arial" w:hAnsi="Arial" w:cs="Arial"/>
                <w:sz w:val="16"/>
                <w:szCs w:val="16"/>
              </w:rPr>
            </w:pPr>
            <w:r w:rsidRPr="00CB058B">
              <w:rPr>
                <w:rFonts w:ascii="Arial" w:hAnsi="Arial" w:cs="Arial"/>
                <w:sz w:val="16"/>
                <w:szCs w:val="16"/>
              </w:rPr>
              <w:t>Charakter</w:t>
            </w:r>
          </w:p>
        </w:tc>
        <w:tc>
          <w:tcPr>
            <w:tcW w:w="0" w:type="auto"/>
            <w:vAlign w:val="center"/>
          </w:tcPr>
          <w:p w14:paraId="53EA56FD" w14:textId="77777777" w:rsidR="00692D65" w:rsidRPr="00CB058B" w:rsidRDefault="00692D65" w:rsidP="00CC015C">
            <w:pPr>
              <w:jc w:val="center"/>
              <w:rPr>
                <w:rFonts w:ascii="Arial" w:hAnsi="Arial" w:cs="Arial"/>
                <w:sz w:val="16"/>
                <w:szCs w:val="16"/>
              </w:rPr>
            </w:pPr>
            <w:r w:rsidRPr="00CB058B">
              <w:rPr>
                <w:rFonts w:ascii="Arial" w:hAnsi="Arial" w:cs="Arial"/>
                <w:sz w:val="16"/>
                <w:szCs w:val="16"/>
              </w:rPr>
              <w:t>Kwota poniesiona w ciągu poprzedniego okresu sprawozdawczego</w:t>
            </w:r>
          </w:p>
        </w:tc>
        <w:tc>
          <w:tcPr>
            <w:tcW w:w="0" w:type="auto"/>
            <w:vAlign w:val="center"/>
          </w:tcPr>
          <w:p w14:paraId="601816CE" w14:textId="77777777" w:rsidR="00692D65" w:rsidRPr="00CB058B" w:rsidRDefault="00692D65" w:rsidP="00CC015C">
            <w:pPr>
              <w:jc w:val="center"/>
              <w:rPr>
                <w:rFonts w:ascii="Arial" w:hAnsi="Arial" w:cs="Arial"/>
                <w:sz w:val="16"/>
                <w:szCs w:val="16"/>
              </w:rPr>
            </w:pPr>
            <w:r w:rsidRPr="00CB058B">
              <w:rPr>
                <w:rFonts w:ascii="Arial" w:hAnsi="Arial" w:cs="Arial"/>
                <w:sz w:val="16"/>
                <w:szCs w:val="16"/>
              </w:rPr>
              <w:t>Kwota poniesiona w ciągu bieżącego okresu sprawozdawczego</w:t>
            </w:r>
          </w:p>
        </w:tc>
      </w:tr>
      <w:tr w:rsidR="00692D65" w:rsidRPr="00CB058B" w14:paraId="4289D0F7" w14:textId="77777777" w:rsidTr="00CC015C">
        <w:tc>
          <w:tcPr>
            <w:tcW w:w="0" w:type="auto"/>
            <w:vAlign w:val="center"/>
          </w:tcPr>
          <w:p w14:paraId="1EF56033" w14:textId="77777777" w:rsidR="00692D65" w:rsidRPr="00CB058B" w:rsidRDefault="0054215C" w:rsidP="00CC015C">
            <w:pPr>
              <w:jc w:val="center"/>
              <w:rPr>
                <w:rFonts w:ascii="Arial" w:hAnsi="Arial" w:cs="Arial"/>
                <w:i/>
                <w:sz w:val="16"/>
                <w:szCs w:val="16"/>
              </w:rPr>
            </w:pPr>
            <w:r w:rsidRPr="00CB058B">
              <w:rPr>
                <w:rFonts w:ascii="Arial" w:hAnsi="Arial" w:cs="Arial"/>
                <w:i/>
                <w:sz w:val="16"/>
                <w:szCs w:val="16"/>
              </w:rPr>
              <w:t>1</w:t>
            </w:r>
          </w:p>
        </w:tc>
        <w:tc>
          <w:tcPr>
            <w:tcW w:w="0" w:type="auto"/>
          </w:tcPr>
          <w:p w14:paraId="467849C3" w14:textId="77777777" w:rsidR="00692D65" w:rsidRPr="00CB058B" w:rsidRDefault="0054215C" w:rsidP="00CC015C">
            <w:pPr>
              <w:jc w:val="center"/>
              <w:rPr>
                <w:rFonts w:ascii="Arial" w:hAnsi="Arial" w:cs="Arial"/>
                <w:i/>
                <w:sz w:val="16"/>
                <w:szCs w:val="16"/>
              </w:rPr>
            </w:pPr>
            <w:r w:rsidRPr="00CB058B">
              <w:rPr>
                <w:rFonts w:ascii="Arial" w:hAnsi="Arial" w:cs="Arial"/>
                <w:i/>
                <w:sz w:val="16"/>
                <w:szCs w:val="16"/>
              </w:rPr>
              <w:t>2</w:t>
            </w:r>
          </w:p>
        </w:tc>
        <w:tc>
          <w:tcPr>
            <w:tcW w:w="0" w:type="auto"/>
          </w:tcPr>
          <w:p w14:paraId="0FB29163" w14:textId="77777777" w:rsidR="00692D65" w:rsidRPr="00CB058B" w:rsidRDefault="0054215C" w:rsidP="00CC015C">
            <w:pPr>
              <w:jc w:val="center"/>
              <w:rPr>
                <w:rFonts w:ascii="Arial" w:hAnsi="Arial" w:cs="Arial"/>
                <w:i/>
                <w:sz w:val="16"/>
                <w:szCs w:val="16"/>
              </w:rPr>
            </w:pPr>
            <w:r w:rsidRPr="00CB058B">
              <w:rPr>
                <w:rFonts w:ascii="Arial" w:hAnsi="Arial" w:cs="Arial"/>
                <w:i/>
                <w:sz w:val="16"/>
                <w:szCs w:val="16"/>
              </w:rPr>
              <w:t>3</w:t>
            </w:r>
          </w:p>
        </w:tc>
        <w:tc>
          <w:tcPr>
            <w:tcW w:w="0" w:type="auto"/>
          </w:tcPr>
          <w:p w14:paraId="50804ABF" w14:textId="77777777" w:rsidR="00692D65" w:rsidRPr="00CB058B" w:rsidRDefault="0054215C" w:rsidP="00CC015C">
            <w:pPr>
              <w:jc w:val="center"/>
              <w:rPr>
                <w:rFonts w:ascii="Arial" w:hAnsi="Arial" w:cs="Arial"/>
                <w:i/>
                <w:sz w:val="16"/>
                <w:szCs w:val="16"/>
              </w:rPr>
            </w:pPr>
            <w:r w:rsidRPr="00CB058B">
              <w:rPr>
                <w:rFonts w:ascii="Arial" w:hAnsi="Arial" w:cs="Arial"/>
                <w:i/>
                <w:sz w:val="16"/>
                <w:szCs w:val="16"/>
              </w:rPr>
              <w:t>4</w:t>
            </w:r>
          </w:p>
        </w:tc>
        <w:tc>
          <w:tcPr>
            <w:tcW w:w="0" w:type="auto"/>
          </w:tcPr>
          <w:p w14:paraId="64C05BAC" w14:textId="77777777" w:rsidR="00692D65" w:rsidRPr="00CB058B" w:rsidRDefault="0054215C" w:rsidP="00CC015C">
            <w:pPr>
              <w:jc w:val="center"/>
              <w:rPr>
                <w:rFonts w:ascii="Arial" w:hAnsi="Arial" w:cs="Arial"/>
                <w:i/>
                <w:sz w:val="16"/>
                <w:szCs w:val="16"/>
              </w:rPr>
            </w:pPr>
            <w:r w:rsidRPr="00CB058B">
              <w:rPr>
                <w:rFonts w:ascii="Arial" w:hAnsi="Arial" w:cs="Arial"/>
                <w:i/>
                <w:sz w:val="16"/>
                <w:szCs w:val="16"/>
              </w:rPr>
              <w:t>5</w:t>
            </w:r>
          </w:p>
        </w:tc>
      </w:tr>
      <w:tr w:rsidR="00692D65" w:rsidRPr="00CB058B" w14:paraId="233C9CB4" w14:textId="77777777" w:rsidTr="00D928E4">
        <w:tc>
          <w:tcPr>
            <w:tcW w:w="0" w:type="auto"/>
            <w:vAlign w:val="center"/>
          </w:tcPr>
          <w:p w14:paraId="3C227AC2" w14:textId="77777777" w:rsidR="00692D65" w:rsidRPr="00CB058B" w:rsidRDefault="0054215C" w:rsidP="00CC015C">
            <w:pPr>
              <w:jc w:val="center"/>
              <w:rPr>
                <w:rFonts w:ascii="Arial" w:hAnsi="Arial" w:cs="Arial"/>
                <w:sz w:val="16"/>
                <w:szCs w:val="16"/>
              </w:rPr>
            </w:pPr>
            <w:r w:rsidRPr="00CB058B">
              <w:rPr>
                <w:rFonts w:ascii="Arial" w:hAnsi="Arial" w:cs="Arial"/>
                <w:sz w:val="16"/>
                <w:szCs w:val="16"/>
              </w:rPr>
              <w:t>1.</w:t>
            </w:r>
          </w:p>
        </w:tc>
        <w:tc>
          <w:tcPr>
            <w:tcW w:w="0" w:type="auto"/>
            <w:vAlign w:val="center"/>
          </w:tcPr>
          <w:p w14:paraId="17339D8A" w14:textId="77777777" w:rsidR="00D928E4" w:rsidRPr="00CB058B" w:rsidRDefault="0054215C" w:rsidP="00D928E4">
            <w:pPr>
              <w:rPr>
                <w:rFonts w:ascii="Arial" w:hAnsi="Arial" w:cs="Arial"/>
                <w:sz w:val="16"/>
                <w:szCs w:val="16"/>
              </w:rPr>
            </w:pPr>
            <w:r w:rsidRPr="00CB058B">
              <w:rPr>
                <w:rFonts w:ascii="Arial" w:hAnsi="Arial" w:cs="Arial"/>
                <w:sz w:val="16"/>
                <w:szCs w:val="16"/>
              </w:rPr>
              <w:t xml:space="preserve">Ogółem przychody </w:t>
            </w:r>
          </w:p>
          <w:p w14:paraId="62F9933C" w14:textId="77777777" w:rsidR="00D928E4" w:rsidRPr="00CB058B" w:rsidRDefault="0054215C" w:rsidP="00D928E4">
            <w:pPr>
              <w:rPr>
                <w:rFonts w:ascii="Arial" w:hAnsi="Arial" w:cs="Arial"/>
                <w:sz w:val="16"/>
                <w:szCs w:val="16"/>
              </w:rPr>
            </w:pPr>
            <w:r w:rsidRPr="00CB058B">
              <w:rPr>
                <w:rFonts w:ascii="Arial" w:hAnsi="Arial" w:cs="Arial"/>
                <w:sz w:val="16"/>
                <w:szCs w:val="16"/>
              </w:rPr>
              <w:t xml:space="preserve">o nadzwyczajnej wartości, </w:t>
            </w:r>
          </w:p>
          <w:p w14:paraId="11CC34F4" w14:textId="322F7DCB" w:rsidR="00692D65" w:rsidRPr="00CB058B" w:rsidRDefault="0054215C" w:rsidP="00D928E4">
            <w:pPr>
              <w:rPr>
                <w:rFonts w:ascii="Arial" w:hAnsi="Arial" w:cs="Arial"/>
                <w:sz w:val="16"/>
                <w:szCs w:val="16"/>
              </w:rPr>
            </w:pPr>
            <w:r w:rsidRPr="00CB058B">
              <w:rPr>
                <w:rFonts w:ascii="Arial" w:hAnsi="Arial" w:cs="Arial"/>
                <w:sz w:val="16"/>
                <w:szCs w:val="16"/>
              </w:rPr>
              <w:t>w tym:</w:t>
            </w:r>
          </w:p>
        </w:tc>
        <w:tc>
          <w:tcPr>
            <w:tcW w:w="0" w:type="auto"/>
            <w:vAlign w:val="center"/>
          </w:tcPr>
          <w:p w14:paraId="62182B43" w14:textId="77777777" w:rsidR="00692D65" w:rsidRPr="00CB058B" w:rsidRDefault="0054215C" w:rsidP="00D928E4">
            <w:pPr>
              <w:jc w:val="center"/>
              <w:rPr>
                <w:rFonts w:ascii="Arial" w:hAnsi="Arial" w:cs="Arial"/>
                <w:sz w:val="16"/>
                <w:szCs w:val="16"/>
              </w:rPr>
            </w:pPr>
            <w:r w:rsidRPr="00CB058B">
              <w:rPr>
                <w:rFonts w:ascii="Arial" w:hAnsi="Arial" w:cs="Arial"/>
                <w:sz w:val="16"/>
                <w:szCs w:val="16"/>
              </w:rPr>
              <w:t>x</w:t>
            </w:r>
          </w:p>
        </w:tc>
        <w:tc>
          <w:tcPr>
            <w:tcW w:w="0" w:type="auto"/>
            <w:vAlign w:val="center"/>
          </w:tcPr>
          <w:p w14:paraId="54409323" w14:textId="77777777" w:rsidR="00692D65" w:rsidRPr="00CB058B" w:rsidRDefault="0054215C" w:rsidP="00560A6B">
            <w:pPr>
              <w:jc w:val="both"/>
              <w:rPr>
                <w:rFonts w:ascii="Arial" w:hAnsi="Arial" w:cs="Arial"/>
                <w:sz w:val="16"/>
                <w:szCs w:val="16"/>
              </w:rPr>
            </w:pPr>
            <w:r w:rsidRPr="00CB058B">
              <w:rPr>
                <w:rFonts w:ascii="Arial" w:hAnsi="Arial" w:cs="Arial"/>
                <w:sz w:val="16"/>
                <w:szCs w:val="16"/>
              </w:rPr>
              <w:t>Suma (1.1+1.2+1…)</w:t>
            </w:r>
          </w:p>
        </w:tc>
        <w:tc>
          <w:tcPr>
            <w:tcW w:w="0" w:type="auto"/>
            <w:vAlign w:val="center"/>
          </w:tcPr>
          <w:p w14:paraId="4C5991D6" w14:textId="77777777" w:rsidR="00692D65" w:rsidRPr="00CB058B" w:rsidRDefault="0054215C" w:rsidP="00560A6B">
            <w:pPr>
              <w:jc w:val="both"/>
              <w:rPr>
                <w:rFonts w:ascii="Arial" w:hAnsi="Arial" w:cs="Arial"/>
                <w:sz w:val="16"/>
                <w:szCs w:val="16"/>
              </w:rPr>
            </w:pPr>
            <w:r w:rsidRPr="00CB058B">
              <w:rPr>
                <w:rFonts w:ascii="Arial" w:hAnsi="Arial" w:cs="Arial"/>
                <w:sz w:val="16"/>
                <w:szCs w:val="16"/>
              </w:rPr>
              <w:t>Suma (1.1+1.2+1…)</w:t>
            </w:r>
          </w:p>
        </w:tc>
      </w:tr>
      <w:tr w:rsidR="00692D65" w:rsidRPr="00CB058B" w14:paraId="4B95474B" w14:textId="77777777" w:rsidTr="00D928E4">
        <w:tc>
          <w:tcPr>
            <w:tcW w:w="0" w:type="auto"/>
            <w:vAlign w:val="center"/>
          </w:tcPr>
          <w:p w14:paraId="675476B0" w14:textId="77777777" w:rsidR="00692D65" w:rsidRPr="00CB058B" w:rsidRDefault="0054215C" w:rsidP="00CC015C">
            <w:pPr>
              <w:jc w:val="center"/>
              <w:rPr>
                <w:rFonts w:ascii="Arial" w:hAnsi="Arial" w:cs="Arial"/>
                <w:sz w:val="16"/>
                <w:szCs w:val="16"/>
              </w:rPr>
            </w:pPr>
            <w:r w:rsidRPr="00CB058B">
              <w:rPr>
                <w:rFonts w:ascii="Arial" w:hAnsi="Arial" w:cs="Arial"/>
                <w:sz w:val="16"/>
                <w:szCs w:val="16"/>
              </w:rPr>
              <w:t>1.1</w:t>
            </w:r>
          </w:p>
        </w:tc>
        <w:tc>
          <w:tcPr>
            <w:tcW w:w="0" w:type="auto"/>
            <w:vAlign w:val="center"/>
          </w:tcPr>
          <w:p w14:paraId="2E5A1ADA" w14:textId="77777777" w:rsidR="00692D65" w:rsidRPr="00CB058B" w:rsidRDefault="00692D65" w:rsidP="00D928E4">
            <w:pPr>
              <w:rPr>
                <w:rFonts w:ascii="Arial" w:hAnsi="Arial" w:cs="Arial"/>
                <w:sz w:val="16"/>
                <w:szCs w:val="16"/>
              </w:rPr>
            </w:pPr>
          </w:p>
        </w:tc>
        <w:tc>
          <w:tcPr>
            <w:tcW w:w="0" w:type="auto"/>
            <w:vAlign w:val="center"/>
          </w:tcPr>
          <w:p w14:paraId="51C4D9A9" w14:textId="77777777" w:rsidR="00692D65" w:rsidRPr="00CB058B" w:rsidRDefault="00692D65" w:rsidP="00D928E4">
            <w:pPr>
              <w:jc w:val="center"/>
              <w:rPr>
                <w:rFonts w:ascii="Arial" w:hAnsi="Arial" w:cs="Arial"/>
                <w:sz w:val="16"/>
                <w:szCs w:val="16"/>
              </w:rPr>
            </w:pPr>
          </w:p>
        </w:tc>
        <w:tc>
          <w:tcPr>
            <w:tcW w:w="0" w:type="auto"/>
            <w:vAlign w:val="center"/>
          </w:tcPr>
          <w:p w14:paraId="07DF18A4" w14:textId="77777777" w:rsidR="00692D65" w:rsidRPr="00CB058B" w:rsidRDefault="00692D65" w:rsidP="00560A6B">
            <w:pPr>
              <w:jc w:val="both"/>
              <w:rPr>
                <w:rFonts w:ascii="Arial" w:hAnsi="Arial" w:cs="Arial"/>
                <w:sz w:val="16"/>
                <w:szCs w:val="16"/>
              </w:rPr>
            </w:pPr>
          </w:p>
        </w:tc>
        <w:tc>
          <w:tcPr>
            <w:tcW w:w="0" w:type="auto"/>
            <w:vAlign w:val="center"/>
          </w:tcPr>
          <w:p w14:paraId="14C102CE" w14:textId="77777777" w:rsidR="00692D65" w:rsidRPr="00CB058B" w:rsidRDefault="00692D65" w:rsidP="00560A6B">
            <w:pPr>
              <w:jc w:val="both"/>
              <w:rPr>
                <w:rFonts w:ascii="Arial" w:hAnsi="Arial" w:cs="Arial"/>
                <w:sz w:val="16"/>
                <w:szCs w:val="16"/>
              </w:rPr>
            </w:pPr>
          </w:p>
        </w:tc>
      </w:tr>
      <w:tr w:rsidR="00692D65" w:rsidRPr="00CB058B" w14:paraId="0A8A31B7" w14:textId="77777777" w:rsidTr="00D928E4">
        <w:tc>
          <w:tcPr>
            <w:tcW w:w="0" w:type="auto"/>
            <w:vAlign w:val="center"/>
          </w:tcPr>
          <w:p w14:paraId="38DCD366" w14:textId="77777777" w:rsidR="00692D65" w:rsidRPr="00CB058B" w:rsidRDefault="0054215C" w:rsidP="00CC015C">
            <w:pPr>
              <w:jc w:val="center"/>
              <w:rPr>
                <w:rFonts w:ascii="Arial" w:hAnsi="Arial" w:cs="Arial"/>
                <w:sz w:val="16"/>
                <w:szCs w:val="16"/>
              </w:rPr>
            </w:pPr>
            <w:r w:rsidRPr="00CB058B">
              <w:rPr>
                <w:rFonts w:ascii="Arial" w:hAnsi="Arial" w:cs="Arial"/>
                <w:sz w:val="16"/>
                <w:szCs w:val="16"/>
              </w:rPr>
              <w:t>1.2</w:t>
            </w:r>
          </w:p>
        </w:tc>
        <w:tc>
          <w:tcPr>
            <w:tcW w:w="0" w:type="auto"/>
            <w:vAlign w:val="center"/>
          </w:tcPr>
          <w:p w14:paraId="0AA6D104" w14:textId="77777777" w:rsidR="00692D65" w:rsidRPr="00CB058B" w:rsidRDefault="00692D65" w:rsidP="00D928E4">
            <w:pPr>
              <w:rPr>
                <w:rFonts w:ascii="Arial" w:hAnsi="Arial" w:cs="Arial"/>
                <w:sz w:val="16"/>
                <w:szCs w:val="16"/>
              </w:rPr>
            </w:pPr>
          </w:p>
        </w:tc>
        <w:tc>
          <w:tcPr>
            <w:tcW w:w="0" w:type="auto"/>
            <w:vAlign w:val="center"/>
          </w:tcPr>
          <w:p w14:paraId="3CAD3B94" w14:textId="77777777" w:rsidR="00692D65" w:rsidRPr="00CB058B" w:rsidRDefault="00692D65" w:rsidP="00D928E4">
            <w:pPr>
              <w:jc w:val="center"/>
              <w:rPr>
                <w:rFonts w:ascii="Arial" w:hAnsi="Arial" w:cs="Arial"/>
                <w:sz w:val="16"/>
                <w:szCs w:val="16"/>
              </w:rPr>
            </w:pPr>
          </w:p>
        </w:tc>
        <w:tc>
          <w:tcPr>
            <w:tcW w:w="0" w:type="auto"/>
            <w:vAlign w:val="center"/>
          </w:tcPr>
          <w:p w14:paraId="5CD36E49" w14:textId="77777777" w:rsidR="00692D65" w:rsidRPr="00CB058B" w:rsidRDefault="00692D65" w:rsidP="00560A6B">
            <w:pPr>
              <w:jc w:val="both"/>
              <w:rPr>
                <w:rFonts w:ascii="Arial" w:hAnsi="Arial" w:cs="Arial"/>
                <w:sz w:val="16"/>
                <w:szCs w:val="16"/>
              </w:rPr>
            </w:pPr>
          </w:p>
        </w:tc>
        <w:tc>
          <w:tcPr>
            <w:tcW w:w="0" w:type="auto"/>
            <w:vAlign w:val="center"/>
          </w:tcPr>
          <w:p w14:paraId="363AD856" w14:textId="77777777" w:rsidR="00692D65" w:rsidRPr="00CB058B" w:rsidRDefault="00692D65" w:rsidP="00560A6B">
            <w:pPr>
              <w:jc w:val="both"/>
              <w:rPr>
                <w:rFonts w:ascii="Arial" w:hAnsi="Arial" w:cs="Arial"/>
                <w:sz w:val="16"/>
                <w:szCs w:val="16"/>
              </w:rPr>
            </w:pPr>
          </w:p>
        </w:tc>
      </w:tr>
      <w:tr w:rsidR="00692D65" w:rsidRPr="00CB058B" w14:paraId="2BB68059" w14:textId="77777777" w:rsidTr="00D928E4">
        <w:tc>
          <w:tcPr>
            <w:tcW w:w="0" w:type="auto"/>
            <w:vAlign w:val="center"/>
          </w:tcPr>
          <w:p w14:paraId="72A1DE1E" w14:textId="77777777" w:rsidR="00692D65" w:rsidRPr="00CB058B" w:rsidRDefault="0054215C" w:rsidP="00CC015C">
            <w:pPr>
              <w:jc w:val="center"/>
              <w:rPr>
                <w:rFonts w:ascii="Arial" w:hAnsi="Arial" w:cs="Arial"/>
                <w:sz w:val="16"/>
                <w:szCs w:val="16"/>
              </w:rPr>
            </w:pPr>
            <w:r w:rsidRPr="00CB058B">
              <w:rPr>
                <w:rFonts w:ascii="Arial" w:hAnsi="Arial" w:cs="Arial"/>
                <w:sz w:val="16"/>
                <w:szCs w:val="16"/>
              </w:rPr>
              <w:t>1…</w:t>
            </w:r>
          </w:p>
        </w:tc>
        <w:tc>
          <w:tcPr>
            <w:tcW w:w="0" w:type="auto"/>
            <w:vAlign w:val="center"/>
          </w:tcPr>
          <w:p w14:paraId="46D31E48" w14:textId="77777777" w:rsidR="00692D65" w:rsidRPr="00CB058B" w:rsidRDefault="00692D65" w:rsidP="00D928E4">
            <w:pPr>
              <w:rPr>
                <w:rFonts w:ascii="Arial" w:hAnsi="Arial" w:cs="Arial"/>
                <w:sz w:val="16"/>
                <w:szCs w:val="16"/>
              </w:rPr>
            </w:pPr>
          </w:p>
        </w:tc>
        <w:tc>
          <w:tcPr>
            <w:tcW w:w="0" w:type="auto"/>
            <w:vAlign w:val="center"/>
          </w:tcPr>
          <w:p w14:paraId="2C3D93E3" w14:textId="77777777" w:rsidR="00692D65" w:rsidRPr="00CB058B" w:rsidRDefault="00692D65" w:rsidP="00D928E4">
            <w:pPr>
              <w:jc w:val="center"/>
              <w:rPr>
                <w:rFonts w:ascii="Arial" w:hAnsi="Arial" w:cs="Arial"/>
                <w:sz w:val="16"/>
                <w:szCs w:val="16"/>
              </w:rPr>
            </w:pPr>
          </w:p>
        </w:tc>
        <w:tc>
          <w:tcPr>
            <w:tcW w:w="0" w:type="auto"/>
            <w:vAlign w:val="center"/>
          </w:tcPr>
          <w:p w14:paraId="515F3C3D" w14:textId="77777777" w:rsidR="00692D65" w:rsidRPr="00CB058B" w:rsidRDefault="00692D65" w:rsidP="00560A6B">
            <w:pPr>
              <w:jc w:val="both"/>
              <w:rPr>
                <w:rFonts w:ascii="Arial" w:hAnsi="Arial" w:cs="Arial"/>
                <w:sz w:val="16"/>
                <w:szCs w:val="16"/>
              </w:rPr>
            </w:pPr>
          </w:p>
        </w:tc>
        <w:tc>
          <w:tcPr>
            <w:tcW w:w="0" w:type="auto"/>
            <w:vAlign w:val="center"/>
          </w:tcPr>
          <w:p w14:paraId="4D96C2A8" w14:textId="77777777" w:rsidR="00692D65" w:rsidRPr="00CB058B" w:rsidRDefault="00692D65" w:rsidP="00560A6B">
            <w:pPr>
              <w:jc w:val="both"/>
              <w:rPr>
                <w:rFonts w:ascii="Arial" w:hAnsi="Arial" w:cs="Arial"/>
                <w:sz w:val="16"/>
                <w:szCs w:val="16"/>
              </w:rPr>
            </w:pPr>
          </w:p>
        </w:tc>
      </w:tr>
      <w:tr w:rsidR="0054215C" w:rsidRPr="00CB058B" w14:paraId="03A48CF3" w14:textId="77777777" w:rsidTr="00D928E4">
        <w:tc>
          <w:tcPr>
            <w:tcW w:w="0" w:type="auto"/>
            <w:vAlign w:val="center"/>
          </w:tcPr>
          <w:p w14:paraId="13669D98" w14:textId="77777777" w:rsidR="0054215C" w:rsidRPr="00CB058B" w:rsidRDefault="0054215C" w:rsidP="00CC015C">
            <w:pPr>
              <w:jc w:val="center"/>
              <w:rPr>
                <w:rFonts w:ascii="Arial" w:hAnsi="Arial" w:cs="Arial"/>
                <w:sz w:val="16"/>
                <w:szCs w:val="16"/>
              </w:rPr>
            </w:pPr>
            <w:r w:rsidRPr="00CB058B">
              <w:rPr>
                <w:rFonts w:ascii="Arial" w:hAnsi="Arial" w:cs="Arial"/>
                <w:sz w:val="16"/>
                <w:szCs w:val="16"/>
              </w:rPr>
              <w:lastRenderedPageBreak/>
              <w:t>2.</w:t>
            </w:r>
          </w:p>
        </w:tc>
        <w:tc>
          <w:tcPr>
            <w:tcW w:w="0" w:type="auto"/>
            <w:vAlign w:val="center"/>
          </w:tcPr>
          <w:p w14:paraId="62B879BA" w14:textId="77777777" w:rsidR="0054215C" w:rsidRPr="00CB058B" w:rsidRDefault="0054215C" w:rsidP="00D928E4">
            <w:pPr>
              <w:rPr>
                <w:rFonts w:ascii="Arial" w:hAnsi="Arial" w:cs="Arial"/>
                <w:sz w:val="16"/>
                <w:szCs w:val="16"/>
              </w:rPr>
            </w:pPr>
            <w:r w:rsidRPr="00CB058B">
              <w:rPr>
                <w:rFonts w:ascii="Arial" w:hAnsi="Arial" w:cs="Arial"/>
                <w:sz w:val="16"/>
                <w:szCs w:val="16"/>
              </w:rPr>
              <w:t>Ogółem przychody, które wystąpiły incydentalnie, w tym:</w:t>
            </w:r>
          </w:p>
        </w:tc>
        <w:tc>
          <w:tcPr>
            <w:tcW w:w="0" w:type="auto"/>
            <w:vAlign w:val="center"/>
          </w:tcPr>
          <w:p w14:paraId="5A22C689" w14:textId="77777777" w:rsidR="0054215C" w:rsidRPr="00CB058B" w:rsidRDefault="0054215C" w:rsidP="00D928E4">
            <w:pPr>
              <w:jc w:val="center"/>
              <w:rPr>
                <w:rFonts w:ascii="Arial" w:hAnsi="Arial" w:cs="Arial"/>
                <w:sz w:val="16"/>
                <w:szCs w:val="16"/>
              </w:rPr>
            </w:pPr>
            <w:r w:rsidRPr="00CB058B">
              <w:rPr>
                <w:rFonts w:ascii="Arial" w:hAnsi="Arial" w:cs="Arial"/>
                <w:sz w:val="16"/>
                <w:szCs w:val="16"/>
              </w:rPr>
              <w:t>x</w:t>
            </w:r>
          </w:p>
        </w:tc>
        <w:tc>
          <w:tcPr>
            <w:tcW w:w="0" w:type="auto"/>
            <w:vAlign w:val="center"/>
          </w:tcPr>
          <w:p w14:paraId="03275A2D" w14:textId="77777777" w:rsidR="0054215C" w:rsidRPr="00CB058B" w:rsidRDefault="0054215C" w:rsidP="0054215C">
            <w:pPr>
              <w:jc w:val="both"/>
              <w:rPr>
                <w:rFonts w:ascii="Arial" w:hAnsi="Arial" w:cs="Arial"/>
                <w:sz w:val="16"/>
                <w:szCs w:val="16"/>
              </w:rPr>
            </w:pPr>
            <w:r w:rsidRPr="00CB058B">
              <w:rPr>
                <w:rFonts w:ascii="Arial" w:hAnsi="Arial" w:cs="Arial"/>
                <w:sz w:val="16"/>
                <w:szCs w:val="16"/>
              </w:rPr>
              <w:t>Suma (2.1+2.2+2…)</w:t>
            </w:r>
          </w:p>
        </w:tc>
        <w:tc>
          <w:tcPr>
            <w:tcW w:w="0" w:type="auto"/>
            <w:vAlign w:val="center"/>
          </w:tcPr>
          <w:p w14:paraId="17BB331D" w14:textId="77777777" w:rsidR="0054215C" w:rsidRPr="00CB058B" w:rsidRDefault="0054215C" w:rsidP="0054215C">
            <w:pPr>
              <w:jc w:val="both"/>
              <w:rPr>
                <w:rFonts w:ascii="Arial" w:hAnsi="Arial" w:cs="Arial"/>
                <w:sz w:val="16"/>
                <w:szCs w:val="16"/>
              </w:rPr>
            </w:pPr>
            <w:r w:rsidRPr="00CB058B">
              <w:rPr>
                <w:rFonts w:ascii="Arial" w:hAnsi="Arial" w:cs="Arial"/>
                <w:sz w:val="16"/>
                <w:szCs w:val="16"/>
              </w:rPr>
              <w:t>Suma (2.1+2.2+2…)</w:t>
            </w:r>
          </w:p>
        </w:tc>
      </w:tr>
      <w:tr w:rsidR="0054215C" w:rsidRPr="00CB058B" w14:paraId="63FB232C" w14:textId="77777777" w:rsidTr="00D928E4">
        <w:tc>
          <w:tcPr>
            <w:tcW w:w="0" w:type="auto"/>
            <w:vAlign w:val="center"/>
          </w:tcPr>
          <w:p w14:paraId="5ABFED3D" w14:textId="77777777" w:rsidR="0054215C" w:rsidRPr="00CB058B" w:rsidRDefault="0054215C" w:rsidP="00CC015C">
            <w:pPr>
              <w:jc w:val="center"/>
              <w:rPr>
                <w:rFonts w:ascii="Arial" w:hAnsi="Arial" w:cs="Arial"/>
                <w:sz w:val="16"/>
                <w:szCs w:val="16"/>
              </w:rPr>
            </w:pPr>
            <w:r w:rsidRPr="00CB058B">
              <w:rPr>
                <w:rFonts w:ascii="Arial" w:hAnsi="Arial" w:cs="Arial"/>
                <w:sz w:val="16"/>
                <w:szCs w:val="16"/>
              </w:rPr>
              <w:t>2.1</w:t>
            </w:r>
          </w:p>
        </w:tc>
        <w:tc>
          <w:tcPr>
            <w:tcW w:w="0" w:type="auto"/>
            <w:vAlign w:val="center"/>
          </w:tcPr>
          <w:p w14:paraId="0FFD2863" w14:textId="77777777" w:rsidR="0054215C" w:rsidRPr="00CB058B" w:rsidRDefault="0054215C" w:rsidP="00D928E4">
            <w:pPr>
              <w:rPr>
                <w:rFonts w:ascii="Arial" w:hAnsi="Arial" w:cs="Arial"/>
                <w:sz w:val="16"/>
                <w:szCs w:val="16"/>
              </w:rPr>
            </w:pPr>
          </w:p>
        </w:tc>
        <w:tc>
          <w:tcPr>
            <w:tcW w:w="0" w:type="auto"/>
            <w:vAlign w:val="center"/>
          </w:tcPr>
          <w:p w14:paraId="7E030EAA" w14:textId="77777777" w:rsidR="0054215C" w:rsidRPr="00CB058B" w:rsidRDefault="0054215C" w:rsidP="00D928E4">
            <w:pPr>
              <w:jc w:val="center"/>
              <w:rPr>
                <w:rFonts w:ascii="Arial" w:hAnsi="Arial" w:cs="Arial"/>
                <w:sz w:val="16"/>
                <w:szCs w:val="16"/>
              </w:rPr>
            </w:pPr>
          </w:p>
        </w:tc>
        <w:tc>
          <w:tcPr>
            <w:tcW w:w="0" w:type="auto"/>
            <w:vAlign w:val="center"/>
          </w:tcPr>
          <w:p w14:paraId="56569282" w14:textId="77777777" w:rsidR="0054215C" w:rsidRPr="00CB058B" w:rsidRDefault="0054215C" w:rsidP="0054215C">
            <w:pPr>
              <w:jc w:val="both"/>
              <w:rPr>
                <w:rFonts w:ascii="Arial" w:hAnsi="Arial" w:cs="Arial"/>
                <w:sz w:val="16"/>
                <w:szCs w:val="16"/>
              </w:rPr>
            </w:pPr>
          </w:p>
        </w:tc>
        <w:tc>
          <w:tcPr>
            <w:tcW w:w="0" w:type="auto"/>
            <w:vAlign w:val="center"/>
          </w:tcPr>
          <w:p w14:paraId="523F5DB7" w14:textId="77777777" w:rsidR="0054215C" w:rsidRPr="00CB058B" w:rsidRDefault="0054215C" w:rsidP="0054215C">
            <w:pPr>
              <w:jc w:val="both"/>
              <w:rPr>
                <w:rFonts w:ascii="Arial" w:hAnsi="Arial" w:cs="Arial"/>
                <w:sz w:val="16"/>
                <w:szCs w:val="16"/>
              </w:rPr>
            </w:pPr>
          </w:p>
        </w:tc>
      </w:tr>
      <w:tr w:rsidR="0054215C" w:rsidRPr="00CB058B" w14:paraId="21DF1030" w14:textId="77777777" w:rsidTr="00D928E4">
        <w:tc>
          <w:tcPr>
            <w:tcW w:w="0" w:type="auto"/>
            <w:vAlign w:val="center"/>
          </w:tcPr>
          <w:p w14:paraId="34814C31" w14:textId="77777777" w:rsidR="0054215C" w:rsidRPr="00CB058B" w:rsidRDefault="0054215C" w:rsidP="00CC015C">
            <w:pPr>
              <w:jc w:val="center"/>
              <w:rPr>
                <w:rFonts w:ascii="Arial" w:hAnsi="Arial" w:cs="Arial"/>
                <w:sz w:val="16"/>
                <w:szCs w:val="16"/>
              </w:rPr>
            </w:pPr>
            <w:r w:rsidRPr="00CB058B">
              <w:rPr>
                <w:rFonts w:ascii="Arial" w:hAnsi="Arial" w:cs="Arial"/>
                <w:sz w:val="16"/>
                <w:szCs w:val="16"/>
              </w:rPr>
              <w:t>2.2</w:t>
            </w:r>
          </w:p>
        </w:tc>
        <w:tc>
          <w:tcPr>
            <w:tcW w:w="0" w:type="auto"/>
            <w:vAlign w:val="center"/>
          </w:tcPr>
          <w:p w14:paraId="5F54BB48" w14:textId="77777777" w:rsidR="0054215C" w:rsidRPr="00CB058B" w:rsidRDefault="0054215C" w:rsidP="00D928E4">
            <w:pPr>
              <w:rPr>
                <w:rFonts w:ascii="Arial" w:hAnsi="Arial" w:cs="Arial"/>
                <w:sz w:val="16"/>
                <w:szCs w:val="16"/>
              </w:rPr>
            </w:pPr>
          </w:p>
        </w:tc>
        <w:tc>
          <w:tcPr>
            <w:tcW w:w="0" w:type="auto"/>
            <w:vAlign w:val="center"/>
          </w:tcPr>
          <w:p w14:paraId="50A19DEF" w14:textId="77777777" w:rsidR="0054215C" w:rsidRPr="00CB058B" w:rsidRDefault="0054215C" w:rsidP="00D928E4">
            <w:pPr>
              <w:jc w:val="center"/>
              <w:rPr>
                <w:rFonts w:ascii="Arial" w:hAnsi="Arial" w:cs="Arial"/>
                <w:sz w:val="16"/>
                <w:szCs w:val="16"/>
              </w:rPr>
            </w:pPr>
          </w:p>
        </w:tc>
        <w:tc>
          <w:tcPr>
            <w:tcW w:w="0" w:type="auto"/>
            <w:vAlign w:val="center"/>
          </w:tcPr>
          <w:p w14:paraId="6334BF6D" w14:textId="77777777" w:rsidR="0054215C" w:rsidRPr="00CB058B" w:rsidRDefault="0054215C" w:rsidP="0054215C">
            <w:pPr>
              <w:jc w:val="both"/>
              <w:rPr>
                <w:rFonts w:ascii="Arial" w:hAnsi="Arial" w:cs="Arial"/>
                <w:sz w:val="16"/>
                <w:szCs w:val="16"/>
              </w:rPr>
            </w:pPr>
          </w:p>
        </w:tc>
        <w:tc>
          <w:tcPr>
            <w:tcW w:w="0" w:type="auto"/>
            <w:vAlign w:val="center"/>
          </w:tcPr>
          <w:p w14:paraId="79A09E1F" w14:textId="77777777" w:rsidR="0054215C" w:rsidRPr="00CB058B" w:rsidRDefault="0054215C" w:rsidP="0054215C">
            <w:pPr>
              <w:jc w:val="both"/>
              <w:rPr>
                <w:rFonts w:ascii="Arial" w:hAnsi="Arial" w:cs="Arial"/>
                <w:sz w:val="16"/>
                <w:szCs w:val="16"/>
              </w:rPr>
            </w:pPr>
          </w:p>
        </w:tc>
      </w:tr>
      <w:tr w:rsidR="0054215C" w:rsidRPr="00CB058B" w14:paraId="57A6A67C" w14:textId="77777777" w:rsidTr="00D928E4">
        <w:tc>
          <w:tcPr>
            <w:tcW w:w="0" w:type="auto"/>
            <w:vAlign w:val="center"/>
          </w:tcPr>
          <w:p w14:paraId="057CBDE9" w14:textId="77777777" w:rsidR="0054215C" w:rsidRPr="00CB058B" w:rsidRDefault="0054215C" w:rsidP="00CC015C">
            <w:pPr>
              <w:jc w:val="center"/>
              <w:rPr>
                <w:rFonts w:ascii="Arial" w:hAnsi="Arial" w:cs="Arial"/>
                <w:sz w:val="16"/>
                <w:szCs w:val="16"/>
              </w:rPr>
            </w:pPr>
            <w:r w:rsidRPr="00CB058B">
              <w:rPr>
                <w:rFonts w:ascii="Arial" w:hAnsi="Arial" w:cs="Arial"/>
                <w:sz w:val="16"/>
                <w:szCs w:val="16"/>
              </w:rPr>
              <w:t>2…</w:t>
            </w:r>
          </w:p>
        </w:tc>
        <w:tc>
          <w:tcPr>
            <w:tcW w:w="0" w:type="auto"/>
            <w:vAlign w:val="center"/>
          </w:tcPr>
          <w:p w14:paraId="1D8E372A" w14:textId="77777777" w:rsidR="0054215C" w:rsidRPr="00CB058B" w:rsidRDefault="0054215C" w:rsidP="00D928E4">
            <w:pPr>
              <w:rPr>
                <w:rFonts w:ascii="Arial" w:hAnsi="Arial" w:cs="Arial"/>
                <w:sz w:val="16"/>
                <w:szCs w:val="16"/>
              </w:rPr>
            </w:pPr>
          </w:p>
        </w:tc>
        <w:tc>
          <w:tcPr>
            <w:tcW w:w="0" w:type="auto"/>
            <w:vAlign w:val="center"/>
          </w:tcPr>
          <w:p w14:paraId="73E6FD7A" w14:textId="77777777" w:rsidR="0054215C" w:rsidRPr="00CB058B" w:rsidRDefault="0054215C" w:rsidP="00D928E4">
            <w:pPr>
              <w:jc w:val="center"/>
              <w:rPr>
                <w:rFonts w:ascii="Arial" w:hAnsi="Arial" w:cs="Arial"/>
                <w:sz w:val="16"/>
                <w:szCs w:val="16"/>
              </w:rPr>
            </w:pPr>
          </w:p>
        </w:tc>
        <w:tc>
          <w:tcPr>
            <w:tcW w:w="0" w:type="auto"/>
            <w:vAlign w:val="center"/>
          </w:tcPr>
          <w:p w14:paraId="7F972C80" w14:textId="77777777" w:rsidR="0054215C" w:rsidRPr="00CB058B" w:rsidRDefault="0054215C" w:rsidP="0054215C">
            <w:pPr>
              <w:jc w:val="both"/>
              <w:rPr>
                <w:rFonts w:ascii="Arial" w:hAnsi="Arial" w:cs="Arial"/>
                <w:sz w:val="16"/>
                <w:szCs w:val="16"/>
              </w:rPr>
            </w:pPr>
          </w:p>
        </w:tc>
        <w:tc>
          <w:tcPr>
            <w:tcW w:w="0" w:type="auto"/>
            <w:vAlign w:val="center"/>
          </w:tcPr>
          <w:p w14:paraId="65931C04" w14:textId="77777777" w:rsidR="0054215C" w:rsidRPr="00CB058B" w:rsidRDefault="0054215C" w:rsidP="0054215C">
            <w:pPr>
              <w:jc w:val="both"/>
              <w:rPr>
                <w:rFonts w:ascii="Arial" w:hAnsi="Arial" w:cs="Arial"/>
                <w:sz w:val="16"/>
                <w:szCs w:val="16"/>
              </w:rPr>
            </w:pPr>
          </w:p>
        </w:tc>
      </w:tr>
      <w:tr w:rsidR="0054215C" w:rsidRPr="00CB058B" w14:paraId="4A449566" w14:textId="77777777" w:rsidTr="00D928E4">
        <w:tc>
          <w:tcPr>
            <w:tcW w:w="0" w:type="auto"/>
            <w:vAlign w:val="center"/>
          </w:tcPr>
          <w:p w14:paraId="2F4DC581" w14:textId="77777777" w:rsidR="0054215C" w:rsidRPr="00CB058B" w:rsidRDefault="0054215C" w:rsidP="00CC015C">
            <w:pPr>
              <w:jc w:val="center"/>
              <w:rPr>
                <w:rFonts w:ascii="Arial" w:hAnsi="Arial" w:cs="Arial"/>
                <w:sz w:val="16"/>
                <w:szCs w:val="16"/>
              </w:rPr>
            </w:pPr>
            <w:r w:rsidRPr="00CB058B">
              <w:rPr>
                <w:rFonts w:ascii="Arial" w:hAnsi="Arial" w:cs="Arial"/>
                <w:sz w:val="16"/>
                <w:szCs w:val="16"/>
              </w:rPr>
              <w:t>3.</w:t>
            </w:r>
          </w:p>
        </w:tc>
        <w:tc>
          <w:tcPr>
            <w:tcW w:w="0" w:type="auto"/>
            <w:vAlign w:val="center"/>
          </w:tcPr>
          <w:p w14:paraId="5748648E" w14:textId="77777777" w:rsidR="00D928E4" w:rsidRPr="00CB058B" w:rsidRDefault="0054215C" w:rsidP="00D928E4">
            <w:pPr>
              <w:rPr>
                <w:rFonts w:ascii="Arial" w:hAnsi="Arial" w:cs="Arial"/>
                <w:sz w:val="16"/>
                <w:szCs w:val="16"/>
              </w:rPr>
            </w:pPr>
            <w:r w:rsidRPr="00CB058B">
              <w:rPr>
                <w:rFonts w:ascii="Arial" w:hAnsi="Arial" w:cs="Arial"/>
                <w:sz w:val="16"/>
                <w:szCs w:val="16"/>
              </w:rPr>
              <w:t xml:space="preserve">Ogółem koszty </w:t>
            </w:r>
          </w:p>
          <w:p w14:paraId="1DD71F7A" w14:textId="77777777" w:rsidR="00D928E4" w:rsidRPr="00CB058B" w:rsidRDefault="0054215C" w:rsidP="00D928E4">
            <w:pPr>
              <w:rPr>
                <w:rFonts w:ascii="Arial" w:hAnsi="Arial" w:cs="Arial"/>
                <w:sz w:val="16"/>
                <w:szCs w:val="16"/>
              </w:rPr>
            </w:pPr>
            <w:r w:rsidRPr="00CB058B">
              <w:rPr>
                <w:rFonts w:ascii="Arial" w:hAnsi="Arial" w:cs="Arial"/>
                <w:sz w:val="16"/>
                <w:szCs w:val="16"/>
              </w:rPr>
              <w:t xml:space="preserve">o nadzwyczajnej wartości, </w:t>
            </w:r>
          </w:p>
          <w:p w14:paraId="559EB343" w14:textId="0F467A86" w:rsidR="0054215C" w:rsidRPr="00CB058B" w:rsidRDefault="0054215C" w:rsidP="00D928E4">
            <w:pPr>
              <w:rPr>
                <w:rFonts w:ascii="Arial" w:hAnsi="Arial" w:cs="Arial"/>
                <w:sz w:val="16"/>
                <w:szCs w:val="16"/>
              </w:rPr>
            </w:pPr>
            <w:r w:rsidRPr="00CB058B">
              <w:rPr>
                <w:rFonts w:ascii="Arial" w:hAnsi="Arial" w:cs="Arial"/>
                <w:sz w:val="16"/>
                <w:szCs w:val="16"/>
              </w:rPr>
              <w:t>w tym:</w:t>
            </w:r>
          </w:p>
        </w:tc>
        <w:tc>
          <w:tcPr>
            <w:tcW w:w="0" w:type="auto"/>
            <w:vAlign w:val="center"/>
          </w:tcPr>
          <w:p w14:paraId="44500388" w14:textId="77777777" w:rsidR="0054215C" w:rsidRPr="00CB058B" w:rsidRDefault="0054215C" w:rsidP="00D928E4">
            <w:pPr>
              <w:jc w:val="center"/>
              <w:rPr>
                <w:rFonts w:ascii="Arial" w:hAnsi="Arial" w:cs="Arial"/>
                <w:sz w:val="16"/>
                <w:szCs w:val="16"/>
              </w:rPr>
            </w:pPr>
            <w:r w:rsidRPr="00CB058B">
              <w:rPr>
                <w:rFonts w:ascii="Arial" w:hAnsi="Arial" w:cs="Arial"/>
                <w:sz w:val="16"/>
                <w:szCs w:val="16"/>
              </w:rPr>
              <w:t>x</w:t>
            </w:r>
          </w:p>
        </w:tc>
        <w:tc>
          <w:tcPr>
            <w:tcW w:w="0" w:type="auto"/>
            <w:vAlign w:val="center"/>
          </w:tcPr>
          <w:p w14:paraId="4CA44B5A" w14:textId="77777777" w:rsidR="0054215C" w:rsidRPr="00CB058B" w:rsidRDefault="0054215C" w:rsidP="0054215C">
            <w:pPr>
              <w:jc w:val="both"/>
              <w:rPr>
                <w:rFonts w:ascii="Arial" w:hAnsi="Arial" w:cs="Arial"/>
                <w:sz w:val="16"/>
                <w:szCs w:val="16"/>
              </w:rPr>
            </w:pPr>
            <w:r w:rsidRPr="00CB058B">
              <w:rPr>
                <w:rFonts w:ascii="Arial" w:hAnsi="Arial" w:cs="Arial"/>
                <w:sz w:val="16"/>
                <w:szCs w:val="16"/>
              </w:rPr>
              <w:t>Suma (3.1+3.2+3…)</w:t>
            </w:r>
          </w:p>
        </w:tc>
        <w:tc>
          <w:tcPr>
            <w:tcW w:w="0" w:type="auto"/>
            <w:vAlign w:val="center"/>
          </w:tcPr>
          <w:p w14:paraId="55EB9875" w14:textId="77777777" w:rsidR="0054215C" w:rsidRPr="00CB058B" w:rsidRDefault="0054215C" w:rsidP="0054215C">
            <w:pPr>
              <w:jc w:val="both"/>
              <w:rPr>
                <w:rFonts w:ascii="Arial" w:hAnsi="Arial" w:cs="Arial"/>
                <w:sz w:val="16"/>
                <w:szCs w:val="16"/>
              </w:rPr>
            </w:pPr>
            <w:r w:rsidRPr="00CB058B">
              <w:rPr>
                <w:rFonts w:ascii="Arial" w:hAnsi="Arial" w:cs="Arial"/>
                <w:sz w:val="16"/>
                <w:szCs w:val="16"/>
              </w:rPr>
              <w:t>Suma (3.1+3.2+3…)</w:t>
            </w:r>
          </w:p>
        </w:tc>
      </w:tr>
      <w:tr w:rsidR="0054215C" w:rsidRPr="00CB058B" w14:paraId="3E4C10A5" w14:textId="77777777" w:rsidTr="00D928E4">
        <w:tc>
          <w:tcPr>
            <w:tcW w:w="0" w:type="auto"/>
            <w:vAlign w:val="center"/>
          </w:tcPr>
          <w:p w14:paraId="44243C2D" w14:textId="77777777" w:rsidR="0054215C" w:rsidRPr="00CB058B" w:rsidRDefault="0054215C" w:rsidP="00CC015C">
            <w:pPr>
              <w:jc w:val="center"/>
              <w:rPr>
                <w:rFonts w:ascii="Arial" w:hAnsi="Arial" w:cs="Arial"/>
                <w:sz w:val="16"/>
                <w:szCs w:val="16"/>
              </w:rPr>
            </w:pPr>
            <w:r w:rsidRPr="00CB058B">
              <w:rPr>
                <w:rFonts w:ascii="Arial" w:hAnsi="Arial" w:cs="Arial"/>
                <w:sz w:val="16"/>
                <w:szCs w:val="16"/>
              </w:rPr>
              <w:t>3.1</w:t>
            </w:r>
          </w:p>
        </w:tc>
        <w:tc>
          <w:tcPr>
            <w:tcW w:w="0" w:type="auto"/>
            <w:vAlign w:val="center"/>
          </w:tcPr>
          <w:p w14:paraId="3D25672F" w14:textId="77777777" w:rsidR="0054215C" w:rsidRPr="00CB058B" w:rsidRDefault="0054215C" w:rsidP="00D928E4">
            <w:pPr>
              <w:rPr>
                <w:rFonts w:ascii="Arial" w:hAnsi="Arial" w:cs="Arial"/>
                <w:sz w:val="16"/>
                <w:szCs w:val="16"/>
              </w:rPr>
            </w:pPr>
          </w:p>
        </w:tc>
        <w:tc>
          <w:tcPr>
            <w:tcW w:w="0" w:type="auto"/>
            <w:vAlign w:val="center"/>
          </w:tcPr>
          <w:p w14:paraId="5EF451EF" w14:textId="77777777" w:rsidR="0054215C" w:rsidRPr="00CB058B" w:rsidRDefault="0054215C" w:rsidP="00D928E4">
            <w:pPr>
              <w:jc w:val="center"/>
              <w:rPr>
                <w:rFonts w:ascii="Arial" w:hAnsi="Arial" w:cs="Arial"/>
                <w:sz w:val="16"/>
                <w:szCs w:val="16"/>
              </w:rPr>
            </w:pPr>
          </w:p>
        </w:tc>
        <w:tc>
          <w:tcPr>
            <w:tcW w:w="0" w:type="auto"/>
            <w:vAlign w:val="center"/>
          </w:tcPr>
          <w:p w14:paraId="5DF83230" w14:textId="77777777" w:rsidR="0054215C" w:rsidRPr="00CB058B" w:rsidRDefault="0054215C" w:rsidP="0054215C">
            <w:pPr>
              <w:jc w:val="both"/>
              <w:rPr>
                <w:rFonts w:ascii="Arial" w:hAnsi="Arial" w:cs="Arial"/>
                <w:sz w:val="16"/>
                <w:szCs w:val="16"/>
              </w:rPr>
            </w:pPr>
          </w:p>
        </w:tc>
        <w:tc>
          <w:tcPr>
            <w:tcW w:w="0" w:type="auto"/>
            <w:vAlign w:val="center"/>
          </w:tcPr>
          <w:p w14:paraId="15AA38A7" w14:textId="77777777" w:rsidR="0054215C" w:rsidRPr="00CB058B" w:rsidRDefault="0054215C" w:rsidP="0054215C">
            <w:pPr>
              <w:jc w:val="both"/>
              <w:rPr>
                <w:rFonts w:ascii="Arial" w:hAnsi="Arial" w:cs="Arial"/>
                <w:sz w:val="16"/>
                <w:szCs w:val="16"/>
              </w:rPr>
            </w:pPr>
          </w:p>
        </w:tc>
      </w:tr>
      <w:tr w:rsidR="0054215C" w:rsidRPr="00CB058B" w14:paraId="5B98DAC5" w14:textId="77777777" w:rsidTr="00D928E4">
        <w:tc>
          <w:tcPr>
            <w:tcW w:w="0" w:type="auto"/>
            <w:vAlign w:val="center"/>
          </w:tcPr>
          <w:p w14:paraId="072769B4" w14:textId="77777777" w:rsidR="0054215C" w:rsidRPr="00CB058B" w:rsidRDefault="0054215C" w:rsidP="00CC015C">
            <w:pPr>
              <w:jc w:val="center"/>
              <w:rPr>
                <w:rFonts w:ascii="Arial" w:hAnsi="Arial" w:cs="Arial"/>
                <w:sz w:val="16"/>
                <w:szCs w:val="16"/>
              </w:rPr>
            </w:pPr>
            <w:r w:rsidRPr="00CB058B">
              <w:rPr>
                <w:rFonts w:ascii="Arial" w:hAnsi="Arial" w:cs="Arial"/>
                <w:sz w:val="16"/>
                <w:szCs w:val="16"/>
              </w:rPr>
              <w:t>3.2</w:t>
            </w:r>
          </w:p>
        </w:tc>
        <w:tc>
          <w:tcPr>
            <w:tcW w:w="0" w:type="auto"/>
            <w:vAlign w:val="center"/>
          </w:tcPr>
          <w:p w14:paraId="0E0ED71D" w14:textId="77777777" w:rsidR="0054215C" w:rsidRPr="00CB058B" w:rsidRDefault="0054215C" w:rsidP="00D928E4">
            <w:pPr>
              <w:rPr>
                <w:rFonts w:ascii="Arial" w:hAnsi="Arial" w:cs="Arial"/>
                <w:sz w:val="16"/>
                <w:szCs w:val="16"/>
              </w:rPr>
            </w:pPr>
          </w:p>
        </w:tc>
        <w:tc>
          <w:tcPr>
            <w:tcW w:w="0" w:type="auto"/>
            <w:vAlign w:val="center"/>
          </w:tcPr>
          <w:p w14:paraId="6A5F3A44" w14:textId="77777777" w:rsidR="0054215C" w:rsidRPr="00CB058B" w:rsidRDefault="0054215C" w:rsidP="00D928E4">
            <w:pPr>
              <w:jc w:val="center"/>
              <w:rPr>
                <w:rFonts w:ascii="Arial" w:hAnsi="Arial" w:cs="Arial"/>
                <w:sz w:val="16"/>
                <w:szCs w:val="16"/>
              </w:rPr>
            </w:pPr>
          </w:p>
        </w:tc>
        <w:tc>
          <w:tcPr>
            <w:tcW w:w="0" w:type="auto"/>
            <w:vAlign w:val="center"/>
          </w:tcPr>
          <w:p w14:paraId="624B2E86" w14:textId="77777777" w:rsidR="0054215C" w:rsidRPr="00CB058B" w:rsidRDefault="0054215C" w:rsidP="0054215C">
            <w:pPr>
              <w:jc w:val="both"/>
              <w:rPr>
                <w:rFonts w:ascii="Arial" w:hAnsi="Arial" w:cs="Arial"/>
                <w:sz w:val="16"/>
                <w:szCs w:val="16"/>
              </w:rPr>
            </w:pPr>
          </w:p>
        </w:tc>
        <w:tc>
          <w:tcPr>
            <w:tcW w:w="0" w:type="auto"/>
            <w:vAlign w:val="center"/>
          </w:tcPr>
          <w:p w14:paraId="7944B320" w14:textId="77777777" w:rsidR="0054215C" w:rsidRPr="00CB058B" w:rsidRDefault="0054215C" w:rsidP="0054215C">
            <w:pPr>
              <w:jc w:val="both"/>
              <w:rPr>
                <w:rFonts w:ascii="Arial" w:hAnsi="Arial" w:cs="Arial"/>
                <w:sz w:val="16"/>
                <w:szCs w:val="16"/>
              </w:rPr>
            </w:pPr>
          </w:p>
        </w:tc>
      </w:tr>
      <w:tr w:rsidR="0054215C" w:rsidRPr="00CB058B" w14:paraId="002DB23B" w14:textId="77777777" w:rsidTr="00D928E4">
        <w:tc>
          <w:tcPr>
            <w:tcW w:w="0" w:type="auto"/>
            <w:vAlign w:val="center"/>
          </w:tcPr>
          <w:p w14:paraId="120D930F" w14:textId="77777777" w:rsidR="0054215C" w:rsidRPr="00CB058B" w:rsidRDefault="0054215C" w:rsidP="00CC015C">
            <w:pPr>
              <w:jc w:val="center"/>
              <w:rPr>
                <w:rFonts w:ascii="Arial" w:hAnsi="Arial" w:cs="Arial"/>
                <w:sz w:val="16"/>
                <w:szCs w:val="16"/>
              </w:rPr>
            </w:pPr>
            <w:r w:rsidRPr="00CB058B">
              <w:rPr>
                <w:rFonts w:ascii="Arial" w:hAnsi="Arial" w:cs="Arial"/>
                <w:sz w:val="16"/>
                <w:szCs w:val="16"/>
              </w:rPr>
              <w:t>3…</w:t>
            </w:r>
          </w:p>
        </w:tc>
        <w:tc>
          <w:tcPr>
            <w:tcW w:w="0" w:type="auto"/>
            <w:vAlign w:val="center"/>
          </w:tcPr>
          <w:p w14:paraId="2DCF519C" w14:textId="77777777" w:rsidR="0054215C" w:rsidRPr="00CB058B" w:rsidRDefault="0054215C" w:rsidP="00D928E4">
            <w:pPr>
              <w:rPr>
                <w:rFonts w:ascii="Arial" w:hAnsi="Arial" w:cs="Arial"/>
                <w:sz w:val="16"/>
                <w:szCs w:val="16"/>
              </w:rPr>
            </w:pPr>
          </w:p>
        </w:tc>
        <w:tc>
          <w:tcPr>
            <w:tcW w:w="0" w:type="auto"/>
            <w:vAlign w:val="center"/>
          </w:tcPr>
          <w:p w14:paraId="057A9921" w14:textId="77777777" w:rsidR="0054215C" w:rsidRPr="00CB058B" w:rsidRDefault="0054215C" w:rsidP="00D928E4">
            <w:pPr>
              <w:jc w:val="center"/>
              <w:rPr>
                <w:rFonts w:ascii="Arial" w:hAnsi="Arial" w:cs="Arial"/>
                <w:sz w:val="16"/>
                <w:szCs w:val="16"/>
              </w:rPr>
            </w:pPr>
          </w:p>
        </w:tc>
        <w:tc>
          <w:tcPr>
            <w:tcW w:w="0" w:type="auto"/>
            <w:vAlign w:val="center"/>
          </w:tcPr>
          <w:p w14:paraId="4B513718" w14:textId="77777777" w:rsidR="0054215C" w:rsidRPr="00CB058B" w:rsidRDefault="0054215C" w:rsidP="0054215C">
            <w:pPr>
              <w:jc w:val="both"/>
              <w:rPr>
                <w:rFonts w:ascii="Arial" w:hAnsi="Arial" w:cs="Arial"/>
                <w:sz w:val="16"/>
                <w:szCs w:val="16"/>
              </w:rPr>
            </w:pPr>
          </w:p>
        </w:tc>
        <w:tc>
          <w:tcPr>
            <w:tcW w:w="0" w:type="auto"/>
            <w:vAlign w:val="center"/>
          </w:tcPr>
          <w:p w14:paraId="05BB5EBA" w14:textId="77777777" w:rsidR="0054215C" w:rsidRPr="00CB058B" w:rsidRDefault="0054215C" w:rsidP="0054215C">
            <w:pPr>
              <w:jc w:val="both"/>
              <w:rPr>
                <w:rFonts w:ascii="Arial" w:hAnsi="Arial" w:cs="Arial"/>
                <w:sz w:val="16"/>
                <w:szCs w:val="16"/>
              </w:rPr>
            </w:pPr>
          </w:p>
        </w:tc>
      </w:tr>
      <w:tr w:rsidR="0054215C" w:rsidRPr="00CB058B" w14:paraId="42BBB34B" w14:textId="77777777" w:rsidTr="00D928E4">
        <w:tc>
          <w:tcPr>
            <w:tcW w:w="0" w:type="auto"/>
            <w:vAlign w:val="center"/>
          </w:tcPr>
          <w:p w14:paraId="741B3ECC" w14:textId="77777777" w:rsidR="0054215C" w:rsidRPr="00CB058B" w:rsidRDefault="0054215C" w:rsidP="00CC015C">
            <w:pPr>
              <w:jc w:val="center"/>
              <w:rPr>
                <w:rFonts w:ascii="Arial" w:hAnsi="Arial" w:cs="Arial"/>
                <w:sz w:val="16"/>
                <w:szCs w:val="16"/>
              </w:rPr>
            </w:pPr>
            <w:r w:rsidRPr="00CB058B">
              <w:rPr>
                <w:rFonts w:ascii="Arial" w:hAnsi="Arial" w:cs="Arial"/>
                <w:sz w:val="16"/>
                <w:szCs w:val="16"/>
              </w:rPr>
              <w:t>4.</w:t>
            </w:r>
          </w:p>
        </w:tc>
        <w:tc>
          <w:tcPr>
            <w:tcW w:w="0" w:type="auto"/>
            <w:vAlign w:val="center"/>
          </w:tcPr>
          <w:p w14:paraId="54450F3F" w14:textId="77777777" w:rsidR="0054215C" w:rsidRPr="00CB058B" w:rsidRDefault="0054215C" w:rsidP="00D928E4">
            <w:pPr>
              <w:rPr>
                <w:rFonts w:ascii="Arial" w:hAnsi="Arial" w:cs="Arial"/>
                <w:sz w:val="16"/>
                <w:szCs w:val="16"/>
              </w:rPr>
            </w:pPr>
            <w:r w:rsidRPr="00CB058B">
              <w:rPr>
                <w:rFonts w:ascii="Arial" w:hAnsi="Arial" w:cs="Arial"/>
                <w:sz w:val="16"/>
                <w:szCs w:val="16"/>
              </w:rPr>
              <w:t>Ogółem koszty, które wystąpiły incydentalnie, w tym:</w:t>
            </w:r>
          </w:p>
        </w:tc>
        <w:tc>
          <w:tcPr>
            <w:tcW w:w="0" w:type="auto"/>
            <w:vAlign w:val="center"/>
          </w:tcPr>
          <w:p w14:paraId="7866C4C4" w14:textId="77777777" w:rsidR="0054215C" w:rsidRPr="00CB058B" w:rsidRDefault="0054215C" w:rsidP="00D928E4">
            <w:pPr>
              <w:jc w:val="center"/>
              <w:rPr>
                <w:rFonts w:ascii="Arial" w:hAnsi="Arial" w:cs="Arial"/>
                <w:sz w:val="16"/>
                <w:szCs w:val="16"/>
              </w:rPr>
            </w:pPr>
            <w:r w:rsidRPr="00CB058B">
              <w:rPr>
                <w:rFonts w:ascii="Arial" w:hAnsi="Arial" w:cs="Arial"/>
                <w:sz w:val="16"/>
                <w:szCs w:val="16"/>
              </w:rPr>
              <w:t>x</w:t>
            </w:r>
          </w:p>
        </w:tc>
        <w:tc>
          <w:tcPr>
            <w:tcW w:w="0" w:type="auto"/>
            <w:vAlign w:val="center"/>
          </w:tcPr>
          <w:p w14:paraId="19978E17" w14:textId="77777777" w:rsidR="0054215C" w:rsidRPr="00CB058B" w:rsidRDefault="0054215C" w:rsidP="0054215C">
            <w:pPr>
              <w:jc w:val="both"/>
              <w:rPr>
                <w:rFonts w:ascii="Arial" w:hAnsi="Arial" w:cs="Arial"/>
                <w:sz w:val="16"/>
                <w:szCs w:val="16"/>
              </w:rPr>
            </w:pPr>
            <w:r w:rsidRPr="00CB058B">
              <w:rPr>
                <w:rFonts w:ascii="Arial" w:hAnsi="Arial" w:cs="Arial"/>
                <w:sz w:val="16"/>
                <w:szCs w:val="16"/>
              </w:rPr>
              <w:t>Suma (4.1+4.2+4…)</w:t>
            </w:r>
          </w:p>
        </w:tc>
        <w:tc>
          <w:tcPr>
            <w:tcW w:w="0" w:type="auto"/>
            <w:vAlign w:val="center"/>
          </w:tcPr>
          <w:p w14:paraId="6632B7A2" w14:textId="77777777" w:rsidR="0054215C" w:rsidRPr="00CB058B" w:rsidRDefault="0054215C" w:rsidP="0054215C">
            <w:pPr>
              <w:jc w:val="both"/>
              <w:rPr>
                <w:rFonts w:ascii="Arial" w:hAnsi="Arial" w:cs="Arial"/>
                <w:sz w:val="16"/>
                <w:szCs w:val="16"/>
              </w:rPr>
            </w:pPr>
            <w:r w:rsidRPr="00CB058B">
              <w:rPr>
                <w:rFonts w:ascii="Arial" w:hAnsi="Arial" w:cs="Arial"/>
                <w:sz w:val="16"/>
                <w:szCs w:val="16"/>
              </w:rPr>
              <w:t>Suma (4.1+4.2+4…)</w:t>
            </w:r>
          </w:p>
        </w:tc>
      </w:tr>
      <w:tr w:rsidR="0054215C" w:rsidRPr="00CB058B" w14:paraId="00227D30" w14:textId="77777777" w:rsidTr="00D928E4">
        <w:tc>
          <w:tcPr>
            <w:tcW w:w="0" w:type="auto"/>
            <w:vAlign w:val="center"/>
          </w:tcPr>
          <w:p w14:paraId="35DA1E3C" w14:textId="77777777" w:rsidR="0054215C" w:rsidRPr="00CB058B" w:rsidRDefault="0054215C" w:rsidP="00CC015C">
            <w:pPr>
              <w:jc w:val="center"/>
              <w:rPr>
                <w:rFonts w:ascii="Arial" w:hAnsi="Arial" w:cs="Arial"/>
                <w:sz w:val="16"/>
                <w:szCs w:val="16"/>
              </w:rPr>
            </w:pPr>
            <w:r w:rsidRPr="00CB058B">
              <w:rPr>
                <w:rFonts w:ascii="Arial" w:hAnsi="Arial" w:cs="Arial"/>
                <w:sz w:val="16"/>
                <w:szCs w:val="16"/>
              </w:rPr>
              <w:t>4.1</w:t>
            </w:r>
          </w:p>
        </w:tc>
        <w:tc>
          <w:tcPr>
            <w:tcW w:w="0" w:type="auto"/>
            <w:vAlign w:val="center"/>
          </w:tcPr>
          <w:p w14:paraId="0BC6C369" w14:textId="77777777" w:rsidR="0054215C" w:rsidRPr="00CB058B" w:rsidRDefault="0054215C" w:rsidP="00D928E4">
            <w:pPr>
              <w:rPr>
                <w:rFonts w:ascii="Arial" w:hAnsi="Arial" w:cs="Arial"/>
                <w:sz w:val="16"/>
                <w:szCs w:val="16"/>
              </w:rPr>
            </w:pPr>
          </w:p>
        </w:tc>
        <w:tc>
          <w:tcPr>
            <w:tcW w:w="0" w:type="auto"/>
            <w:vAlign w:val="center"/>
          </w:tcPr>
          <w:p w14:paraId="63433DED" w14:textId="77777777" w:rsidR="0054215C" w:rsidRPr="00CB058B" w:rsidRDefault="0054215C" w:rsidP="00D928E4">
            <w:pPr>
              <w:jc w:val="center"/>
              <w:rPr>
                <w:rFonts w:ascii="Arial" w:hAnsi="Arial" w:cs="Arial"/>
                <w:sz w:val="16"/>
                <w:szCs w:val="16"/>
              </w:rPr>
            </w:pPr>
          </w:p>
        </w:tc>
        <w:tc>
          <w:tcPr>
            <w:tcW w:w="0" w:type="auto"/>
            <w:vAlign w:val="center"/>
          </w:tcPr>
          <w:p w14:paraId="25ABA270" w14:textId="77777777" w:rsidR="0054215C" w:rsidRPr="00CB058B" w:rsidRDefault="0054215C" w:rsidP="0054215C">
            <w:pPr>
              <w:jc w:val="both"/>
              <w:rPr>
                <w:rFonts w:ascii="Arial" w:hAnsi="Arial" w:cs="Arial"/>
                <w:sz w:val="16"/>
                <w:szCs w:val="16"/>
              </w:rPr>
            </w:pPr>
          </w:p>
        </w:tc>
        <w:tc>
          <w:tcPr>
            <w:tcW w:w="0" w:type="auto"/>
            <w:vAlign w:val="center"/>
          </w:tcPr>
          <w:p w14:paraId="44836766" w14:textId="77777777" w:rsidR="0054215C" w:rsidRPr="00CB058B" w:rsidRDefault="0054215C" w:rsidP="0054215C">
            <w:pPr>
              <w:jc w:val="both"/>
              <w:rPr>
                <w:rFonts w:ascii="Arial" w:hAnsi="Arial" w:cs="Arial"/>
                <w:sz w:val="16"/>
                <w:szCs w:val="16"/>
              </w:rPr>
            </w:pPr>
          </w:p>
        </w:tc>
      </w:tr>
      <w:tr w:rsidR="0054215C" w:rsidRPr="00CB058B" w14:paraId="389EB819" w14:textId="77777777" w:rsidTr="00D928E4">
        <w:tc>
          <w:tcPr>
            <w:tcW w:w="0" w:type="auto"/>
            <w:vAlign w:val="center"/>
          </w:tcPr>
          <w:p w14:paraId="462958B4" w14:textId="77777777" w:rsidR="0054215C" w:rsidRPr="00CB058B" w:rsidRDefault="0054215C" w:rsidP="00CC015C">
            <w:pPr>
              <w:jc w:val="center"/>
              <w:rPr>
                <w:rFonts w:ascii="Arial" w:hAnsi="Arial" w:cs="Arial"/>
                <w:sz w:val="16"/>
                <w:szCs w:val="16"/>
              </w:rPr>
            </w:pPr>
            <w:r w:rsidRPr="00CB058B">
              <w:rPr>
                <w:rFonts w:ascii="Arial" w:hAnsi="Arial" w:cs="Arial"/>
                <w:sz w:val="16"/>
                <w:szCs w:val="16"/>
              </w:rPr>
              <w:t>4.2</w:t>
            </w:r>
          </w:p>
        </w:tc>
        <w:tc>
          <w:tcPr>
            <w:tcW w:w="0" w:type="auto"/>
            <w:vAlign w:val="center"/>
          </w:tcPr>
          <w:p w14:paraId="3B3CC90F" w14:textId="77777777" w:rsidR="0054215C" w:rsidRPr="00CB058B" w:rsidRDefault="0054215C" w:rsidP="00D928E4">
            <w:pPr>
              <w:rPr>
                <w:rFonts w:ascii="Arial" w:hAnsi="Arial" w:cs="Arial"/>
                <w:sz w:val="16"/>
                <w:szCs w:val="16"/>
              </w:rPr>
            </w:pPr>
          </w:p>
        </w:tc>
        <w:tc>
          <w:tcPr>
            <w:tcW w:w="0" w:type="auto"/>
            <w:vAlign w:val="center"/>
          </w:tcPr>
          <w:p w14:paraId="25FA1A3E" w14:textId="77777777" w:rsidR="0054215C" w:rsidRPr="00CB058B" w:rsidRDefault="0054215C" w:rsidP="00D928E4">
            <w:pPr>
              <w:jc w:val="center"/>
              <w:rPr>
                <w:rFonts w:ascii="Arial" w:hAnsi="Arial" w:cs="Arial"/>
                <w:sz w:val="16"/>
                <w:szCs w:val="16"/>
              </w:rPr>
            </w:pPr>
          </w:p>
        </w:tc>
        <w:tc>
          <w:tcPr>
            <w:tcW w:w="0" w:type="auto"/>
            <w:vAlign w:val="center"/>
          </w:tcPr>
          <w:p w14:paraId="06CD958B" w14:textId="77777777" w:rsidR="0054215C" w:rsidRPr="00CB058B" w:rsidRDefault="0054215C" w:rsidP="0054215C">
            <w:pPr>
              <w:jc w:val="both"/>
              <w:rPr>
                <w:rFonts w:ascii="Arial" w:hAnsi="Arial" w:cs="Arial"/>
                <w:sz w:val="16"/>
                <w:szCs w:val="16"/>
              </w:rPr>
            </w:pPr>
          </w:p>
        </w:tc>
        <w:tc>
          <w:tcPr>
            <w:tcW w:w="0" w:type="auto"/>
            <w:vAlign w:val="center"/>
          </w:tcPr>
          <w:p w14:paraId="17EEA0E2" w14:textId="77777777" w:rsidR="0054215C" w:rsidRPr="00CB058B" w:rsidRDefault="0054215C" w:rsidP="0054215C">
            <w:pPr>
              <w:jc w:val="both"/>
              <w:rPr>
                <w:rFonts w:ascii="Arial" w:hAnsi="Arial" w:cs="Arial"/>
                <w:sz w:val="16"/>
                <w:szCs w:val="16"/>
              </w:rPr>
            </w:pPr>
          </w:p>
        </w:tc>
      </w:tr>
      <w:tr w:rsidR="0054215C" w:rsidRPr="00CB058B" w14:paraId="298BED23" w14:textId="77777777" w:rsidTr="00D928E4">
        <w:tc>
          <w:tcPr>
            <w:tcW w:w="0" w:type="auto"/>
            <w:vAlign w:val="center"/>
          </w:tcPr>
          <w:p w14:paraId="3C096130" w14:textId="77777777" w:rsidR="0054215C" w:rsidRPr="00CB058B" w:rsidRDefault="0054215C" w:rsidP="00CC015C">
            <w:pPr>
              <w:jc w:val="center"/>
              <w:rPr>
                <w:rFonts w:ascii="Arial" w:hAnsi="Arial" w:cs="Arial"/>
                <w:sz w:val="16"/>
                <w:szCs w:val="16"/>
              </w:rPr>
            </w:pPr>
            <w:r w:rsidRPr="00CB058B">
              <w:rPr>
                <w:rFonts w:ascii="Arial" w:hAnsi="Arial" w:cs="Arial"/>
                <w:sz w:val="16"/>
                <w:szCs w:val="16"/>
              </w:rPr>
              <w:t>4…</w:t>
            </w:r>
          </w:p>
        </w:tc>
        <w:tc>
          <w:tcPr>
            <w:tcW w:w="0" w:type="auto"/>
            <w:vAlign w:val="center"/>
          </w:tcPr>
          <w:p w14:paraId="4EE23A90" w14:textId="77777777" w:rsidR="0054215C" w:rsidRPr="00CB058B" w:rsidRDefault="0054215C" w:rsidP="00D928E4">
            <w:pPr>
              <w:rPr>
                <w:rFonts w:ascii="Arial" w:hAnsi="Arial" w:cs="Arial"/>
                <w:sz w:val="16"/>
                <w:szCs w:val="16"/>
              </w:rPr>
            </w:pPr>
          </w:p>
        </w:tc>
        <w:tc>
          <w:tcPr>
            <w:tcW w:w="0" w:type="auto"/>
            <w:vAlign w:val="center"/>
          </w:tcPr>
          <w:p w14:paraId="57ED9521" w14:textId="77777777" w:rsidR="0054215C" w:rsidRPr="00CB058B" w:rsidRDefault="0054215C" w:rsidP="00D928E4">
            <w:pPr>
              <w:jc w:val="center"/>
              <w:rPr>
                <w:rFonts w:ascii="Arial" w:hAnsi="Arial" w:cs="Arial"/>
                <w:sz w:val="16"/>
                <w:szCs w:val="16"/>
              </w:rPr>
            </w:pPr>
          </w:p>
        </w:tc>
        <w:tc>
          <w:tcPr>
            <w:tcW w:w="0" w:type="auto"/>
            <w:vAlign w:val="center"/>
          </w:tcPr>
          <w:p w14:paraId="507F05A1" w14:textId="77777777" w:rsidR="0054215C" w:rsidRPr="00CB058B" w:rsidRDefault="0054215C" w:rsidP="0054215C">
            <w:pPr>
              <w:jc w:val="both"/>
              <w:rPr>
                <w:rFonts w:ascii="Arial" w:hAnsi="Arial" w:cs="Arial"/>
                <w:sz w:val="16"/>
                <w:szCs w:val="16"/>
              </w:rPr>
            </w:pPr>
          </w:p>
        </w:tc>
        <w:tc>
          <w:tcPr>
            <w:tcW w:w="0" w:type="auto"/>
            <w:vAlign w:val="center"/>
          </w:tcPr>
          <w:p w14:paraId="3407C7E2" w14:textId="77777777" w:rsidR="0054215C" w:rsidRPr="00CB058B" w:rsidRDefault="0054215C" w:rsidP="0054215C">
            <w:pPr>
              <w:jc w:val="both"/>
              <w:rPr>
                <w:rFonts w:ascii="Arial" w:hAnsi="Arial" w:cs="Arial"/>
                <w:sz w:val="16"/>
                <w:szCs w:val="16"/>
              </w:rPr>
            </w:pPr>
          </w:p>
        </w:tc>
      </w:tr>
    </w:tbl>
    <w:p w14:paraId="5AC25E0B" w14:textId="0EBC13D4" w:rsidR="00EA31A7" w:rsidRPr="00CB058B" w:rsidRDefault="00EA31A7" w:rsidP="00EA31A7">
      <w:pPr>
        <w:shd w:val="clear" w:color="auto" w:fill="FFFFFF"/>
        <w:spacing w:after="0" w:line="240" w:lineRule="auto"/>
        <w:jc w:val="both"/>
        <w:textAlignment w:val="baseline"/>
        <w:rPr>
          <w:rFonts w:ascii="Arial" w:hAnsi="Arial" w:cs="Arial"/>
          <w:i/>
          <w:sz w:val="20"/>
          <w:szCs w:val="20"/>
        </w:rPr>
      </w:pPr>
      <w:r w:rsidRPr="00CB058B">
        <w:rPr>
          <w:rFonts w:ascii="Arial" w:hAnsi="Arial" w:cs="Arial"/>
          <w:i/>
          <w:sz w:val="20"/>
          <w:szCs w:val="20"/>
        </w:rPr>
        <w:t>W tej pozycji Informacji dodatkowej wykazuje się dwojakiego rodzaju przychody i koszty tj. takie, które charakteryzują się nadzwyczajną wysokością (a zaliczane są do „zwykłych” kosztów działalności operacyjnej i finansowej) oraz takie, które występują incydentalnie (sporadycznie, niepowtarzalnie), jeżeli ich wysokość jest istotna. Mogą to być zarówno zdarzenia losowe, jak i inne nietypowe zdarzenia. Kierownik jednostki dokonuje oceny, czy dane zdarzenia spełniają przesłanki do ujęcia ich w tej pozycji Informacji dodatkowej.</w:t>
      </w:r>
    </w:p>
    <w:p w14:paraId="78152EDA" w14:textId="77777777" w:rsidR="00692D65" w:rsidRPr="00CB058B" w:rsidRDefault="00692D65" w:rsidP="00522DC2">
      <w:pPr>
        <w:spacing w:after="0" w:line="276" w:lineRule="auto"/>
        <w:jc w:val="both"/>
        <w:rPr>
          <w:rFonts w:ascii="Arial" w:hAnsi="Arial" w:cs="Arial"/>
        </w:rPr>
      </w:pPr>
    </w:p>
    <w:p w14:paraId="5FB36AE9" w14:textId="61F56B11" w:rsidR="00560A6B" w:rsidRPr="00CB058B" w:rsidRDefault="00560A6B" w:rsidP="00522DC2">
      <w:pPr>
        <w:spacing w:line="276" w:lineRule="auto"/>
        <w:jc w:val="both"/>
        <w:rPr>
          <w:rFonts w:ascii="Arial" w:hAnsi="Arial" w:cs="Arial"/>
        </w:rPr>
      </w:pPr>
      <w:r w:rsidRPr="00CB058B">
        <w:rPr>
          <w:rFonts w:ascii="Arial" w:hAnsi="Arial" w:cs="Arial"/>
          <w:b/>
        </w:rPr>
        <w:t>2.4.</w:t>
      </w:r>
      <w:r w:rsidRPr="00CB058B">
        <w:rPr>
          <w:rFonts w:ascii="Arial" w:hAnsi="Arial" w:cs="Arial"/>
        </w:rPr>
        <w:t xml:space="preserve"> informację o kwocie należności z tytułu podatków realizowanych przez organy podatkowe podległe ministrowi właściwemu do spraw finansów publicznych wykazywanych </w:t>
      </w:r>
      <w:r w:rsidR="00A6278F" w:rsidRPr="00CB058B">
        <w:rPr>
          <w:rFonts w:ascii="Arial" w:hAnsi="Arial" w:cs="Arial"/>
        </w:rPr>
        <w:br/>
      </w:r>
      <w:r w:rsidRPr="00CB058B">
        <w:rPr>
          <w:rFonts w:ascii="Arial" w:hAnsi="Arial" w:cs="Arial"/>
        </w:rPr>
        <w:t>w sprawozdaniu z wykonania planu dochodów budżetowych</w:t>
      </w:r>
      <w:r w:rsidR="00F95116" w:rsidRPr="00CB058B">
        <w:rPr>
          <w:rFonts w:ascii="Arial" w:hAnsi="Arial" w:cs="Arial"/>
        </w:rPr>
        <w:t>.</w:t>
      </w:r>
    </w:p>
    <w:p w14:paraId="46A29BD1" w14:textId="33C4DB83" w:rsidR="00560A6B" w:rsidRPr="00CB058B" w:rsidRDefault="00560A6B" w:rsidP="00522DC2">
      <w:pPr>
        <w:spacing w:line="276" w:lineRule="auto"/>
        <w:jc w:val="both"/>
        <w:rPr>
          <w:rFonts w:ascii="Arial" w:hAnsi="Arial" w:cs="Arial"/>
        </w:rPr>
      </w:pPr>
      <w:r w:rsidRPr="00CB058B">
        <w:rPr>
          <w:rFonts w:ascii="Arial" w:hAnsi="Arial" w:cs="Arial"/>
        </w:rPr>
        <w:t>Nie dotyczy jednostki.</w:t>
      </w:r>
    </w:p>
    <w:p w14:paraId="67407020" w14:textId="534C4C8C" w:rsidR="00560A6B" w:rsidRPr="00CB058B" w:rsidRDefault="00560A6B" w:rsidP="00522DC2">
      <w:pPr>
        <w:spacing w:after="0"/>
        <w:jc w:val="both"/>
        <w:rPr>
          <w:rFonts w:ascii="Arial" w:hAnsi="Arial" w:cs="Arial"/>
        </w:rPr>
      </w:pPr>
      <w:r w:rsidRPr="00CB058B">
        <w:rPr>
          <w:rFonts w:ascii="Arial" w:hAnsi="Arial" w:cs="Arial"/>
          <w:b/>
        </w:rPr>
        <w:t>2.5.</w:t>
      </w:r>
      <w:r w:rsidRPr="00CB058B">
        <w:rPr>
          <w:rFonts w:ascii="Arial" w:hAnsi="Arial" w:cs="Arial"/>
        </w:rPr>
        <w:t xml:space="preserve"> Inne informacje</w:t>
      </w:r>
      <w:r w:rsidR="00727EFA" w:rsidRPr="00CB058B">
        <w:rPr>
          <w:rFonts w:ascii="Arial" w:hAnsi="Arial" w:cs="Arial"/>
        </w:rPr>
        <w:t xml:space="preserve"> </w:t>
      </w:r>
    </w:p>
    <w:p w14:paraId="37C291B4" w14:textId="77777777" w:rsidR="00D57AF6" w:rsidRPr="00CB058B" w:rsidRDefault="00D57AF6" w:rsidP="00522DC2">
      <w:pPr>
        <w:spacing w:after="0"/>
        <w:jc w:val="right"/>
        <w:rPr>
          <w:rFonts w:ascii="Arial" w:hAnsi="Arial" w:cs="Arial"/>
        </w:rPr>
      </w:pPr>
    </w:p>
    <w:p w14:paraId="2E1A60B4" w14:textId="32D67AD5" w:rsidR="00E90EA6" w:rsidRPr="00CB058B" w:rsidRDefault="00E90EA6" w:rsidP="00522DC2">
      <w:pPr>
        <w:spacing w:after="0"/>
        <w:jc w:val="right"/>
        <w:rPr>
          <w:rFonts w:ascii="Arial" w:hAnsi="Arial" w:cs="Arial"/>
        </w:rPr>
      </w:pPr>
      <w:r w:rsidRPr="00CB058B">
        <w:rPr>
          <w:rFonts w:ascii="Arial" w:hAnsi="Arial" w:cs="Arial"/>
        </w:rPr>
        <w:t>Tabela 2.5</w:t>
      </w:r>
    </w:p>
    <w:tbl>
      <w:tblPr>
        <w:tblStyle w:val="Tabela-Siatka"/>
        <w:tblW w:w="0" w:type="auto"/>
        <w:tblLook w:val="04A0" w:firstRow="1" w:lastRow="0" w:firstColumn="1" w:lastColumn="0" w:noHBand="0" w:noVBand="1"/>
      </w:tblPr>
      <w:tblGrid>
        <w:gridCol w:w="454"/>
        <w:gridCol w:w="4800"/>
        <w:gridCol w:w="3808"/>
      </w:tblGrid>
      <w:tr w:rsidR="001316CD" w:rsidRPr="00CB058B" w14:paraId="4341DD57" w14:textId="77777777" w:rsidTr="00E90EA6">
        <w:tc>
          <w:tcPr>
            <w:tcW w:w="9062" w:type="dxa"/>
            <w:gridSpan w:val="3"/>
          </w:tcPr>
          <w:p w14:paraId="44FCB481" w14:textId="31217532" w:rsidR="00E90EA6" w:rsidRPr="00CB058B" w:rsidRDefault="00D928E4" w:rsidP="00E90EA6">
            <w:pPr>
              <w:jc w:val="center"/>
              <w:rPr>
                <w:rFonts w:ascii="Arial" w:hAnsi="Arial" w:cs="Arial"/>
                <w:b/>
                <w:bCs/>
                <w:sz w:val="16"/>
                <w:szCs w:val="16"/>
              </w:rPr>
            </w:pPr>
            <w:r w:rsidRPr="00CB058B">
              <w:rPr>
                <w:rFonts w:ascii="Arial" w:hAnsi="Arial" w:cs="Arial"/>
                <w:b/>
                <w:bCs/>
                <w:sz w:val="16"/>
                <w:szCs w:val="16"/>
              </w:rPr>
              <w:t xml:space="preserve">INNE INFORMACJE </w:t>
            </w:r>
          </w:p>
          <w:p w14:paraId="2DA58DE9" w14:textId="19F3BB28" w:rsidR="00E90EA6" w:rsidRPr="00CB058B" w:rsidRDefault="00D928E4" w:rsidP="00E90EA6">
            <w:pPr>
              <w:jc w:val="center"/>
              <w:rPr>
                <w:rFonts w:ascii="Arial" w:hAnsi="Arial" w:cs="Arial"/>
                <w:sz w:val="16"/>
                <w:szCs w:val="16"/>
              </w:rPr>
            </w:pPr>
            <w:r w:rsidRPr="00CB058B">
              <w:rPr>
                <w:rFonts w:ascii="Arial" w:hAnsi="Arial" w:cs="Arial"/>
                <w:b/>
                <w:bCs/>
                <w:sz w:val="16"/>
                <w:szCs w:val="16"/>
              </w:rPr>
              <w:t>(OKRES SPRAWOZDAWCZY: OD 01.01.</w:t>
            </w:r>
            <w:r w:rsidR="00685BA3" w:rsidRPr="00CB058B">
              <w:rPr>
                <w:rFonts w:ascii="Arial" w:hAnsi="Arial" w:cs="Arial"/>
                <w:b/>
                <w:bCs/>
                <w:sz w:val="16"/>
                <w:szCs w:val="16"/>
              </w:rPr>
              <w:t xml:space="preserve"> 20</w:t>
            </w:r>
            <w:r w:rsidR="00685BA3" w:rsidRPr="00CB058B">
              <w:rPr>
                <w:rFonts w:ascii="Arial" w:hAnsi="Arial" w:cs="Arial"/>
                <w:b/>
                <w:bCs/>
                <w:sz w:val="8"/>
                <w:szCs w:val="8"/>
              </w:rPr>
              <w:t>…………</w:t>
            </w:r>
            <w:r w:rsidR="00685BA3" w:rsidRPr="00CB058B">
              <w:rPr>
                <w:rFonts w:ascii="Arial" w:hAnsi="Arial" w:cs="Arial"/>
                <w:b/>
                <w:bCs/>
                <w:sz w:val="16"/>
                <w:szCs w:val="16"/>
              </w:rPr>
              <w:t xml:space="preserve"> </w:t>
            </w:r>
            <w:r w:rsidRPr="00CB058B">
              <w:rPr>
                <w:rFonts w:ascii="Arial" w:hAnsi="Arial" w:cs="Arial"/>
                <w:b/>
                <w:bCs/>
                <w:sz w:val="16"/>
                <w:szCs w:val="16"/>
              </w:rPr>
              <w:t xml:space="preserve"> R. DO 31.12.</w:t>
            </w:r>
            <w:r w:rsidR="00685BA3" w:rsidRPr="00CB058B">
              <w:rPr>
                <w:rFonts w:ascii="Arial" w:hAnsi="Arial" w:cs="Arial"/>
                <w:b/>
                <w:bCs/>
                <w:sz w:val="16"/>
                <w:szCs w:val="16"/>
              </w:rPr>
              <w:t xml:space="preserve"> 20</w:t>
            </w:r>
            <w:r w:rsidR="00685BA3" w:rsidRPr="00CB058B">
              <w:rPr>
                <w:rFonts w:ascii="Arial" w:hAnsi="Arial" w:cs="Arial"/>
                <w:b/>
                <w:bCs/>
                <w:sz w:val="8"/>
                <w:szCs w:val="8"/>
              </w:rPr>
              <w:t>…………</w:t>
            </w:r>
            <w:r w:rsidR="00685BA3" w:rsidRPr="00CB058B">
              <w:rPr>
                <w:rFonts w:ascii="Arial" w:hAnsi="Arial" w:cs="Arial"/>
                <w:b/>
                <w:bCs/>
                <w:sz w:val="16"/>
                <w:szCs w:val="16"/>
              </w:rPr>
              <w:t xml:space="preserve"> 20</w:t>
            </w:r>
            <w:r w:rsidR="00685BA3" w:rsidRPr="00CB058B">
              <w:rPr>
                <w:rFonts w:ascii="Arial" w:hAnsi="Arial" w:cs="Arial"/>
                <w:b/>
                <w:bCs/>
                <w:sz w:val="8"/>
                <w:szCs w:val="8"/>
              </w:rPr>
              <w:t>…………</w:t>
            </w:r>
            <w:r w:rsidR="00685BA3" w:rsidRPr="00CB058B">
              <w:rPr>
                <w:rFonts w:ascii="Arial" w:hAnsi="Arial" w:cs="Arial"/>
                <w:b/>
                <w:bCs/>
                <w:sz w:val="16"/>
                <w:szCs w:val="16"/>
              </w:rPr>
              <w:t xml:space="preserve"> </w:t>
            </w:r>
            <w:r w:rsidRPr="00CB058B">
              <w:rPr>
                <w:rFonts w:ascii="Arial" w:hAnsi="Arial" w:cs="Arial"/>
                <w:b/>
                <w:bCs/>
                <w:sz w:val="16"/>
                <w:szCs w:val="16"/>
              </w:rPr>
              <w:t xml:space="preserve"> R.)</w:t>
            </w:r>
          </w:p>
        </w:tc>
      </w:tr>
      <w:tr w:rsidR="001316CD" w:rsidRPr="00CB058B" w14:paraId="0A849218" w14:textId="77777777" w:rsidTr="00CF7152">
        <w:tc>
          <w:tcPr>
            <w:tcW w:w="0" w:type="auto"/>
            <w:vAlign w:val="center"/>
          </w:tcPr>
          <w:p w14:paraId="50D52733" w14:textId="77777777" w:rsidR="00E90EA6" w:rsidRPr="00CB058B" w:rsidRDefault="00E90EA6" w:rsidP="00D928E4">
            <w:pPr>
              <w:jc w:val="center"/>
              <w:rPr>
                <w:rFonts w:ascii="Arial" w:hAnsi="Arial" w:cs="Arial"/>
                <w:sz w:val="16"/>
                <w:szCs w:val="16"/>
              </w:rPr>
            </w:pPr>
            <w:r w:rsidRPr="00CB058B">
              <w:rPr>
                <w:rFonts w:ascii="Arial" w:hAnsi="Arial" w:cs="Arial"/>
                <w:sz w:val="16"/>
                <w:szCs w:val="16"/>
              </w:rPr>
              <w:t>Lp.</w:t>
            </w:r>
          </w:p>
        </w:tc>
        <w:tc>
          <w:tcPr>
            <w:tcW w:w="4639" w:type="dxa"/>
            <w:vAlign w:val="center"/>
          </w:tcPr>
          <w:p w14:paraId="1C4DAC24" w14:textId="77777777" w:rsidR="00E90EA6" w:rsidRPr="00CB058B" w:rsidRDefault="00E90EA6" w:rsidP="00D928E4">
            <w:pPr>
              <w:jc w:val="center"/>
              <w:rPr>
                <w:rFonts w:ascii="Arial" w:hAnsi="Arial" w:cs="Arial"/>
                <w:sz w:val="16"/>
                <w:szCs w:val="16"/>
              </w:rPr>
            </w:pPr>
            <w:r w:rsidRPr="00CB058B">
              <w:rPr>
                <w:rFonts w:ascii="Arial" w:hAnsi="Arial" w:cs="Arial"/>
                <w:sz w:val="16"/>
                <w:szCs w:val="16"/>
              </w:rPr>
              <w:t>Wyszczególnienie</w:t>
            </w:r>
          </w:p>
        </w:tc>
        <w:tc>
          <w:tcPr>
            <w:tcW w:w="3680" w:type="dxa"/>
            <w:vAlign w:val="center"/>
          </w:tcPr>
          <w:p w14:paraId="6AD1A808" w14:textId="7E52B03E" w:rsidR="00E90EA6" w:rsidRPr="00CB058B" w:rsidRDefault="00E90EA6" w:rsidP="00D928E4">
            <w:pPr>
              <w:jc w:val="center"/>
              <w:rPr>
                <w:rFonts w:ascii="Arial" w:hAnsi="Arial" w:cs="Arial"/>
                <w:sz w:val="16"/>
                <w:szCs w:val="16"/>
              </w:rPr>
            </w:pPr>
            <w:r w:rsidRPr="00CB058B">
              <w:rPr>
                <w:rFonts w:ascii="Arial" w:hAnsi="Arial" w:cs="Arial"/>
                <w:sz w:val="16"/>
                <w:szCs w:val="16"/>
              </w:rPr>
              <w:t>Kwota poniesiona</w:t>
            </w:r>
          </w:p>
          <w:p w14:paraId="08283BA3" w14:textId="77777777" w:rsidR="00E90EA6" w:rsidRPr="00CB058B" w:rsidRDefault="00E90EA6" w:rsidP="00D928E4">
            <w:pPr>
              <w:jc w:val="center"/>
              <w:rPr>
                <w:rFonts w:ascii="Arial" w:hAnsi="Arial" w:cs="Arial"/>
                <w:sz w:val="16"/>
                <w:szCs w:val="16"/>
              </w:rPr>
            </w:pPr>
            <w:r w:rsidRPr="00CB058B">
              <w:rPr>
                <w:rFonts w:ascii="Arial" w:hAnsi="Arial" w:cs="Arial"/>
                <w:sz w:val="16"/>
                <w:szCs w:val="16"/>
              </w:rPr>
              <w:t>w ciągu bieżącego okresu sprawozdawczego</w:t>
            </w:r>
          </w:p>
        </w:tc>
      </w:tr>
      <w:tr w:rsidR="001316CD" w:rsidRPr="00CB058B" w14:paraId="4718C102" w14:textId="77777777" w:rsidTr="00CF7152">
        <w:tc>
          <w:tcPr>
            <w:tcW w:w="0" w:type="auto"/>
            <w:vAlign w:val="center"/>
          </w:tcPr>
          <w:p w14:paraId="1AE546D6" w14:textId="77777777" w:rsidR="00E90EA6" w:rsidRPr="00CB058B" w:rsidRDefault="00692D65" w:rsidP="00D928E4">
            <w:pPr>
              <w:jc w:val="center"/>
              <w:rPr>
                <w:rFonts w:ascii="Arial" w:hAnsi="Arial" w:cs="Arial"/>
                <w:i/>
                <w:iCs/>
                <w:sz w:val="16"/>
                <w:szCs w:val="16"/>
              </w:rPr>
            </w:pPr>
            <w:r w:rsidRPr="00CB058B">
              <w:rPr>
                <w:rFonts w:ascii="Arial" w:hAnsi="Arial" w:cs="Arial"/>
                <w:i/>
                <w:iCs/>
                <w:sz w:val="16"/>
                <w:szCs w:val="16"/>
              </w:rPr>
              <w:t>1</w:t>
            </w:r>
          </w:p>
        </w:tc>
        <w:tc>
          <w:tcPr>
            <w:tcW w:w="4639" w:type="dxa"/>
          </w:tcPr>
          <w:p w14:paraId="68DB4858" w14:textId="77777777" w:rsidR="00E90EA6" w:rsidRPr="00CB058B" w:rsidRDefault="00692D65" w:rsidP="00692D65">
            <w:pPr>
              <w:jc w:val="center"/>
              <w:rPr>
                <w:rFonts w:ascii="Arial" w:hAnsi="Arial" w:cs="Arial"/>
                <w:i/>
                <w:iCs/>
                <w:sz w:val="16"/>
                <w:szCs w:val="16"/>
              </w:rPr>
            </w:pPr>
            <w:r w:rsidRPr="00CB058B">
              <w:rPr>
                <w:rFonts w:ascii="Arial" w:hAnsi="Arial" w:cs="Arial"/>
                <w:i/>
                <w:iCs/>
                <w:sz w:val="16"/>
                <w:szCs w:val="16"/>
              </w:rPr>
              <w:t>2</w:t>
            </w:r>
          </w:p>
        </w:tc>
        <w:tc>
          <w:tcPr>
            <w:tcW w:w="3680" w:type="dxa"/>
          </w:tcPr>
          <w:p w14:paraId="3F73588C" w14:textId="77777777" w:rsidR="00E90EA6" w:rsidRPr="00CB058B" w:rsidRDefault="00692D65" w:rsidP="00692D65">
            <w:pPr>
              <w:jc w:val="center"/>
              <w:rPr>
                <w:rFonts w:ascii="Arial" w:hAnsi="Arial" w:cs="Arial"/>
                <w:i/>
                <w:iCs/>
                <w:sz w:val="16"/>
                <w:szCs w:val="16"/>
              </w:rPr>
            </w:pPr>
            <w:r w:rsidRPr="00CB058B">
              <w:rPr>
                <w:rFonts w:ascii="Arial" w:hAnsi="Arial" w:cs="Arial"/>
                <w:i/>
                <w:iCs/>
                <w:sz w:val="16"/>
                <w:szCs w:val="16"/>
              </w:rPr>
              <w:t>3</w:t>
            </w:r>
          </w:p>
        </w:tc>
      </w:tr>
      <w:tr w:rsidR="001316CD" w:rsidRPr="00CB058B" w14:paraId="53CC3445" w14:textId="77777777" w:rsidTr="00CF7152">
        <w:tc>
          <w:tcPr>
            <w:tcW w:w="0" w:type="auto"/>
            <w:vAlign w:val="center"/>
          </w:tcPr>
          <w:p w14:paraId="1BB154E0" w14:textId="77777777" w:rsidR="00E90EA6" w:rsidRPr="00CB058B" w:rsidRDefault="00692D65" w:rsidP="00D928E4">
            <w:pPr>
              <w:jc w:val="center"/>
              <w:rPr>
                <w:rFonts w:ascii="Arial" w:hAnsi="Arial" w:cs="Arial"/>
                <w:sz w:val="16"/>
                <w:szCs w:val="16"/>
              </w:rPr>
            </w:pPr>
            <w:r w:rsidRPr="00CB058B">
              <w:rPr>
                <w:rFonts w:ascii="Arial" w:hAnsi="Arial" w:cs="Arial"/>
                <w:sz w:val="16"/>
                <w:szCs w:val="16"/>
              </w:rPr>
              <w:t>1.</w:t>
            </w:r>
          </w:p>
        </w:tc>
        <w:tc>
          <w:tcPr>
            <w:tcW w:w="4639" w:type="dxa"/>
            <w:vAlign w:val="center"/>
          </w:tcPr>
          <w:p w14:paraId="7D11E578" w14:textId="6B99CCF0" w:rsidR="00E90EA6" w:rsidRPr="00CB058B" w:rsidRDefault="00E90EA6" w:rsidP="00D928E4">
            <w:pPr>
              <w:rPr>
                <w:rFonts w:ascii="Arial" w:hAnsi="Arial" w:cs="Arial"/>
                <w:strike/>
                <w:sz w:val="16"/>
                <w:szCs w:val="16"/>
              </w:rPr>
            </w:pPr>
          </w:p>
        </w:tc>
        <w:tc>
          <w:tcPr>
            <w:tcW w:w="3680" w:type="dxa"/>
            <w:vAlign w:val="center"/>
          </w:tcPr>
          <w:p w14:paraId="329D3377" w14:textId="794C1355" w:rsidR="00E90EA6" w:rsidRPr="00CB058B" w:rsidRDefault="00E90EA6" w:rsidP="00D928E4">
            <w:pPr>
              <w:rPr>
                <w:rFonts w:ascii="Arial" w:hAnsi="Arial" w:cs="Arial"/>
                <w:strike/>
                <w:sz w:val="16"/>
                <w:szCs w:val="16"/>
              </w:rPr>
            </w:pPr>
          </w:p>
        </w:tc>
      </w:tr>
      <w:tr w:rsidR="001316CD" w:rsidRPr="00CB058B" w14:paraId="0FF9808A" w14:textId="77777777" w:rsidTr="00CF7152">
        <w:tc>
          <w:tcPr>
            <w:tcW w:w="0" w:type="auto"/>
            <w:vAlign w:val="center"/>
          </w:tcPr>
          <w:p w14:paraId="5BFE2550" w14:textId="730B29FB" w:rsidR="00E90EA6" w:rsidRPr="00CB058B" w:rsidRDefault="00495611" w:rsidP="00D928E4">
            <w:pPr>
              <w:jc w:val="center"/>
              <w:rPr>
                <w:rFonts w:ascii="Arial" w:hAnsi="Arial" w:cs="Arial"/>
                <w:sz w:val="16"/>
                <w:szCs w:val="16"/>
              </w:rPr>
            </w:pPr>
            <w:r w:rsidRPr="00CB058B">
              <w:rPr>
                <w:rFonts w:ascii="Arial" w:hAnsi="Arial" w:cs="Arial"/>
                <w:sz w:val="16"/>
                <w:szCs w:val="16"/>
              </w:rPr>
              <w:t>2.</w:t>
            </w:r>
          </w:p>
        </w:tc>
        <w:tc>
          <w:tcPr>
            <w:tcW w:w="4639" w:type="dxa"/>
            <w:vAlign w:val="center"/>
          </w:tcPr>
          <w:p w14:paraId="3FEA5DA2" w14:textId="6B0E77E1" w:rsidR="00E90EA6" w:rsidRPr="00CB058B" w:rsidRDefault="00E90EA6" w:rsidP="00D928E4">
            <w:pPr>
              <w:rPr>
                <w:rFonts w:ascii="Arial" w:hAnsi="Arial" w:cs="Arial"/>
                <w:sz w:val="16"/>
                <w:szCs w:val="16"/>
              </w:rPr>
            </w:pPr>
          </w:p>
        </w:tc>
        <w:tc>
          <w:tcPr>
            <w:tcW w:w="3680" w:type="dxa"/>
            <w:vAlign w:val="center"/>
          </w:tcPr>
          <w:p w14:paraId="1D16D516" w14:textId="77777777" w:rsidR="00E90EA6" w:rsidRPr="00CB058B" w:rsidRDefault="00E90EA6" w:rsidP="00D928E4">
            <w:pPr>
              <w:rPr>
                <w:rFonts w:ascii="Arial" w:hAnsi="Arial" w:cs="Arial"/>
                <w:sz w:val="16"/>
                <w:szCs w:val="16"/>
              </w:rPr>
            </w:pPr>
          </w:p>
        </w:tc>
      </w:tr>
      <w:tr w:rsidR="001316CD" w:rsidRPr="00CB058B" w14:paraId="20A74A78" w14:textId="77777777" w:rsidTr="00CF7152">
        <w:tc>
          <w:tcPr>
            <w:tcW w:w="0" w:type="auto"/>
            <w:vAlign w:val="center"/>
          </w:tcPr>
          <w:p w14:paraId="71C4F5E9" w14:textId="28535C06" w:rsidR="00E90EA6" w:rsidRPr="00CB058B" w:rsidRDefault="00495611" w:rsidP="00D928E4">
            <w:pPr>
              <w:jc w:val="center"/>
              <w:rPr>
                <w:rFonts w:ascii="Arial" w:hAnsi="Arial" w:cs="Arial"/>
                <w:sz w:val="16"/>
                <w:szCs w:val="16"/>
              </w:rPr>
            </w:pPr>
            <w:r w:rsidRPr="00CB058B">
              <w:rPr>
                <w:rFonts w:ascii="Arial" w:hAnsi="Arial" w:cs="Arial"/>
                <w:sz w:val="16"/>
                <w:szCs w:val="16"/>
              </w:rPr>
              <w:t>3.</w:t>
            </w:r>
          </w:p>
        </w:tc>
        <w:tc>
          <w:tcPr>
            <w:tcW w:w="4639" w:type="dxa"/>
            <w:vAlign w:val="center"/>
          </w:tcPr>
          <w:p w14:paraId="2C1AEC4C" w14:textId="77777777" w:rsidR="00E90EA6" w:rsidRPr="00CB058B" w:rsidRDefault="00E90EA6" w:rsidP="00D928E4">
            <w:pPr>
              <w:rPr>
                <w:rFonts w:ascii="Arial" w:hAnsi="Arial" w:cs="Arial"/>
                <w:sz w:val="16"/>
                <w:szCs w:val="16"/>
              </w:rPr>
            </w:pPr>
          </w:p>
        </w:tc>
        <w:tc>
          <w:tcPr>
            <w:tcW w:w="3680" w:type="dxa"/>
            <w:vAlign w:val="center"/>
          </w:tcPr>
          <w:p w14:paraId="1FE7F4CE" w14:textId="77777777" w:rsidR="00E90EA6" w:rsidRPr="00CB058B" w:rsidRDefault="00E90EA6" w:rsidP="00D928E4">
            <w:pPr>
              <w:rPr>
                <w:rFonts w:ascii="Arial" w:hAnsi="Arial" w:cs="Arial"/>
                <w:sz w:val="16"/>
                <w:szCs w:val="16"/>
              </w:rPr>
            </w:pPr>
          </w:p>
        </w:tc>
      </w:tr>
      <w:tr w:rsidR="001316CD" w:rsidRPr="00CB058B" w14:paraId="78B42444" w14:textId="77777777" w:rsidTr="00CF7152">
        <w:tc>
          <w:tcPr>
            <w:tcW w:w="0" w:type="auto"/>
            <w:vAlign w:val="center"/>
          </w:tcPr>
          <w:p w14:paraId="4CE0A9F2" w14:textId="4EB85258" w:rsidR="00E90EA6" w:rsidRPr="00CB058B" w:rsidRDefault="00495611" w:rsidP="00D928E4">
            <w:pPr>
              <w:jc w:val="center"/>
              <w:rPr>
                <w:rFonts w:ascii="Arial" w:hAnsi="Arial" w:cs="Arial"/>
                <w:sz w:val="16"/>
                <w:szCs w:val="16"/>
              </w:rPr>
            </w:pPr>
            <w:r w:rsidRPr="00CB058B">
              <w:rPr>
                <w:rFonts w:ascii="Arial" w:hAnsi="Arial" w:cs="Arial"/>
                <w:sz w:val="16"/>
                <w:szCs w:val="16"/>
              </w:rPr>
              <w:t>4.</w:t>
            </w:r>
          </w:p>
        </w:tc>
        <w:tc>
          <w:tcPr>
            <w:tcW w:w="4639" w:type="dxa"/>
            <w:vAlign w:val="center"/>
          </w:tcPr>
          <w:p w14:paraId="61E48646" w14:textId="77777777" w:rsidR="00E90EA6" w:rsidRPr="00CB058B" w:rsidRDefault="00E90EA6" w:rsidP="00D928E4">
            <w:pPr>
              <w:rPr>
                <w:rFonts w:ascii="Arial" w:hAnsi="Arial" w:cs="Arial"/>
                <w:sz w:val="16"/>
                <w:szCs w:val="16"/>
              </w:rPr>
            </w:pPr>
          </w:p>
        </w:tc>
        <w:tc>
          <w:tcPr>
            <w:tcW w:w="3680" w:type="dxa"/>
            <w:vAlign w:val="center"/>
          </w:tcPr>
          <w:p w14:paraId="170011B6" w14:textId="77777777" w:rsidR="00E90EA6" w:rsidRPr="00CB058B" w:rsidRDefault="00E90EA6" w:rsidP="00D928E4">
            <w:pPr>
              <w:rPr>
                <w:rFonts w:ascii="Arial" w:hAnsi="Arial" w:cs="Arial"/>
                <w:sz w:val="16"/>
                <w:szCs w:val="16"/>
              </w:rPr>
            </w:pPr>
          </w:p>
        </w:tc>
      </w:tr>
      <w:tr w:rsidR="001316CD" w:rsidRPr="00CB058B" w14:paraId="26BB4E3F" w14:textId="77777777" w:rsidTr="00CF7152">
        <w:tc>
          <w:tcPr>
            <w:tcW w:w="0" w:type="auto"/>
            <w:vAlign w:val="center"/>
          </w:tcPr>
          <w:p w14:paraId="31E04AE7" w14:textId="65B1B5E8" w:rsidR="00E90EA6" w:rsidRPr="00CB058B" w:rsidRDefault="00495611" w:rsidP="00D928E4">
            <w:pPr>
              <w:jc w:val="center"/>
              <w:rPr>
                <w:rFonts w:ascii="Arial" w:hAnsi="Arial" w:cs="Arial"/>
                <w:sz w:val="16"/>
                <w:szCs w:val="16"/>
              </w:rPr>
            </w:pPr>
            <w:r w:rsidRPr="00CB058B">
              <w:rPr>
                <w:rFonts w:ascii="Arial" w:hAnsi="Arial" w:cs="Arial"/>
                <w:sz w:val="16"/>
                <w:szCs w:val="16"/>
              </w:rPr>
              <w:t>5.</w:t>
            </w:r>
          </w:p>
        </w:tc>
        <w:tc>
          <w:tcPr>
            <w:tcW w:w="4639" w:type="dxa"/>
            <w:vAlign w:val="center"/>
          </w:tcPr>
          <w:p w14:paraId="04A63FB0" w14:textId="065801DC" w:rsidR="00E90EA6" w:rsidRPr="00CB058B" w:rsidRDefault="00E90EA6" w:rsidP="00D928E4">
            <w:pPr>
              <w:rPr>
                <w:rFonts w:ascii="Arial" w:hAnsi="Arial" w:cs="Arial"/>
                <w:strike/>
                <w:sz w:val="16"/>
                <w:szCs w:val="16"/>
              </w:rPr>
            </w:pPr>
          </w:p>
        </w:tc>
        <w:tc>
          <w:tcPr>
            <w:tcW w:w="3680" w:type="dxa"/>
            <w:vAlign w:val="center"/>
          </w:tcPr>
          <w:p w14:paraId="78E5E627" w14:textId="768EAFD8" w:rsidR="00E90EA6" w:rsidRPr="00CB058B" w:rsidRDefault="00E90EA6" w:rsidP="00D928E4">
            <w:pPr>
              <w:rPr>
                <w:rFonts w:ascii="Arial" w:hAnsi="Arial" w:cs="Arial"/>
                <w:strike/>
                <w:sz w:val="16"/>
                <w:szCs w:val="16"/>
              </w:rPr>
            </w:pPr>
          </w:p>
        </w:tc>
      </w:tr>
      <w:tr w:rsidR="001316CD" w:rsidRPr="00CB058B" w14:paraId="35E086A5" w14:textId="77777777" w:rsidTr="00CF7152">
        <w:tc>
          <w:tcPr>
            <w:tcW w:w="0" w:type="auto"/>
            <w:vAlign w:val="center"/>
          </w:tcPr>
          <w:p w14:paraId="7AB585E6" w14:textId="6D9C7D9D" w:rsidR="00E90EA6" w:rsidRPr="00CB058B" w:rsidRDefault="00E90EA6" w:rsidP="00D928E4">
            <w:pPr>
              <w:jc w:val="center"/>
              <w:rPr>
                <w:rFonts w:ascii="Arial" w:hAnsi="Arial" w:cs="Arial"/>
                <w:sz w:val="16"/>
                <w:szCs w:val="16"/>
              </w:rPr>
            </w:pPr>
          </w:p>
        </w:tc>
        <w:tc>
          <w:tcPr>
            <w:tcW w:w="4639" w:type="dxa"/>
            <w:vAlign w:val="center"/>
          </w:tcPr>
          <w:p w14:paraId="20DEBF8B" w14:textId="2519EE39" w:rsidR="00E90EA6" w:rsidRPr="00CB058B" w:rsidRDefault="00E90EA6" w:rsidP="00BC6637">
            <w:pPr>
              <w:rPr>
                <w:rFonts w:ascii="Arial" w:hAnsi="Arial" w:cs="Arial"/>
                <w:sz w:val="16"/>
                <w:szCs w:val="16"/>
              </w:rPr>
            </w:pPr>
          </w:p>
        </w:tc>
        <w:tc>
          <w:tcPr>
            <w:tcW w:w="3680" w:type="dxa"/>
            <w:vAlign w:val="center"/>
          </w:tcPr>
          <w:p w14:paraId="1C66FC0F" w14:textId="77777777" w:rsidR="00E90EA6" w:rsidRPr="00CB058B" w:rsidRDefault="00E90EA6" w:rsidP="00D928E4">
            <w:pPr>
              <w:rPr>
                <w:rFonts w:ascii="Arial" w:hAnsi="Arial" w:cs="Arial"/>
                <w:sz w:val="16"/>
                <w:szCs w:val="16"/>
              </w:rPr>
            </w:pPr>
          </w:p>
        </w:tc>
      </w:tr>
      <w:tr w:rsidR="001316CD" w:rsidRPr="00CB058B" w14:paraId="2683FBB2" w14:textId="77777777" w:rsidTr="00CF7152">
        <w:tc>
          <w:tcPr>
            <w:tcW w:w="0" w:type="auto"/>
            <w:vAlign w:val="center"/>
          </w:tcPr>
          <w:p w14:paraId="019A2E74" w14:textId="278BE54D" w:rsidR="00E90EA6" w:rsidRPr="00CB058B" w:rsidRDefault="00E90EA6" w:rsidP="00D928E4">
            <w:pPr>
              <w:jc w:val="center"/>
              <w:rPr>
                <w:rFonts w:ascii="Arial" w:hAnsi="Arial" w:cs="Arial"/>
                <w:sz w:val="16"/>
                <w:szCs w:val="16"/>
              </w:rPr>
            </w:pPr>
          </w:p>
        </w:tc>
        <w:tc>
          <w:tcPr>
            <w:tcW w:w="4639" w:type="dxa"/>
            <w:vAlign w:val="center"/>
          </w:tcPr>
          <w:p w14:paraId="12F4C8B2" w14:textId="5A34584E" w:rsidR="00E90EA6" w:rsidRPr="00CB058B" w:rsidRDefault="00E90EA6" w:rsidP="00D928E4">
            <w:pPr>
              <w:rPr>
                <w:rFonts w:ascii="Arial" w:hAnsi="Arial" w:cs="Arial"/>
                <w:sz w:val="16"/>
                <w:szCs w:val="16"/>
              </w:rPr>
            </w:pPr>
          </w:p>
        </w:tc>
        <w:tc>
          <w:tcPr>
            <w:tcW w:w="3680" w:type="dxa"/>
            <w:vAlign w:val="center"/>
          </w:tcPr>
          <w:p w14:paraId="53C4231D" w14:textId="77777777" w:rsidR="00E90EA6" w:rsidRPr="00CB058B" w:rsidRDefault="00E90EA6" w:rsidP="00D928E4">
            <w:pPr>
              <w:rPr>
                <w:rFonts w:ascii="Arial" w:hAnsi="Arial" w:cs="Arial"/>
                <w:sz w:val="16"/>
                <w:szCs w:val="16"/>
              </w:rPr>
            </w:pPr>
          </w:p>
        </w:tc>
      </w:tr>
      <w:tr w:rsidR="001316CD" w:rsidRPr="00CB058B" w14:paraId="13E2FFB2" w14:textId="77777777" w:rsidTr="00CF7152">
        <w:tc>
          <w:tcPr>
            <w:tcW w:w="0" w:type="auto"/>
            <w:vAlign w:val="center"/>
          </w:tcPr>
          <w:p w14:paraId="305BA9E4" w14:textId="3CE878CA" w:rsidR="00692D65" w:rsidRPr="00CB058B" w:rsidRDefault="00692D65" w:rsidP="00D928E4">
            <w:pPr>
              <w:jc w:val="center"/>
              <w:rPr>
                <w:rFonts w:ascii="Arial" w:hAnsi="Arial" w:cs="Arial"/>
                <w:sz w:val="16"/>
                <w:szCs w:val="16"/>
              </w:rPr>
            </w:pPr>
          </w:p>
        </w:tc>
        <w:tc>
          <w:tcPr>
            <w:tcW w:w="4639" w:type="dxa"/>
            <w:vAlign w:val="center"/>
          </w:tcPr>
          <w:p w14:paraId="47915B95" w14:textId="77777777" w:rsidR="00692D65" w:rsidRPr="00CB058B" w:rsidRDefault="00692D65" w:rsidP="00D928E4">
            <w:pPr>
              <w:rPr>
                <w:rFonts w:ascii="Arial" w:hAnsi="Arial" w:cs="Arial"/>
                <w:sz w:val="16"/>
                <w:szCs w:val="16"/>
              </w:rPr>
            </w:pPr>
          </w:p>
        </w:tc>
        <w:tc>
          <w:tcPr>
            <w:tcW w:w="3680" w:type="dxa"/>
            <w:vAlign w:val="center"/>
          </w:tcPr>
          <w:p w14:paraId="2E732F1C" w14:textId="77777777" w:rsidR="00692D65" w:rsidRPr="00CB058B" w:rsidRDefault="00692D65" w:rsidP="00D928E4">
            <w:pPr>
              <w:rPr>
                <w:rFonts w:ascii="Arial" w:hAnsi="Arial" w:cs="Arial"/>
                <w:sz w:val="16"/>
                <w:szCs w:val="16"/>
              </w:rPr>
            </w:pPr>
          </w:p>
        </w:tc>
      </w:tr>
    </w:tbl>
    <w:p w14:paraId="445136EF" w14:textId="04FAA029" w:rsidR="00560A6B" w:rsidRPr="00CB058B" w:rsidRDefault="00276089" w:rsidP="00C50419">
      <w:pPr>
        <w:spacing w:after="0" w:line="240" w:lineRule="auto"/>
        <w:jc w:val="both"/>
        <w:rPr>
          <w:rFonts w:ascii="Arial" w:hAnsi="Arial" w:cs="Arial"/>
          <w:i/>
          <w:sz w:val="20"/>
          <w:szCs w:val="20"/>
        </w:rPr>
      </w:pPr>
      <w:r w:rsidRPr="00CB058B">
        <w:rPr>
          <w:rFonts w:ascii="Arial" w:hAnsi="Arial" w:cs="Arial"/>
          <w:i/>
          <w:sz w:val="20"/>
          <w:szCs w:val="20"/>
        </w:rPr>
        <w:t>Jednostki według własnego uznania mogą prezentować w tej pozycj</w:t>
      </w:r>
      <w:r w:rsidR="00C50419" w:rsidRPr="00CB058B">
        <w:rPr>
          <w:rFonts w:ascii="Arial" w:hAnsi="Arial" w:cs="Arial"/>
          <w:i/>
          <w:sz w:val="20"/>
          <w:szCs w:val="20"/>
        </w:rPr>
        <w:t>i inne dane niż przedstawione w </w:t>
      </w:r>
      <w:r w:rsidRPr="00CB058B">
        <w:rPr>
          <w:rFonts w:ascii="Arial" w:hAnsi="Arial" w:cs="Arial"/>
          <w:i/>
          <w:sz w:val="20"/>
          <w:szCs w:val="20"/>
        </w:rPr>
        <w:t>pozostałych pozycjach "Informacji dodatkowej". Mogą dotyczyć takich zagadnień, jak np.: majątek obrotowy, przychody, koszty, i wynikać np. ze specyfiki danej jednostki. Przykładowo może być uzgodnienie wykonania budżetu z rachunkiem zysków i strat, objaśnienie struktury przychodów czy struktury istotnych pozycji kosztów. Ze względu na zróżnicowanie przychodów z tytułu dochodów budżetowych należy poda</w:t>
      </w:r>
      <w:r w:rsidR="00E90EA6" w:rsidRPr="00CB058B">
        <w:rPr>
          <w:rFonts w:ascii="Arial" w:hAnsi="Arial" w:cs="Arial"/>
          <w:i/>
          <w:sz w:val="20"/>
          <w:szCs w:val="20"/>
        </w:rPr>
        <w:t>ć</w:t>
      </w:r>
      <w:r w:rsidRPr="00CB058B">
        <w:rPr>
          <w:rFonts w:ascii="Arial" w:hAnsi="Arial" w:cs="Arial"/>
          <w:i/>
          <w:sz w:val="20"/>
          <w:szCs w:val="20"/>
        </w:rPr>
        <w:t xml:space="preserve"> podstawowe rodzaje tych przychodów, np. wyodrębnienie dotacji, subwencji, podatków i opłat lokalnych, środków UE.</w:t>
      </w:r>
      <w:r w:rsidR="00632272" w:rsidRPr="00CB058B">
        <w:rPr>
          <w:rFonts w:ascii="Arial" w:hAnsi="Arial" w:cs="Arial"/>
          <w:i/>
          <w:sz w:val="20"/>
          <w:szCs w:val="20"/>
        </w:rPr>
        <w:t xml:space="preserve"> </w:t>
      </w:r>
    </w:p>
    <w:p w14:paraId="76154A93" w14:textId="77777777" w:rsidR="008F4218" w:rsidRPr="00CB058B" w:rsidRDefault="008F4218" w:rsidP="00522DC2">
      <w:pPr>
        <w:spacing w:after="0" w:line="276" w:lineRule="auto"/>
        <w:jc w:val="both"/>
        <w:rPr>
          <w:rFonts w:ascii="Arial" w:hAnsi="Arial" w:cs="Arial"/>
        </w:rPr>
      </w:pPr>
    </w:p>
    <w:p w14:paraId="7AB539E6" w14:textId="77777777" w:rsidR="00560A6B" w:rsidRPr="00CB058B" w:rsidRDefault="00560A6B" w:rsidP="00522DC2">
      <w:pPr>
        <w:spacing w:after="0" w:line="276" w:lineRule="auto"/>
        <w:ind w:left="284" w:hanging="284"/>
        <w:jc w:val="both"/>
        <w:rPr>
          <w:rFonts w:ascii="Arial" w:hAnsi="Arial" w:cs="Arial"/>
        </w:rPr>
      </w:pPr>
      <w:r w:rsidRPr="00CB058B">
        <w:rPr>
          <w:rFonts w:ascii="Arial" w:hAnsi="Arial" w:cs="Arial"/>
          <w:b/>
        </w:rPr>
        <w:t>3.</w:t>
      </w:r>
      <w:r w:rsidRPr="00CB058B">
        <w:rPr>
          <w:rFonts w:ascii="Arial" w:hAnsi="Arial" w:cs="Arial"/>
        </w:rPr>
        <w:t xml:space="preserve"> Inne informacje niż wymienione powyżej, jeżeli mogłyby w istotny sposób wpłynąć na ocenę sytuacji majątkowej i finansowej oraz wynik finansowy jednostki</w:t>
      </w:r>
    </w:p>
    <w:p w14:paraId="3E5C7657" w14:textId="77777777" w:rsidR="00D57AF6" w:rsidRDefault="00D57AF6" w:rsidP="00522DC2">
      <w:pPr>
        <w:spacing w:after="0" w:line="276" w:lineRule="auto"/>
        <w:jc w:val="right"/>
        <w:rPr>
          <w:rFonts w:ascii="Arial" w:hAnsi="Arial" w:cs="Arial"/>
        </w:rPr>
      </w:pPr>
    </w:p>
    <w:p w14:paraId="142859DA" w14:textId="77777777" w:rsidR="00ED15B4" w:rsidRDefault="00ED15B4" w:rsidP="00522DC2">
      <w:pPr>
        <w:spacing w:after="0" w:line="276" w:lineRule="auto"/>
        <w:jc w:val="right"/>
        <w:rPr>
          <w:rFonts w:ascii="Arial" w:hAnsi="Arial" w:cs="Arial"/>
        </w:rPr>
      </w:pPr>
    </w:p>
    <w:p w14:paraId="6B0BCE6B" w14:textId="77777777" w:rsidR="00ED15B4" w:rsidRDefault="00ED15B4" w:rsidP="00522DC2">
      <w:pPr>
        <w:spacing w:after="0" w:line="276" w:lineRule="auto"/>
        <w:jc w:val="right"/>
        <w:rPr>
          <w:rFonts w:ascii="Arial" w:hAnsi="Arial" w:cs="Arial"/>
        </w:rPr>
      </w:pPr>
    </w:p>
    <w:p w14:paraId="3EFAD0FD" w14:textId="77777777" w:rsidR="00ED15B4" w:rsidRDefault="00ED15B4" w:rsidP="00522DC2">
      <w:pPr>
        <w:spacing w:after="0" w:line="276" w:lineRule="auto"/>
        <w:jc w:val="right"/>
        <w:rPr>
          <w:rFonts w:ascii="Arial" w:hAnsi="Arial" w:cs="Arial"/>
        </w:rPr>
      </w:pPr>
    </w:p>
    <w:p w14:paraId="373045F7" w14:textId="77777777" w:rsidR="00ED15B4" w:rsidRDefault="00ED15B4" w:rsidP="00522DC2">
      <w:pPr>
        <w:spacing w:after="0" w:line="276" w:lineRule="auto"/>
        <w:jc w:val="right"/>
        <w:rPr>
          <w:rFonts w:ascii="Arial" w:hAnsi="Arial" w:cs="Arial"/>
        </w:rPr>
      </w:pPr>
    </w:p>
    <w:p w14:paraId="51F8D638" w14:textId="77777777" w:rsidR="00ED15B4" w:rsidRDefault="00ED15B4" w:rsidP="00522DC2">
      <w:pPr>
        <w:spacing w:after="0" w:line="276" w:lineRule="auto"/>
        <w:jc w:val="right"/>
        <w:rPr>
          <w:rFonts w:ascii="Arial" w:hAnsi="Arial" w:cs="Arial"/>
        </w:rPr>
      </w:pPr>
    </w:p>
    <w:p w14:paraId="523EF2BE" w14:textId="77777777" w:rsidR="00ED15B4" w:rsidRPr="00CB058B" w:rsidRDefault="00ED15B4" w:rsidP="00522DC2">
      <w:pPr>
        <w:spacing w:after="0" w:line="276" w:lineRule="auto"/>
        <w:jc w:val="right"/>
        <w:rPr>
          <w:rFonts w:ascii="Arial" w:hAnsi="Arial" w:cs="Arial"/>
        </w:rPr>
      </w:pPr>
    </w:p>
    <w:p w14:paraId="157B2CE9" w14:textId="193A0644" w:rsidR="0033731B" w:rsidRPr="00CB058B" w:rsidRDefault="0033731B" w:rsidP="00522DC2">
      <w:pPr>
        <w:spacing w:after="0" w:line="276" w:lineRule="auto"/>
        <w:jc w:val="right"/>
        <w:rPr>
          <w:rFonts w:ascii="Arial" w:hAnsi="Arial" w:cs="Arial"/>
        </w:rPr>
      </w:pPr>
      <w:r w:rsidRPr="00CB058B">
        <w:rPr>
          <w:rFonts w:ascii="Arial" w:hAnsi="Arial" w:cs="Arial"/>
        </w:rPr>
        <w:lastRenderedPageBreak/>
        <w:t>Tabela 3</w:t>
      </w:r>
    </w:p>
    <w:tbl>
      <w:tblPr>
        <w:tblStyle w:val="Tabela-Siatka"/>
        <w:tblW w:w="0" w:type="auto"/>
        <w:jc w:val="center"/>
        <w:tblLook w:val="04A0" w:firstRow="1" w:lastRow="0" w:firstColumn="1" w:lastColumn="0" w:noHBand="0" w:noVBand="1"/>
      </w:tblPr>
      <w:tblGrid>
        <w:gridCol w:w="465"/>
        <w:gridCol w:w="7021"/>
        <w:gridCol w:w="1576"/>
      </w:tblGrid>
      <w:tr w:rsidR="0033731B" w:rsidRPr="00CB058B" w14:paraId="6D51B5AF" w14:textId="77777777" w:rsidTr="00140504">
        <w:trPr>
          <w:jc w:val="center"/>
        </w:trPr>
        <w:tc>
          <w:tcPr>
            <w:tcW w:w="9062" w:type="dxa"/>
            <w:gridSpan w:val="3"/>
          </w:tcPr>
          <w:p w14:paraId="31769FF7" w14:textId="3280247B" w:rsidR="0033731B" w:rsidRPr="00CB058B" w:rsidRDefault="00D928E4" w:rsidP="00E90EA6">
            <w:pPr>
              <w:jc w:val="center"/>
              <w:rPr>
                <w:rFonts w:ascii="Arial" w:hAnsi="Arial" w:cs="Arial"/>
                <w:b/>
                <w:bCs/>
                <w:sz w:val="16"/>
                <w:szCs w:val="16"/>
              </w:rPr>
            </w:pPr>
            <w:r w:rsidRPr="00CB058B">
              <w:rPr>
                <w:rFonts w:ascii="Arial" w:hAnsi="Arial" w:cs="Arial"/>
                <w:b/>
                <w:bCs/>
                <w:sz w:val="16"/>
                <w:szCs w:val="16"/>
              </w:rPr>
              <w:t xml:space="preserve">INNE INFORMACJE NIŻ WYMIENIONE POWYŻEJ, JEŻELI MOGŁYBY W ISTOTNY SPOSÓB WPŁYNĄĆ NA OCENĘ SYTUACJI MAJĄTKOWEJ I FINANSOWEJ ORAZ WYNIK FINANSOWY JEDNOSTKI </w:t>
            </w:r>
          </w:p>
          <w:p w14:paraId="2EE39ED9" w14:textId="7635DC53" w:rsidR="0033731B" w:rsidRPr="00CB058B" w:rsidRDefault="00D928E4" w:rsidP="00E90EA6">
            <w:pPr>
              <w:jc w:val="center"/>
              <w:rPr>
                <w:rFonts w:ascii="Arial" w:hAnsi="Arial" w:cs="Arial"/>
                <w:sz w:val="16"/>
                <w:szCs w:val="16"/>
              </w:rPr>
            </w:pPr>
            <w:r w:rsidRPr="00CB058B">
              <w:rPr>
                <w:rFonts w:ascii="Arial" w:hAnsi="Arial" w:cs="Arial"/>
                <w:b/>
                <w:bCs/>
                <w:sz w:val="16"/>
                <w:szCs w:val="16"/>
              </w:rPr>
              <w:t>(OKRES SPRAWOZDAWCZY: OD 01.01.</w:t>
            </w:r>
            <w:r w:rsidR="00685BA3" w:rsidRPr="00CB058B">
              <w:rPr>
                <w:rFonts w:ascii="Arial" w:hAnsi="Arial" w:cs="Arial"/>
                <w:b/>
                <w:bCs/>
                <w:sz w:val="16"/>
                <w:szCs w:val="16"/>
              </w:rPr>
              <w:t xml:space="preserve"> 20</w:t>
            </w:r>
            <w:r w:rsidR="00685BA3" w:rsidRPr="00CB058B">
              <w:rPr>
                <w:rFonts w:ascii="Arial" w:hAnsi="Arial" w:cs="Arial"/>
                <w:b/>
                <w:bCs/>
                <w:sz w:val="8"/>
                <w:szCs w:val="8"/>
              </w:rPr>
              <w:t>…………</w:t>
            </w:r>
            <w:r w:rsidR="00685BA3" w:rsidRPr="00CB058B">
              <w:rPr>
                <w:rFonts w:ascii="Arial" w:hAnsi="Arial" w:cs="Arial"/>
                <w:b/>
                <w:bCs/>
                <w:sz w:val="16"/>
                <w:szCs w:val="16"/>
              </w:rPr>
              <w:t xml:space="preserve"> </w:t>
            </w:r>
            <w:r w:rsidRPr="00CB058B">
              <w:rPr>
                <w:rFonts w:ascii="Arial" w:hAnsi="Arial" w:cs="Arial"/>
                <w:b/>
                <w:bCs/>
                <w:sz w:val="16"/>
                <w:szCs w:val="16"/>
              </w:rPr>
              <w:t xml:space="preserve"> R. DO 31.12.</w:t>
            </w:r>
            <w:r w:rsidR="00685BA3" w:rsidRPr="00CB058B">
              <w:rPr>
                <w:rFonts w:ascii="Arial" w:hAnsi="Arial" w:cs="Arial"/>
                <w:b/>
                <w:bCs/>
                <w:sz w:val="16"/>
                <w:szCs w:val="16"/>
              </w:rPr>
              <w:t xml:space="preserve"> 20</w:t>
            </w:r>
            <w:r w:rsidR="00685BA3" w:rsidRPr="00CB058B">
              <w:rPr>
                <w:rFonts w:ascii="Arial" w:hAnsi="Arial" w:cs="Arial"/>
                <w:b/>
                <w:bCs/>
                <w:sz w:val="8"/>
                <w:szCs w:val="8"/>
              </w:rPr>
              <w:t>…………</w:t>
            </w:r>
            <w:r w:rsidR="00685BA3" w:rsidRPr="00CB058B">
              <w:rPr>
                <w:rFonts w:ascii="Arial" w:hAnsi="Arial" w:cs="Arial"/>
                <w:b/>
                <w:bCs/>
                <w:sz w:val="16"/>
                <w:szCs w:val="16"/>
              </w:rPr>
              <w:t xml:space="preserve"> </w:t>
            </w:r>
            <w:r w:rsidRPr="00CB058B">
              <w:rPr>
                <w:rFonts w:ascii="Arial" w:hAnsi="Arial" w:cs="Arial"/>
                <w:b/>
                <w:bCs/>
                <w:sz w:val="16"/>
                <w:szCs w:val="16"/>
              </w:rPr>
              <w:t xml:space="preserve"> R.)</w:t>
            </w:r>
          </w:p>
        </w:tc>
      </w:tr>
      <w:tr w:rsidR="001316CD" w:rsidRPr="00CB058B" w14:paraId="009E850D" w14:textId="77777777" w:rsidTr="00140504">
        <w:trPr>
          <w:jc w:val="center"/>
        </w:trPr>
        <w:tc>
          <w:tcPr>
            <w:tcW w:w="0" w:type="auto"/>
            <w:vAlign w:val="center"/>
          </w:tcPr>
          <w:p w14:paraId="72B3E605" w14:textId="77777777" w:rsidR="00276089" w:rsidRPr="00CB058B" w:rsidRDefault="00276089" w:rsidP="00D928E4">
            <w:pPr>
              <w:jc w:val="center"/>
              <w:rPr>
                <w:rFonts w:ascii="Arial" w:eastAsiaTheme="minorHAnsi" w:hAnsi="Arial" w:cs="Arial"/>
                <w:sz w:val="16"/>
                <w:szCs w:val="16"/>
                <w:lang w:eastAsia="en-US"/>
              </w:rPr>
            </w:pPr>
            <w:r w:rsidRPr="00CB058B">
              <w:rPr>
                <w:rFonts w:ascii="Arial" w:eastAsiaTheme="minorHAnsi" w:hAnsi="Arial" w:cs="Arial"/>
                <w:sz w:val="16"/>
                <w:szCs w:val="16"/>
                <w:lang w:eastAsia="en-US"/>
              </w:rPr>
              <w:t>Lp.</w:t>
            </w:r>
          </w:p>
        </w:tc>
        <w:tc>
          <w:tcPr>
            <w:tcW w:w="0" w:type="auto"/>
            <w:vAlign w:val="center"/>
          </w:tcPr>
          <w:p w14:paraId="7A8C39EF" w14:textId="77777777" w:rsidR="00276089" w:rsidRPr="00CB058B" w:rsidRDefault="00276089" w:rsidP="00D928E4">
            <w:pPr>
              <w:jc w:val="center"/>
              <w:rPr>
                <w:rFonts w:ascii="Arial" w:eastAsiaTheme="minorHAnsi" w:hAnsi="Arial" w:cs="Arial"/>
                <w:sz w:val="16"/>
                <w:szCs w:val="16"/>
                <w:lang w:eastAsia="en-US"/>
              </w:rPr>
            </w:pPr>
            <w:r w:rsidRPr="00CB058B">
              <w:rPr>
                <w:rFonts w:ascii="Arial" w:eastAsiaTheme="minorHAnsi" w:hAnsi="Arial" w:cs="Arial"/>
                <w:sz w:val="16"/>
                <w:szCs w:val="16"/>
                <w:lang w:eastAsia="en-US"/>
              </w:rPr>
              <w:t>Wyszczególnienie</w:t>
            </w:r>
          </w:p>
        </w:tc>
        <w:tc>
          <w:tcPr>
            <w:tcW w:w="0" w:type="auto"/>
            <w:vAlign w:val="center"/>
          </w:tcPr>
          <w:p w14:paraId="70978A38" w14:textId="77777777" w:rsidR="00276089" w:rsidRPr="00CB058B" w:rsidRDefault="00276089" w:rsidP="00D928E4">
            <w:pPr>
              <w:jc w:val="center"/>
              <w:rPr>
                <w:rFonts w:ascii="Arial" w:eastAsiaTheme="minorHAnsi" w:hAnsi="Arial" w:cs="Arial"/>
                <w:sz w:val="16"/>
                <w:szCs w:val="16"/>
                <w:lang w:eastAsia="en-US"/>
              </w:rPr>
            </w:pPr>
            <w:r w:rsidRPr="00CB058B">
              <w:rPr>
                <w:rFonts w:ascii="Arial" w:eastAsiaTheme="minorHAnsi" w:hAnsi="Arial" w:cs="Arial"/>
                <w:sz w:val="16"/>
                <w:szCs w:val="16"/>
                <w:lang w:eastAsia="en-US"/>
              </w:rPr>
              <w:t>Wartość</w:t>
            </w:r>
          </w:p>
        </w:tc>
      </w:tr>
      <w:tr w:rsidR="001316CD" w:rsidRPr="00CB058B" w14:paraId="21D5C408" w14:textId="77777777" w:rsidTr="00140504">
        <w:trPr>
          <w:jc w:val="center"/>
        </w:trPr>
        <w:tc>
          <w:tcPr>
            <w:tcW w:w="0" w:type="auto"/>
            <w:vAlign w:val="center"/>
          </w:tcPr>
          <w:p w14:paraId="5C62FD31" w14:textId="77777777" w:rsidR="00276089" w:rsidRPr="00CB058B" w:rsidRDefault="00276089" w:rsidP="00D928E4">
            <w:pPr>
              <w:jc w:val="center"/>
              <w:rPr>
                <w:rFonts w:ascii="Arial" w:eastAsiaTheme="minorHAnsi" w:hAnsi="Arial" w:cs="Arial"/>
                <w:i/>
                <w:iCs/>
                <w:sz w:val="16"/>
                <w:szCs w:val="16"/>
                <w:lang w:eastAsia="en-US"/>
              </w:rPr>
            </w:pPr>
            <w:r w:rsidRPr="00CB058B">
              <w:rPr>
                <w:rFonts w:ascii="Arial" w:eastAsiaTheme="minorHAnsi" w:hAnsi="Arial" w:cs="Arial"/>
                <w:i/>
                <w:iCs/>
                <w:sz w:val="16"/>
                <w:szCs w:val="16"/>
                <w:lang w:eastAsia="en-US"/>
              </w:rPr>
              <w:t>1</w:t>
            </w:r>
          </w:p>
        </w:tc>
        <w:tc>
          <w:tcPr>
            <w:tcW w:w="0" w:type="auto"/>
          </w:tcPr>
          <w:p w14:paraId="5C9826DA" w14:textId="77777777" w:rsidR="00276089" w:rsidRPr="00CB058B" w:rsidRDefault="00276089" w:rsidP="0033731B">
            <w:pPr>
              <w:jc w:val="center"/>
              <w:rPr>
                <w:rFonts w:ascii="Arial" w:eastAsiaTheme="minorHAnsi" w:hAnsi="Arial" w:cs="Arial"/>
                <w:i/>
                <w:iCs/>
                <w:sz w:val="16"/>
                <w:szCs w:val="16"/>
                <w:lang w:eastAsia="en-US"/>
              </w:rPr>
            </w:pPr>
            <w:r w:rsidRPr="00CB058B">
              <w:rPr>
                <w:rFonts w:ascii="Arial" w:eastAsiaTheme="minorHAnsi" w:hAnsi="Arial" w:cs="Arial"/>
                <w:i/>
                <w:iCs/>
                <w:sz w:val="16"/>
                <w:szCs w:val="16"/>
                <w:lang w:eastAsia="en-US"/>
              </w:rPr>
              <w:t>2</w:t>
            </w:r>
          </w:p>
        </w:tc>
        <w:tc>
          <w:tcPr>
            <w:tcW w:w="0" w:type="auto"/>
          </w:tcPr>
          <w:p w14:paraId="54176DA2" w14:textId="77777777" w:rsidR="00276089" w:rsidRPr="00CB058B" w:rsidRDefault="00276089" w:rsidP="0033731B">
            <w:pPr>
              <w:jc w:val="center"/>
              <w:rPr>
                <w:rFonts w:ascii="Arial" w:eastAsiaTheme="minorHAnsi" w:hAnsi="Arial" w:cs="Arial"/>
                <w:i/>
                <w:iCs/>
                <w:sz w:val="16"/>
                <w:szCs w:val="16"/>
                <w:lang w:eastAsia="en-US"/>
              </w:rPr>
            </w:pPr>
            <w:r w:rsidRPr="00CB058B">
              <w:rPr>
                <w:rFonts w:ascii="Arial" w:eastAsiaTheme="minorHAnsi" w:hAnsi="Arial" w:cs="Arial"/>
                <w:i/>
                <w:iCs/>
                <w:sz w:val="16"/>
                <w:szCs w:val="16"/>
                <w:lang w:eastAsia="en-US"/>
              </w:rPr>
              <w:t>3</w:t>
            </w:r>
          </w:p>
        </w:tc>
      </w:tr>
      <w:tr w:rsidR="001316CD" w:rsidRPr="00CB058B" w14:paraId="76DB381F" w14:textId="77777777" w:rsidTr="00140504">
        <w:trPr>
          <w:jc w:val="center"/>
        </w:trPr>
        <w:tc>
          <w:tcPr>
            <w:tcW w:w="0" w:type="auto"/>
            <w:vAlign w:val="center"/>
          </w:tcPr>
          <w:p w14:paraId="20CE3B21" w14:textId="77777777" w:rsidR="00276089" w:rsidRPr="00CB058B" w:rsidRDefault="00276089" w:rsidP="00140504">
            <w:pPr>
              <w:jc w:val="center"/>
              <w:rPr>
                <w:rFonts w:ascii="Arial" w:eastAsiaTheme="minorHAnsi" w:hAnsi="Arial" w:cs="Arial"/>
                <w:sz w:val="16"/>
                <w:szCs w:val="16"/>
                <w:lang w:eastAsia="en-US"/>
              </w:rPr>
            </w:pPr>
            <w:r w:rsidRPr="00CB058B">
              <w:rPr>
                <w:rFonts w:ascii="Arial" w:eastAsiaTheme="minorHAnsi" w:hAnsi="Arial" w:cs="Arial"/>
                <w:sz w:val="16"/>
                <w:szCs w:val="16"/>
                <w:lang w:eastAsia="en-US"/>
              </w:rPr>
              <w:t>1.</w:t>
            </w:r>
          </w:p>
        </w:tc>
        <w:tc>
          <w:tcPr>
            <w:tcW w:w="0" w:type="auto"/>
            <w:vAlign w:val="center"/>
          </w:tcPr>
          <w:p w14:paraId="22BF1AC3" w14:textId="77777777" w:rsidR="00276089" w:rsidRPr="00CB058B" w:rsidRDefault="00276089" w:rsidP="00D928E4">
            <w:pPr>
              <w:rPr>
                <w:rFonts w:ascii="Arial" w:eastAsiaTheme="minorHAnsi" w:hAnsi="Arial" w:cs="Arial"/>
                <w:sz w:val="16"/>
                <w:szCs w:val="16"/>
                <w:lang w:eastAsia="en-US"/>
              </w:rPr>
            </w:pPr>
            <w:r w:rsidRPr="00CB058B">
              <w:rPr>
                <w:rFonts w:ascii="Arial" w:eastAsiaTheme="minorHAnsi" w:hAnsi="Arial" w:cs="Arial"/>
                <w:sz w:val="16"/>
                <w:szCs w:val="16"/>
                <w:lang w:eastAsia="en-US"/>
              </w:rPr>
              <w:t>Informacje o skutkach błędów z poprzednich lat:</w:t>
            </w:r>
          </w:p>
        </w:tc>
        <w:tc>
          <w:tcPr>
            <w:tcW w:w="0" w:type="auto"/>
            <w:vAlign w:val="center"/>
          </w:tcPr>
          <w:p w14:paraId="1872600B" w14:textId="77777777" w:rsidR="00276089" w:rsidRPr="00CB058B" w:rsidRDefault="0033731B" w:rsidP="00D928E4">
            <w:pPr>
              <w:rPr>
                <w:rFonts w:ascii="Arial" w:eastAsiaTheme="minorHAnsi" w:hAnsi="Arial" w:cs="Arial"/>
                <w:sz w:val="16"/>
                <w:szCs w:val="16"/>
                <w:lang w:eastAsia="en-US"/>
              </w:rPr>
            </w:pPr>
            <w:r w:rsidRPr="00CB058B">
              <w:rPr>
                <w:rFonts w:ascii="Arial" w:eastAsiaTheme="minorHAnsi" w:hAnsi="Arial" w:cs="Arial"/>
                <w:sz w:val="16"/>
                <w:szCs w:val="16"/>
                <w:lang w:eastAsia="en-US"/>
              </w:rPr>
              <w:t>Suma (1.1+1.2+1…)</w:t>
            </w:r>
          </w:p>
        </w:tc>
      </w:tr>
      <w:tr w:rsidR="001316CD" w:rsidRPr="00CB058B" w14:paraId="29BEC4FE" w14:textId="77777777" w:rsidTr="00140504">
        <w:trPr>
          <w:jc w:val="center"/>
        </w:trPr>
        <w:tc>
          <w:tcPr>
            <w:tcW w:w="0" w:type="auto"/>
            <w:vAlign w:val="center"/>
          </w:tcPr>
          <w:p w14:paraId="5304EAF5" w14:textId="77777777" w:rsidR="00276089" w:rsidRPr="00CB058B" w:rsidRDefault="00276089" w:rsidP="00140504">
            <w:pPr>
              <w:jc w:val="center"/>
              <w:rPr>
                <w:rFonts w:ascii="Arial" w:eastAsiaTheme="minorHAnsi" w:hAnsi="Arial" w:cs="Arial"/>
                <w:sz w:val="16"/>
                <w:szCs w:val="16"/>
                <w:lang w:eastAsia="en-US"/>
              </w:rPr>
            </w:pPr>
            <w:r w:rsidRPr="00CB058B">
              <w:rPr>
                <w:rFonts w:ascii="Arial" w:eastAsiaTheme="minorHAnsi" w:hAnsi="Arial" w:cs="Arial"/>
                <w:sz w:val="16"/>
                <w:szCs w:val="16"/>
                <w:lang w:eastAsia="en-US"/>
              </w:rPr>
              <w:t>1.1</w:t>
            </w:r>
          </w:p>
        </w:tc>
        <w:tc>
          <w:tcPr>
            <w:tcW w:w="0" w:type="auto"/>
            <w:vAlign w:val="center"/>
          </w:tcPr>
          <w:p w14:paraId="7EB68FD8" w14:textId="6FBC8AB5" w:rsidR="00276089" w:rsidRPr="00CB058B" w:rsidRDefault="00276089" w:rsidP="00D928E4">
            <w:pPr>
              <w:rPr>
                <w:rFonts w:ascii="Arial" w:eastAsiaTheme="minorHAnsi" w:hAnsi="Arial" w:cs="Arial"/>
                <w:sz w:val="16"/>
                <w:szCs w:val="16"/>
                <w:lang w:eastAsia="en-US"/>
              </w:rPr>
            </w:pPr>
          </w:p>
        </w:tc>
        <w:tc>
          <w:tcPr>
            <w:tcW w:w="0" w:type="auto"/>
            <w:vAlign w:val="center"/>
          </w:tcPr>
          <w:p w14:paraId="3CB93F50" w14:textId="77777777" w:rsidR="00276089" w:rsidRPr="00CB058B" w:rsidRDefault="00276089" w:rsidP="00D928E4">
            <w:pPr>
              <w:rPr>
                <w:rFonts w:ascii="Arial" w:eastAsiaTheme="minorHAnsi" w:hAnsi="Arial" w:cs="Arial"/>
                <w:sz w:val="16"/>
                <w:szCs w:val="16"/>
                <w:lang w:eastAsia="en-US"/>
              </w:rPr>
            </w:pPr>
          </w:p>
        </w:tc>
      </w:tr>
      <w:tr w:rsidR="001316CD" w:rsidRPr="00CB058B" w14:paraId="1F3287E7" w14:textId="77777777" w:rsidTr="00140504">
        <w:trPr>
          <w:jc w:val="center"/>
        </w:trPr>
        <w:tc>
          <w:tcPr>
            <w:tcW w:w="0" w:type="auto"/>
            <w:vAlign w:val="center"/>
          </w:tcPr>
          <w:p w14:paraId="16981174" w14:textId="77777777" w:rsidR="00276089" w:rsidRPr="00CB058B" w:rsidRDefault="00276089" w:rsidP="00140504">
            <w:pPr>
              <w:jc w:val="center"/>
              <w:rPr>
                <w:rFonts w:ascii="Arial" w:eastAsiaTheme="minorHAnsi" w:hAnsi="Arial" w:cs="Arial"/>
                <w:sz w:val="16"/>
                <w:szCs w:val="16"/>
                <w:lang w:eastAsia="en-US"/>
              </w:rPr>
            </w:pPr>
            <w:r w:rsidRPr="00CB058B">
              <w:rPr>
                <w:rFonts w:ascii="Arial" w:eastAsiaTheme="minorHAnsi" w:hAnsi="Arial" w:cs="Arial"/>
                <w:sz w:val="16"/>
                <w:szCs w:val="16"/>
                <w:lang w:eastAsia="en-US"/>
              </w:rPr>
              <w:t>1.2</w:t>
            </w:r>
          </w:p>
        </w:tc>
        <w:tc>
          <w:tcPr>
            <w:tcW w:w="0" w:type="auto"/>
            <w:vAlign w:val="center"/>
          </w:tcPr>
          <w:p w14:paraId="62E24610" w14:textId="77777777" w:rsidR="00276089" w:rsidRPr="00CB058B" w:rsidRDefault="00276089" w:rsidP="00D928E4">
            <w:pPr>
              <w:rPr>
                <w:rFonts w:ascii="Arial" w:eastAsiaTheme="minorHAnsi" w:hAnsi="Arial" w:cs="Arial"/>
                <w:sz w:val="16"/>
                <w:szCs w:val="16"/>
                <w:lang w:eastAsia="en-US"/>
              </w:rPr>
            </w:pPr>
          </w:p>
        </w:tc>
        <w:tc>
          <w:tcPr>
            <w:tcW w:w="0" w:type="auto"/>
            <w:vAlign w:val="center"/>
          </w:tcPr>
          <w:p w14:paraId="1DA6B320" w14:textId="77777777" w:rsidR="00276089" w:rsidRPr="00CB058B" w:rsidRDefault="00276089" w:rsidP="00D928E4">
            <w:pPr>
              <w:rPr>
                <w:rFonts w:ascii="Arial" w:eastAsiaTheme="minorHAnsi" w:hAnsi="Arial" w:cs="Arial"/>
                <w:sz w:val="16"/>
                <w:szCs w:val="16"/>
                <w:lang w:eastAsia="en-US"/>
              </w:rPr>
            </w:pPr>
          </w:p>
        </w:tc>
      </w:tr>
      <w:tr w:rsidR="001316CD" w:rsidRPr="00CB058B" w14:paraId="4BDF50A7" w14:textId="77777777" w:rsidTr="00140504">
        <w:trPr>
          <w:jc w:val="center"/>
        </w:trPr>
        <w:tc>
          <w:tcPr>
            <w:tcW w:w="0" w:type="auto"/>
            <w:vAlign w:val="center"/>
          </w:tcPr>
          <w:p w14:paraId="70946203" w14:textId="77777777" w:rsidR="0033731B" w:rsidRPr="00CB058B" w:rsidRDefault="0033731B" w:rsidP="00140504">
            <w:pPr>
              <w:jc w:val="center"/>
              <w:rPr>
                <w:rFonts w:ascii="Arial" w:eastAsiaTheme="minorHAnsi" w:hAnsi="Arial" w:cs="Arial"/>
                <w:sz w:val="16"/>
                <w:szCs w:val="16"/>
                <w:lang w:eastAsia="en-US"/>
              </w:rPr>
            </w:pPr>
            <w:r w:rsidRPr="00CB058B">
              <w:rPr>
                <w:rFonts w:ascii="Arial" w:eastAsiaTheme="minorHAnsi" w:hAnsi="Arial" w:cs="Arial"/>
                <w:sz w:val="16"/>
                <w:szCs w:val="16"/>
                <w:lang w:eastAsia="en-US"/>
              </w:rPr>
              <w:t>1…</w:t>
            </w:r>
          </w:p>
        </w:tc>
        <w:tc>
          <w:tcPr>
            <w:tcW w:w="0" w:type="auto"/>
            <w:vAlign w:val="center"/>
          </w:tcPr>
          <w:p w14:paraId="0780F6AB" w14:textId="77777777" w:rsidR="0033731B" w:rsidRPr="00CB058B" w:rsidRDefault="0033731B" w:rsidP="00D928E4">
            <w:pPr>
              <w:rPr>
                <w:rFonts w:ascii="Arial" w:eastAsiaTheme="minorHAnsi" w:hAnsi="Arial" w:cs="Arial"/>
                <w:sz w:val="16"/>
                <w:szCs w:val="16"/>
                <w:lang w:eastAsia="en-US"/>
              </w:rPr>
            </w:pPr>
          </w:p>
        </w:tc>
        <w:tc>
          <w:tcPr>
            <w:tcW w:w="0" w:type="auto"/>
            <w:vAlign w:val="center"/>
          </w:tcPr>
          <w:p w14:paraId="7983AF0C" w14:textId="77777777" w:rsidR="0033731B" w:rsidRPr="00CB058B" w:rsidRDefault="0033731B" w:rsidP="00D928E4">
            <w:pPr>
              <w:rPr>
                <w:rFonts w:ascii="Arial" w:eastAsiaTheme="minorHAnsi" w:hAnsi="Arial" w:cs="Arial"/>
                <w:sz w:val="16"/>
                <w:szCs w:val="16"/>
                <w:lang w:eastAsia="en-US"/>
              </w:rPr>
            </w:pPr>
          </w:p>
        </w:tc>
      </w:tr>
      <w:tr w:rsidR="001316CD" w:rsidRPr="00CB058B" w14:paraId="041CD8D6" w14:textId="77777777" w:rsidTr="00140504">
        <w:trPr>
          <w:jc w:val="center"/>
        </w:trPr>
        <w:tc>
          <w:tcPr>
            <w:tcW w:w="0" w:type="auto"/>
            <w:vAlign w:val="center"/>
          </w:tcPr>
          <w:p w14:paraId="5125E2B8" w14:textId="77777777" w:rsidR="00276089" w:rsidRPr="00CB058B" w:rsidRDefault="00276089" w:rsidP="00140504">
            <w:pPr>
              <w:jc w:val="center"/>
              <w:rPr>
                <w:rFonts w:ascii="Arial" w:eastAsiaTheme="minorHAnsi" w:hAnsi="Arial" w:cs="Arial"/>
                <w:sz w:val="16"/>
                <w:szCs w:val="16"/>
                <w:lang w:eastAsia="en-US"/>
              </w:rPr>
            </w:pPr>
            <w:r w:rsidRPr="00CB058B">
              <w:rPr>
                <w:rFonts w:ascii="Arial" w:eastAsiaTheme="minorHAnsi" w:hAnsi="Arial" w:cs="Arial"/>
                <w:sz w:val="16"/>
                <w:szCs w:val="16"/>
                <w:lang w:eastAsia="en-US"/>
              </w:rPr>
              <w:t>2.</w:t>
            </w:r>
          </w:p>
        </w:tc>
        <w:tc>
          <w:tcPr>
            <w:tcW w:w="0" w:type="auto"/>
            <w:vAlign w:val="center"/>
          </w:tcPr>
          <w:p w14:paraId="357794B2" w14:textId="77777777" w:rsidR="00276089" w:rsidRPr="00CB058B" w:rsidRDefault="00276089" w:rsidP="00D928E4">
            <w:pPr>
              <w:rPr>
                <w:rFonts w:ascii="Arial" w:eastAsiaTheme="minorHAnsi" w:hAnsi="Arial" w:cs="Arial"/>
                <w:sz w:val="16"/>
                <w:szCs w:val="16"/>
                <w:lang w:eastAsia="en-US"/>
              </w:rPr>
            </w:pPr>
            <w:r w:rsidRPr="00CB058B">
              <w:rPr>
                <w:rFonts w:ascii="Arial" w:eastAsiaTheme="minorHAnsi" w:hAnsi="Arial" w:cs="Arial"/>
                <w:sz w:val="16"/>
                <w:szCs w:val="16"/>
                <w:lang w:eastAsia="en-US"/>
              </w:rPr>
              <w:t>Informacje o skutkach zmiany polityki rachunkowości</w:t>
            </w:r>
          </w:p>
        </w:tc>
        <w:tc>
          <w:tcPr>
            <w:tcW w:w="0" w:type="auto"/>
            <w:vAlign w:val="center"/>
          </w:tcPr>
          <w:p w14:paraId="47904110" w14:textId="77777777" w:rsidR="00276089" w:rsidRPr="00CB058B" w:rsidRDefault="0033731B" w:rsidP="00D928E4">
            <w:pPr>
              <w:rPr>
                <w:rFonts w:ascii="Arial" w:eastAsiaTheme="minorHAnsi" w:hAnsi="Arial" w:cs="Arial"/>
                <w:sz w:val="16"/>
                <w:szCs w:val="16"/>
                <w:lang w:eastAsia="en-US"/>
              </w:rPr>
            </w:pPr>
            <w:r w:rsidRPr="00CB058B">
              <w:rPr>
                <w:rFonts w:ascii="Arial" w:eastAsiaTheme="minorHAnsi" w:hAnsi="Arial" w:cs="Arial"/>
                <w:sz w:val="16"/>
                <w:szCs w:val="16"/>
                <w:lang w:eastAsia="en-US"/>
              </w:rPr>
              <w:t>Suma (2.1+2.2+2…)</w:t>
            </w:r>
          </w:p>
        </w:tc>
      </w:tr>
      <w:tr w:rsidR="001316CD" w:rsidRPr="00CB058B" w14:paraId="5700BC38" w14:textId="77777777" w:rsidTr="00140504">
        <w:trPr>
          <w:jc w:val="center"/>
        </w:trPr>
        <w:tc>
          <w:tcPr>
            <w:tcW w:w="0" w:type="auto"/>
            <w:vAlign w:val="center"/>
          </w:tcPr>
          <w:p w14:paraId="61B72AEF" w14:textId="77777777" w:rsidR="00276089" w:rsidRPr="00CB058B" w:rsidRDefault="00276089" w:rsidP="00140504">
            <w:pPr>
              <w:jc w:val="center"/>
              <w:rPr>
                <w:rFonts w:ascii="Arial" w:eastAsiaTheme="minorHAnsi" w:hAnsi="Arial" w:cs="Arial"/>
                <w:sz w:val="16"/>
                <w:szCs w:val="16"/>
                <w:lang w:eastAsia="en-US"/>
              </w:rPr>
            </w:pPr>
            <w:r w:rsidRPr="00CB058B">
              <w:rPr>
                <w:rFonts w:ascii="Arial" w:eastAsiaTheme="minorHAnsi" w:hAnsi="Arial" w:cs="Arial"/>
                <w:sz w:val="16"/>
                <w:szCs w:val="16"/>
                <w:lang w:eastAsia="en-US"/>
              </w:rPr>
              <w:t>2.1</w:t>
            </w:r>
          </w:p>
        </w:tc>
        <w:tc>
          <w:tcPr>
            <w:tcW w:w="0" w:type="auto"/>
            <w:vAlign w:val="center"/>
          </w:tcPr>
          <w:p w14:paraId="4AF6FE92" w14:textId="77777777" w:rsidR="00276089" w:rsidRPr="00CB058B" w:rsidRDefault="00276089" w:rsidP="00D928E4">
            <w:pPr>
              <w:rPr>
                <w:rFonts w:ascii="Arial" w:eastAsiaTheme="minorHAnsi" w:hAnsi="Arial" w:cs="Arial"/>
                <w:i/>
                <w:sz w:val="16"/>
                <w:szCs w:val="16"/>
                <w:lang w:eastAsia="en-US"/>
              </w:rPr>
            </w:pPr>
            <w:r w:rsidRPr="00CB058B">
              <w:rPr>
                <w:rFonts w:ascii="Arial" w:eastAsiaTheme="minorHAnsi" w:hAnsi="Arial" w:cs="Arial"/>
                <w:i/>
                <w:sz w:val="16"/>
                <w:szCs w:val="16"/>
                <w:lang w:eastAsia="en-US"/>
              </w:rPr>
              <w:t>Zmiany polityki rachunkowości nie wywołały wpływu na sytuację finansową jednostki</w:t>
            </w:r>
          </w:p>
        </w:tc>
        <w:tc>
          <w:tcPr>
            <w:tcW w:w="0" w:type="auto"/>
            <w:vAlign w:val="center"/>
          </w:tcPr>
          <w:p w14:paraId="00910886" w14:textId="77777777" w:rsidR="00276089" w:rsidRPr="00CB058B" w:rsidRDefault="00276089" w:rsidP="00D928E4">
            <w:pPr>
              <w:rPr>
                <w:rFonts w:ascii="Arial" w:eastAsiaTheme="minorHAnsi" w:hAnsi="Arial" w:cs="Arial"/>
                <w:sz w:val="16"/>
                <w:szCs w:val="16"/>
                <w:lang w:eastAsia="en-US"/>
              </w:rPr>
            </w:pPr>
          </w:p>
        </w:tc>
      </w:tr>
      <w:tr w:rsidR="001316CD" w:rsidRPr="00CB058B" w14:paraId="5B00F308" w14:textId="77777777" w:rsidTr="00140504">
        <w:trPr>
          <w:jc w:val="center"/>
        </w:trPr>
        <w:tc>
          <w:tcPr>
            <w:tcW w:w="0" w:type="auto"/>
            <w:vAlign w:val="center"/>
          </w:tcPr>
          <w:p w14:paraId="52418B62" w14:textId="77777777" w:rsidR="00276089" w:rsidRPr="00CB058B" w:rsidRDefault="00276089" w:rsidP="00140504">
            <w:pPr>
              <w:jc w:val="center"/>
              <w:rPr>
                <w:rFonts w:ascii="Arial" w:eastAsiaTheme="minorHAnsi" w:hAnsi="Arial" w:cs="Arial"/>
                <w:sz w:val="16"/>
                <w:szCs w:val="16"/>
                <w:lang w:eastAsia="en-US"/>
              </w:rPr>
            </w:pPr>
            <w:r w:rsidRPr="00CB058B">
              <w:rPr>
                <w:rFonts w:ascii="Arial" w:eastAsiaTheme="minorHAnsi" w:hAnsi="Arial" w:cs="Arial"/>
                <w:sz w:val="16"/>
                <w:szCs w:val="16"/>
                <w:lang w:eastAsia="en-US"/>
              </w:rPr>
              <w:t>2.2</w:t>
            </w:r>
          </w:p>
        </w:tc>
        <w:tc>
          <w:tcPr>
            <w:tcW w:w="0" w:type="auto"/>
            <w:vAlign w:val="center"/>
          </w:tcPr>
          <w:p w14:paraId="378D0824" w14:textId="77777777" w:rsidR="00276089" w:rsidRPr="00CB058B" w:rsidRDefault="00276089" w:rsidP="00D928E4">
            <w:pPr>
              <w:rPr>
                <w:rFonts w:ascii="Arial" w:eastAsiaTheme="minorHAnsi" w:hAnsi="Arial" w:cs="Arial"/>
                <w:sz w:val="16"/>
                <w:szCs w:val="16"/>
                <w:lang w:eastAsia="en-US"/>
              </w:rPr>
            </w:pPr>
          </w:p>
        </w:tc>
        <w:tc>
          <w:tcPr>
            <w:tcW w:w="0" w:type="auto"/>
            <w:vAlign w:val="center"/>
          </w:tcPr>
          <w:p w14:paraId="387E293E" w14:textId="77777777" w:rsidR="00276089" w:rsidRPr="00CB058B" w:rsidRDefault="00276089" w:rsidP="00D928E4">
            <w:pPr>
              <w:rPr>
                <w:rFonts w:ascii="Arial" w:eastAsiaTheme="minorHAnsi" w:hAnsi="Arial" w:cs="Arial"/>
                <w:sz w:val="16"/>
                <w:szCs w:val="16"/>
                <w:lang w:eastAsia="en-US"/>
              </w:rPr>
            </w:pPr>
          </w:p>
        </w:tc>
      </w:tr>
      <w:tr w:rsidR="001316CD" w:rsidRPr="00CB058B" w14:paraId="31D6AAD0" w14:textId="77777777" w:rsidTr="00140504">
        <w:trPr>
          <w:jc w:val="center"/>
        </w:trPr>
        <w:tc>
          <w:tcPr>
            <w:tcW w:w="0" w:type="auto"/>
            <w:vAlign w:val="center"/>
          </w:tcPr>
          <w:p w14:paraId="4E786CFF" w14:textId="77777777" w:rsidR="0033731B" w:rsidRPr="00CB058B" w:rsidRDefault="0033731B" w:rsidP="00140504">
            <w:pPr>
              <w:jc w:val="center"/>
              <w:rPr>
                <w:rFonts w:ascii="Arial" w:eastAsiaTheme="minorHAnsi" w:hAnsi="Arial" w:cs="Arial"/>
                <w:sz w:val="16"/>
                <w:szCs w:val="16"/>
                <w:lang w:eastAsia="en-US"/>
              </w:rPr>
            </w:pPr>
            <w:r w:rsidRPr="00CB058B">
              <w:rPr>
                <w:rFonts w:ascii="Arial" w:eastAsiaTheme="minorHAnsi" w:hAnsi="Arial" w:cs="Arial"/>
                <w:sz w:val="16"/>
                <w:szCs w:val="16"/>
                <w:lang w:eastAsia="en-US"/>
              </w:rPr>
              <w:t>2…</w:t>
            </w:r>
          </w:p>
        </w:tc>
        <w:tc>
          <w:tcPr>
            <w:tcW w:w="0" w:type="auto"/>
            <w:vAlign w:val="center"/>
          </w:tcPr>
          <w:p w14:paraId="7CFA4C79" w14:textId="77777777" w:rsidR="0033731B" w:rsidRPr="00CB058B" w:rsidRDefault="0033731B" w:rsidP="00D928E4">
            <w:pPr>
              <w:rPr>
                <w:rFonts w:ascii="Arial" w:eastAsiaTheme="minorHAnsi" w:hAnsi="Arial" w:cs="Arial"/>
                <w:sz w:val="16"/>
                <w:szCs w:val="16"/>
                <w:lang w:eastAsia="en-US"/>
              </w:rPr>
            </w:pPr>
          </w:p>
        </w:tc>
        <w:tc>
          <w:tcPr>
            <w:tcW w:w="0" w:type="auto"/>
            <w:vAlign w:val="center"/>
          </w:tcPr>
          <w:p w14:paraId="2954B5FE" w14:textId="77777777" w:rsidR="0033731B" w:rsidRPr="00CB058B" w:rsidRDefault="0033731B" w:rsidP="00D928E4">
            <w:pPr>
              <w:rPr>
                <w:rFonts w:ascii="Arial" w:eastAsiaTheme="minorHAnsi" w:hAnsi="Arial" w:cs="Arial"/>
                <w:sz w:val="16"/>
                <w:szCs w:val="16"/>
                <w:lang w:eastAsia="en-US"/>
              </w:rPr>
            </w:pPr>
          </w:p>
        </w:tc>
      </w:tr>
      <w:tr w:rsidR="001316CD" w:rsidRPr="00CB058B" w14:paraId="3F0B4EE6" w14:textId="77777777" w:rsidTr="00140504">
        <w:trPr>
          <w:jc w:val="center"/>
        </w:trPr>
        <w:tc>
          <w:tcPr>
            <w:tcW w:w="0" w:type="auto"/>
            <w:vAlign w:val="center"/>
          </w:tcPr>
          <w:p w14:paraId="1363C9BA" w14:textId="77777777" w:rsidR="00276089" w:rsidRPr="00CB058B" w:rsidRDefault="00276089" w:rsidP="00140504">
            <w:pPr>
              <w:jc w:val="center"/>
              <w:rPr>
                <w:rFonts w:ascii="Arial" w:eastAsiaTheme="minorHAnsi" w:hAnsi="Arial" w:cs="Arial"/>
                <w:sz w:val="16"/>
                <w:szCs w:val="16"/>
                <w:lang w:eastAsia="en-US"/>
              </w:rPr>
            </w:pPr>
            <w:r w:rsidRPr="00CB058B">
              <w:rPr>
                <w:rFonts w:ascii="Arial" w:eastAsiaTheme="minorHAnsi" w:hAnsi="Arial" w:cs="Arial"/>
                <w:sz w:val="16"/>
                <w:szCs w:val="16"/>
                <w:lang w:eastAsia="en-US"/>
              </w:rPr>
              <w:t>3.</w:t>
            </w:r>
          </w:p>
        </w:tc>
        <w:tc>
          <w:tcPr>
            <w:tcW w:w="0" w:type="auto"/>
            <w:vAlign w:val="center"/>
          </w:tcPr>
          <w:p w14:paraId="763EA814" w14:textId="77777777" w:rsidR="00276089" w:rsidRPr="00CB058B" w:rsidRDefault="0033731B" w:rsidP="00D928E4">
            <w:pPr>
              <w:rPr>
                <w:rFonts w:ascii="Arial" w:eastAsiaTheme="minorHAnsi" w:hAnsi="Arial" w:cs="Arial"/>
                <w:sz w:val="16"/>
                <w:szCs w:val="16"/>
                <w:lang w:eastAsia="en-US"/>
              </w:rPr>
            </w:pPr>
            <w:r w:rsidRPr="00CB058B">
              <w:rPr>
                <w:rFonts w:ascii="Arial" w:eastAsiaTheme="minorHAnsi" w:hAnsi="Arial" w:cs="Arial"/>
                <w:sz w:val="16"/>
                <w:szCs w:val="16"/>
                <w:lang w:eastAsia="en-US"/>
              </w:rPr>
              <w:t>Informacje o zdarzeniach mających miejsce po dniu bilansowym:</w:t>
            </w:r>
          </w:p>
        </w:tc>
        <w:tc>
          <w:tcPr>
            <w:tcW w:w="0" w:type="auto"/>
            <w:vAlign w:val="center"/>
          </w:tcPr>
          <w:p w14:paraId="5CC2FA5B" w14:textId="77777777" w:rsidR="00276089" w:rsidRPr="00CB058B" w:rsidRDefault="0033731B" w:rsidP="00D928E4">
            <w:pPr>
              <w:rPr>
                <w:rFonts w:ascii="Arial" w:eastAsiaTheme="minorHAnsi" w:hAnsi="Arial" w:cs="Arial"/>
                <w:sz w:val="16"/>
                <w:szCs w:val="16"/>
                <w:lang w:eastAsia="en-US"/>
              </w:rPr>
            </w:pPr>
            <w:r w:rsidRPr="00CB058B">
              <w:rPr>
                <w:rFonts w:ascii="Arial" w:eastAsiaTheme="minorHAnsi" w:hAnsi="Arial" w:cs="Arial"/>
                <w:sz w:val="16"/>
                <w:szCs w:val="16"/>
                <w:lang w:eastAsia="en-US"/>
              </w:rPr>
              <w:t>Suma (3.1+3.2+3…)</w:t>
            </w:r>
          </w:p>
        </w:tc>
      </w:tr>
      <w:tr w:rsidR="001316CD" w:rsidRPr="00CB058B" w14:paraId="050E427A" w14:textId="77777777" w:rsidTr="00140504">
        <w:trPr>
          <w:jc w:val="center"/>
        </w:trPr>
        <w:tc>
          <w:tcPr>
            <w:tcW w:w="0" w:type="auto"/>
            <w:vAlign w:val="center"/>
          </w:tcPr>
          <w:p w14:paraId="2FDE9F3A" w14:textId="77777777" w:rsidR="00276089" w:rsidRPr="00CB058B" w:rsidRDefault="00276089" w:rsidP="00140504">
            <w:pPr>
              <w:jc w:val="center"/>
              <w:rPr>
                <w:rFonts w:ascii="Arial" w:eastAsiaTheme="minorHAnsi" w:hAnsi="Arial" w:cs="Arial"/>
                <w:sz w:val="16"/>
                <w:szCs w:val="16"/>
                <w:lang w:eastAsia="en-US"/>
              </w:rPr>
            </w:pPr>
            <w:r w:rsidRPr="00CB058B">
              <w:rPr>
                <w:rFonts w:ascii="Arial" w:eastAsiaTheme="minorHAnsi" w:hAnsi="Arial" w:cs="Arial"/>
                <w:sz w:val="16"/>
                <w:szCs w:val="16"/>
                <w:lang w:eastAsia="en-US"/>
              </w:rPr>
              <w:t>3.1</w:t>
            </w:r>
          </w:p>
        </w:tc>
        <w:tc>
          <w:tcPr>
            <w:tcW w:w="0" w:type="auto"/>
            <w:vAlign w:val="center"/>
          </w:tcPr>
          <w:p w14:paraId="0A8F4D77" w14:textId="2F223F2F" w:rsidR="00276089" w:rsidRPr="00CB058B" w:rsidRDefault="00276089" w:rsidP="00D928E4">
            <w:pPr>
              <w:rPr>
                <w:rFonts w:ascii="Arial" w:eastAsiaTheme="minorHAnsi" w:hAnsi="Arial" w:cs="Arial"/>
                <w:sz w:val="16"/>
                <w:szCs w:val="16"/>
                <w:lang w:eastAsia="en-US"/>
              </w:rPr>
            </w:pPr>
          </w:p>
        </w:tc>
        <w:tc>
          <w:tcPr>
            <w:tcW w:w="0" w:type="auto"/>
            <w:vAlign w:val="center"/>
          </w:tcPr>
          <w:p w14:paraId="369B7618" w14:textId="77777777" w:rsidR="00276089" w:rsidRPr="00CB058B" w:rsidRDefault="00276089" w:rsidP="00D928E4">
            <w:pPr>
              <w:rPr>
                <w:rFonts w:ascii="Arial" w:eastAsiaTheme="minorHAnsi" w:hAnsi="Arial" w:cs="Arial"/>
                <w:sz w:val="16"/>
                <w:szCs w:val="16"/>
                <w:lang w:eastAsia="en-US"/>
              </w:rPr>
            </w:pPr>
          </w:p>
        </w:tc>
      </w:tr>
      <w:tr w:rsidR="001316CD" w:rsidRPr="00CB058B" w14:paraId="66AF7312" w14:textId="77777777" w:rsidTr="00140504">
        <w:trPr>
          <w:jc w:val="center"/>
        </w:trPr>
        <w:tc>
          <w:tcPr>
            <w:tcW w:w="0" w:type="auto"/>
            <w:vAlign w:val="center"/>
          </w:tcPr>
          <w:p w14:paraId="0F18E7F0" w14:textId="77777777" w:rsidR="00276089" w:rsidRPr="00CB058B" w:rsidRDefault="00276089" w:rsidP="00140504">
            <w:pPr>
              <w:jc w:val="center"/>
              <w:rPr>
                <w:rFonts w:ascii="Arial" w:eastAsiaTheme="minorHAnsi" w:hAnsi="Arial" w:cs="Arial"/>
                <w:sz w:val="16"/>
                <w:szCs w:val="16"/>
                <w:lang w:eastAsia="en-US"/>
              </w:rPr>
            </w:pPr>
            <w:r w:rsidRPr="00CB058B">
              <w:rPr>
                <w:rFonts w:ascii="Arial" w:eastAsiaTheme="minorHAnsi" w:hAnsi="Arial" w:cs="Arial"/>
                <w:sz w:val="16"/>
                <w:szCs w:val="16"/>
                <w:lang w:eastAsia="en-US"/>
              </w:rPr>
              <w:t>3.2</w:t>
            </w:r>
          </w:p>
        </w:tc>
        <w:tc>
          <w:tcPr>
            <w:tcW w:w="0" w:type="auto"/>
            <w:vAlign w:val="center"/>
          </w:tcPr>
          <w:p w14:paraId="49869CB5" w14:textId="77777777" w:rsidR="00276089" w:rsidRPr="00CB058B" w:rsidRDefault="00276089" w:rsidP="00D928E4">
            <w:pPr>
              <w:rPr>
                <w:rFonts w:ascii="Arial" w:eastAsiaTheme="minorHAnsi" w:hAnsi="Arial" w:cs="Arial"/>
                <w:sz w:val="16"/>
                <w:szCs w:val="16"/>
                <w:lang w:eastAsia="en-US"/>
              </w:rPr>
            </w:pPr>
          </w:p>
        </w:tc>
        <w:tc>
          <w:tcPr>
            <w:tcW w:w="0" w:type="auto"/>
            <w:vAlign w:val="center"/>
          </w:tcPr>
          <w:p w14:paraId="4C36A046" w14:textId="77777777" w:rsidR="00276089" w:rsidRPr="00CB058B" w:rsidRDefault="00276089" w:rsidP="00D928E4">
            <w:pPr>
              <w:rPr>
                <w:rFonts w:ascii="Arial" w:eastAsiaTheme="minorHAnsi" w:hAnsi="Arial" w:cs="Arial"/>
                <w:sz w:val="16"/>
                <w:szCs w:val="16"/>
                <w:lang w:eastAsia="en-US"/>
              </w:rPr>
            </w:pPr>
          </w:p>
        </w:tc>
      </w:tr>
      <w:tr w:rsidR="001316CD" w:rsidRPr="00CB058B" w14:paraId="1E85343D" w14:textId="77777777" w:rsidTr="00992904">
        <w:trPr>
          <w:jc w:val="center"/>
        </w:trPr>
        <w:tc>
          <w:tcPr>
            <w:tcW w:w="0" w:type="auto"/>
            <w:vAlign w:val="center"/>
          </w:tcPr>
          <w:p w14:paraId="73DE6AFA" w14:textId="77777777" w:rsidR="0033731B" w:rsidRPr="00CB058B" w:rsidRDefault="0033731B" w:rsidP="00140504">
            <w:pPr>
              <w:jc w:val="center"/>
              <w:rPr>
                <w:rFonts w:ascii="Arial" w:eastAsiaTheme="minorHAnsi" w:hAnsi="Arial" w:cs="Arial"/>
                <w:sz w:val="16"/>
                <w:szCs w:val="16"/>
                <w:lang w:eastAsia="en-US"/>
              </w:rPr>
            </w:pPr>
            <w:r w:rsidRPr="00CB058B">
              <w:rPr>
                <w:rFonts w:ascii="Arial" w:eastAsiaTheme="minorHAnsi" w:hAnsi="Arial" w:cs="Arial"/>
                <w:sz w:val="16"/>
                <w:szCs w:val="16"/>
                <w:lang w:eastAsia="en-US"/>
              </w:rPr>
              <w:t>3…</w:t>
            </w:r>
          </w:p>
        </w:tc>
        <w:tc>
          <w:tcPr>
            <w:tcW w:w="0" w:type="auto"/>
            <w:vAlign w:val="center"/>
          </w:tcPr>
          <w:p w14:paraId="36BAF92C" w14:textId="77777777" w:rsidR="0033731B" w:rsidRPr="00CB058B" w:rsidRDefault="0033731B" w:rsidP="00D928E4">
            <w:pPr>
              <w:rPr>
                <w:rFonts w:ascii="Arial" w:eastAsiaTheme="minorHAnsi" w:hAnsi="Arial" w:cs="Arial"/>
                <w:sz w:val="16"/>
                <w:szCs w:val="16"/>
                <w:lang w:eastAsia="en-US"/>
              </w:rPr>
            </w:pPr>
          </w:p>
        </w:tc>
        <w:tc>
          <w:tcPr>
            <w:tcW w:w="0" w:type="auto"/>
            <w:tcBorders>
              <w:bottom w:val="single" w:sz="4" w:space="0" w:color="auto"/>
            </w:tcBorders>
            <w:vAlign w:val="center"/>
          </w:tcPr>
          <w:p w14:paraId="3DF5ECAB" w14:textId="77777777" w:rsidR="0033731B" w:rsidRPr="00CB058B" w:rsidRDefault="0033731B" w:rsidP="00D928E4">
            <w:pPr>
              <w:rPr>
                <w:rFonts w:ascii="Arial" w:eastAsiaTheme="minorHAnsi" w:hAnsi="Arial" w:cs="Arial"/>
                <w:sz w:val="16"/>
                <w:szCs w:val="16"/>
                <w:lang w:eastAsia="en-US"/>
              </w:rPr>
            </w:pPr>
          </w:p>
        </w:tc>
      </w:tr>
      <w:tr w:rsidR="001316CD" w:rsidRPr="00CB058B" w14:paraId="551DBCCA" w14:textId="77777777" w:rsidTr="00992904">
        <w:trPr>
          <w:jc w:val="center"/>
        </w:trPr>
        <w:tc>
          <w:tcPr>
            <w:tcW w:w="0" w:type="auto"/>
            <w:vAlign w:val="center"/>
          </w:tcPr>
          <w:p w14:paraId="7731D303" w14:textId="77777777" w:rsidR="00276089" w:rsidRPr="00CB058B" w:rsidRDefault="00276089" w:rsidP="00140504">
            <w:pPr>
              <w:jc w:val="center"/>
              <w:rPr>
                <w:rFonts w:ascii="Arial" w:eastAsiaTheme="minorHAnsi" w:hAnsi="Arial" w:cs="Arial"/>
                <w:sz w:val="16"/>
                <w:szCs w:val="16"/>
                <w:lang w:eastAsia="en-US"/>
              </w:rPr>
            </w:pPr>
            <w:r w:rsidRPr="00CB058B">
              <w:rPr>
                <w:rFonts w:ascii="Arial" w:eastAsiaTheme="minorHAnsi" w:hAnsi="Arial" w:cs="Arial"/>
                <w:sz w:val="16"/>
                <w:szCs w:val="16"/>
                <w:lang w:eastAsia="en-US"/>
              </w:rPr>
              <w:t>4.</w:t>
            </w:r>
          </w:p>
        </w:tc>
        <w:tc>
          <w:tcPr>
            <w:tcW w:w="0" w:type="auto"/>
            <w:vAlign w:val="center"/>
          </w:tcPr>
          <w:p w14:paraId="4D790589" w14:textId="77777777" w:rsidR="00276089" w:rsidRPr="00CB058B" w:rsidRDefault="0033731B" w:rsidP="00D928E4">
            <w:pPr>
              <w:rPr>
                <w:rFonts w:ascii="Arial" w:eastAsiaTheme="minorHAnsi" w:hAnsi="Arial" w:cs="Arial"/>
                <w:sz w:val="16"/>
                <w:szCs w:val="16"/>
                <w:lang w:eastAsia="en-US"/>
              </w:rPr>
            </w:pPr>
            <w:r w:rsidRPr="00CB058B">
              <w:rPr>
                <w:rFonts w:ascii="Arial" w:eastAsiaTheme="minorHAnsi" w:hAnsi="Arial" w:cs="Arial"/>
                <w:sz w:val="16"/>
                <w:szCs w:val="16"/>
                <w:lang w:eastAsia="en-US"/>
              </w:rPr>
              <w:t>Informacje o poziomie zatrudnienia:</w:t>
            </w:r>
          </w:p>
        </w:tc>
        <w:tc>
          <w:tcPr>
            <w:tcW w:w="0" w:type="auto"/>
            <w:shd w:val="pct30" w:color="auto" w:fill="auto"/>
            <w:vAlign w:val="center"/>
          </w:tcPr>
          <w:p w14:paraId="36D644E4" w14:textId="28533619" w:rsidR="00276089" w:rsidRPr="00CB058B" w:rsidRDefault="00276089" w:rsidP="00D928E4">
            <w:pPr>
              <w:rPr>
                <w:rFonts w:ascii="Arial" w:eastAsiaTheme="minorHAnsi" w:hAnsi="Arial" w:cs="Arial"/>
                <w:sz w:val="16"/>
                <w:szCs w:val="16"/>
                <w:highlight w:val="darkGray"/>
                <w:lang w:eastAsia="en-US"/>
              </w:rPr>
            </w:pPr>
          </w:p>
        </w:tc>
      </w:tr>
      <w:tr w:rsidR="001316CD" w:rsidRPr="00CB058B" w14:paraId="725324AC" w14:textId="77777777" w:rsidTr="00140504">
        <w:trPr>
          <w:jc w:val="center"/>
        </w:trPr>
        <w:tc>
          <w:tcPr>
            <w:tcW w:w="0" w:type="auto"/>
            <w:vAlign w:val="center"/>
          </w:tcPr>
          <w:p w14:paraId="70E062AD" w14:textId="77777777" w:rsidR="00276089" w:rsidRPr="00CB058B" w:rsidRDefault="00276089" w:rsidP="00140504">
            <w:pPr>
              <w:jc w:val="center"/>
              <w:rPr>
                <w:rFonts w:ascii="Arial" w:eastAsiaTheme="minorHAnsi" w:hAnsi="Arial" w:cs="Arial"/>
                <w:sz w:val="16"/>
                <w:szCs w:val="16"/>
                <w:lang w:eastAsia="en-US"/>
              </w:rPr>
            </w:pPr>
            <w:r w:rsidRPr="00CB058B">
              <w:rPr>
                <w:rFonts w:ascii="Arial" w:eastAsiaTheme="minorHAnsi" w:hAnsi="Arial" w:cs="Arial"/>
                <w:sz w:val="16"/>
                <w:szCs w:val="16"/>
                <w:lang w:eastAsia="en-US"/>
              </w:rPr>
              <w:t>4.1</w:t>
            </w:r>
          </w:p>
        </w:tc>
        <w:tc>
          <w:tcPr>
            <w:tcW w:w="0" w:type="auto"/>
            <w:vAlign w:val="center"/>
          </w:tcPr>
          <w:p w14:paraId="6B368A1F" w14:textId="77777777" w:rsidR="00276089" w:rsidRPr="00CB058B" w:rsidRDefault="0033731B" w:rsidP="00D928E4">
            <w:pPr>
              <w:rPr>
                <w:rFonts w:ascii="Arial" w:eastAsiaTheme="minorHAnsi" w:hAnsi="Arial" w:cs="Arial"/>
                <w:sz w:val="16"/>
                <w:szCs w:val="16"/>
                <w:lang w:eastAsia="en-US"/>
              </w:rPr>
            </w:pPr>
            <w:r w:rsidRPr="00CB058B">
              <w:rPr>
                <w:rFonts w:ascii="Arial" w:eastAsiaTheme="minorHAnsi" w:hAnsi="Arial" w:cs="Arial"/>
                <w:sz w:val="16"/>
                <w:szCs w:val="16"/>
                <w:lang w:eastAsia="en-US"/>
              </w:rPr>
              <w:t>Etaty</w:t>
            </w:r>
          </w:p>
        </w:tc>
        <w:tc>
          <w:tcPr>
            <w:tcW w:w="0" w:type="auto"/>
            <w:vAlign w:val="center"/>
          </w:tcPr>
          <w:p w14:paraId="265DAA18" w14:textId="77777777" w:rsidR="00276089" w:rsidRPr="00CB058B" w:rsidRDefault="00276089" w:rsidP="00D928E4">
            <w:pPr>
              <w:rPr>
                <w:rFonts w:ascii="Arial" w:eastAsiaTheme="minorHAnsi" w:hAnsi="Arial" w:cs="Arial"/>
                <w:sz w:val="16"/>
                <w:szCs w:val="16"/>
                <w:lang w:eastAsia="en-US"/>
              </w:rPr>
            </w:pPr>
          </w:p>
        </w:tc>
      </w:tr>
      <w:tr w:rsidR="001316CD" w:rsidRPr="00CB058B" w14:paraId="112519DF" w14:textId="77777777" w:rsidTr="00140504">
        <w:trPr>
          <w:jc w:val="center"/>
        </w:trPr>
        <w:tc>
          <w:tcPr>
            <w:tcW w:w="0" w:type="auto"/>
            <w:vAlign w:val="center"/>
          </w:tcPr>
          <w:p w14:paraId="7AB2BF09" w14:textId="77777777" w:rsidR="00276089" w:rsidRPr="00CB058B" w:rsidRDefault="00276089" w:rsidP="00140504">
            <w:pPr>
              <w:jc w:val="center"/>
              <w:rPr>
                <w:rFonts w:ascii="Arial" w:eastAsiaTheme="minorHAnsi" w:hAnsi="Arial" w:cs="Arial"/>
                <w:sz w:val="16"/>
                <w:szCs w:val="16"/>
                <w:lang w:eastAsia="en-US"/>
              </w:rPr>
            </w:pPr>
            <w:r w:rsidRPr="00CB058B">
              <w:rPr>
                <w:rFonts w:ascii="Arial" w:eastAsiaTheme="minorHAnsi" w:hAnsi="Arial" w:cs="Arial"/>
                <w:sz w:val="16"/>
                <w:szCs w:val="16"/>
                <w:lang w:eastAsia="en-US"/>
              </w:rPr>
              <w:t>4.2</w:t>
            </w:r>
          </w:p>
        </w:tc>
        <w:tc>
          <w:tcPr>
            <w:tcW w:w="0" w:type="auto"/>
            <w:vAlign w:val="center"/>
          </w:tcPr>
          <w:p w14:paraId="3657B37B" w14:textId="77777777" w:rsidR="00276089" w:rsidRPr="00CB058B" w:rsidRDefault="0033731B" w:rsidP="00D928E4">
            <w:pPr>
              <w:rPr>
                <w:rFonts w:ascii="Arial" w:eastAsiaTheme="minorHAnsi" w:hAnsi="Arial" w:cs="Arial"/>
                <w:sz w:val="16"/>
                <w:szCs w:val="16"/>
                <w:lang w:eastAsia="en-US"/>
              </w:rPr>
            </w:pPr>
            <w:r w:rsidRPr="00CB058B">
              <w:rPr>
                <w:rFonts w:ascii="Arial" w:eastAsiaTheme="minorHAnsi" w:hAnsi="Arial" w:cs="Arial"/>
                <w:sz w:val="16"/>
                <w:szCs w:val="16"/>
                <w:lang w:eastAsia="en-US"/>
              </w:rPr>
              <w:t>Osoby</w:t>
            </w:r>
          </w:p>
        </w:tc>
        <w:tc>
          <w:tcPr>
            <w:tcW w:w="0" w:type="auto"/>
            <w:vAlign w:val="center"/>
          </w:tcPr>
          <w:p w14:paraId="5D8D4F39" w14:textId="77777777" w:rsidR="00276089" w:rsidRPr="00CB058B" w:rsidRDefault="00276089" w:rsidP="00D928E4">
            <w:pPr>
              <w:rPr>
                <w:rFonts w:ascii="Arial" w:eastAsiaTheme="minorHAnsi" w:hAnsi="Arial" w:cs="Arial"/>
                <w:sz w:val="16"/>
                <w:szCs w:val="16"/>
                <w:lang w:eastAsia="en-US"/>
              </w:rPr>
            </w:pPr>
          </w:p>
        </w:tc>
      </w:tr>
      <w:tr w:rsidR="001316CD" w:rsidRPr="00CB058B" w14:paraId="310FF06F" w14:textId="77777777" w:rsidTr="00140504">
        <w:trPr>
          <w:jc w:val="center"/>
        </w:trPr>
        <w:tc>
          <w:tcPr>
            <w:tcW w:w="0" w:type="auto"/>
            <w:vAlign w:val="center"/>
          </w:tcPr>
          <w:p w14:paraId="575E4385" w14:textId="77777777" w:rsidR="00276089" w:rsidRPr="00CB058B" w:rsidRDefault="00276089" w:rsidP="00140504">
            <w:pPr>
              <w:jc w:val="center"/>
              <w:rPr>
                <w:rFonts w:ascii="Arial" w:eastAsiaTheme="minorHAnsi" w:hAnsi="Arial" w:cs="Arial"/>
                <w:sz w:val="16"/>
                <w:szCs w:val="16"/>
                <w:lang w:eastAsia="en-US"/>
              </w:rPr>
            </w:pPr>
            <w:r w:rsidRPr="00CB058B">
              <w:rPr>
                <w:rFonts w:ascii="Arial" w:eastAsiaTheme="minorHAnsi" w:hAnsi="Arial" w:cs="Arial"/>
                <w:sz w:val="16"/>
                <w:szCs w:val="16"/>
                <w:lang w:eastAsia="en-US"/>
              </w:rPr>
              <w:t>4.3</w:t>
            </w:r>
          </w:p>
        </w:tc>
        <w:tc>
          <w:tcPr>
            <w:tcW w:w="0" w:type="auto"/>
            <w:vAlign w:val="center"/>
          </w:tcPr>
          <w:p w14:paraId="56513868" w14:textId="77777777" w:rsidR="00276089" w:rsidRPr="00CB058B" w:rsidRDefault="0033731B" w:rsidP="00D928E4">
            <w:pPr>
              <w:rPr>
                <w:rFonts w:ascii="Arial" w:eastAsiaTheme="minorHAnsi" w:hAnsi="Arial" w:cs="Arial"/>
                <w:sz w:val="16"/>
                <w:szCs w:val="16"/>
                <w:lang w:eastAsia="en-US"/>
              </w:rPr>
            </w:pPr>
            <w:r w:rsidRPr="00CB058B">
              <w:rPr>
                <w:rFonts w:ascii="Arial" w:eastAsiaTheme="minorHAnsi" w:hAnsi="Arial" w:cs="Arial"/>
                <w:sz w:val="16"/>
                <w:szCs w:val="16"/>
                <w:lang w:eastAsia="en-US"/>
              </w:rPr>
              <w:t>Kwota wypłaconych wynagrodzeń bez świadczeń pracowniczych</w:t>
            </w:r>
          </w:p>
        </w:tc>
        <w:tc>
          <w:tcPr>
            <w:tcW w:w="0" w:type="auto"/>
            <w:vAlign w:val="center"/>
          </w:tcPr>
          <w:p w14:paraId="04EDC7A0" w14:textId="77777777" w:rsidR="00276089" w:rsidRPr="00CB058B" w:rsidRDefault="00276089" w:rsidP="00D928E4">
            <w:pPr>
              <w:rPr>
                <w:rFonts w:ascii="Arial" w:eastAsiaTheme="minorHAnsi" w:hAnsi="Arial" w:cs="Arial"/>
                <w:sz w:val="16"/>
                <w:szCs w:val="16"/>
                <w:lang w:eastAsia="en-US"/>
              </w:rPr>
            </w:pPr>
          </w:p>
        </w:tc>
      </w:tr>
      <w:tr w:rsidR="001316CD" w:rsidRPr="00CB058B" w14:paraId="19288735" w14:textId="77777777" w:rsidTr="00140504">
        <w:trPr>
          <w:jc w:val="center"/>
        </w:trPr>
        <w:tc>
          <w:tcPr>
            <w:tcW w:w="0" w:type="auto"/>
            <w:vAlign w:val="center"/>
          </w:tcPr>
          <w:p w14:paraId="4B87ABB7" w14:textId="77777777" w:rsidR="00276089" w:rsidRPr="00CB058B" w:rsidRDefault="00276089" w:rsidP="00140504">
            <w:pPr>
              <w:jc w:val="center"/>
              <w:rPr>
                <w:rFonts w:ascii="Arial" w:eastAsiaTheme="minorHAnsi" w:hAnsi="Arial" w:cs="Arial"/>
                <w:sz w:val="16"/>
                <w:szCs w:val="16"/>
                <w:lang w:eastAsia="en-US"/>
              </w:rPr>
            </w:pPr>
            <w:r w:rsidRPr="00CB058B">
              <w:rPr>
                <w:rFonts w:ascii="Arial" w:eastAsiaTheme="minorHAnsi" w:hAnsi="Arial" w:cs="Arial"/>
                <w:sz w:val="16"/>
                <w:szCs w:val="16"/>
                <w:lang w:eastAsia="en-US"/>
              </w:rPr>
              <w:t>4</w:t>
            </w:r>
            <w:r w:rsidR="0033731B" w:rsidRPr="00CB058B">
              <w:rPr>
                <w:rFonts w:ascii="Arial" w:eastAsiaTheme="minorHAnsi" w:hAnsi="Arial" w:cs="Arial"/>
                <w:sz w:val="16"/>
                <w:szCs w:val="16"/>
                <w:lang w:eastAsia="en-US"/>
              </w:rPr>
              <w:t>…</w:t>
            </w:r>
          </w:p>
        </w:tc>
        <w:tc>
          <w:tcPr>
            <w:tcW w:w="0" w:type="auto"/>
            <w:vAlign w:val="center"/>
          </w:tcPr>
          <w:p w14:paraId="2ED359B5" w14:textId="77777777" w:rsidR="00276089" w:rsidRPr="00CB058B" w:rsidRDefault="00276089" w:rsidP="00D928E4">
            <w:pPr>
              <w:rPr>
                <w:rFonts w:ascii="Arial" w:eastAsiaTheme="minorHAnsi" w:hAnsi="Arial" w:cs="Arial"/>
                <w:sz w:val="16"/>
                <w:szCs w:val="16"/>
                <w:lang w:eastAsia="en-US"/>
              </w:rPr>
            </w:pPr>
          </w:p>
        </w:tc>
        <w:tc>
          <w:tcPr>
            <w:tcW w:w="0" w:type="auto"/>
            <w:vAlign w:val="center"/>
          </w:tcPr>
          <w:p w14:paraId="7D254081" w14:textId="77777777" w:rsidR="00276089" w:rsidRPr="00CB058B" w:rsidRDefault="00276089" w:rsidP="00D928E4">
            <w:pPr>
              <w:rPr>
                <w:rFonts w:ascii="Arial" w:eastAsiaTheme="minorHAnsi" w:hAnsi="Arial" w:cs="Arial"/>
                <w:sz w:val="16"/>
                <w:szCs w:val="16"/>
                <w:lang w:eastAsia="en-US"/>
              </w:rPr>
            </w:pPr>
          </w:p>
        </w:tc>
      </w:tr>
      <w:tr w:rsidR="001316CD" w:rsidRPr="00CB058B" w14:paraId="6591A402" w14:textId="77777777" w:rsidTr="00140504">
        <w:trPr>
          <w:jc w:val="center"/>
        </w:trPr>
        <w:tc>
          <w:tcPr>
            <w:tcW w:w="0" w:type="auto"/>
            <w:vAlign w:val="center"/>
          </w:tcPr>
          <w:p w14:paraId="00B7C535" w14:textId="0CC729B2" w:rsidR="003E4EF3" w:rsidRPr="00CB058B" w:rsidRDefault="003E4EF3" w:rsidP="00140504">
            <w:pPr>
              <w:jc w:val="center"/>
              <w:rPr>
                <w:rFonts w:ascii="Arial" w:eastAsiaTheme="minorHAnsi" w:hAnsi="Arial" w:cs="Arial"/>
                <w:sz w:val="16"/>
                <w:szCs w:val="16"/>
                <w:lang w:eastAsia="en-US"/>
              </w:rPr>
            </w:pPr>
            <w:r w:rsidRPr="00CB058B">
              <w:rPr>
                <w:rFonts w:ascii="Arial" w:eastAsiaTheme="minorHAnsi" w:hAnsi="Arial" w:cs="Arial"/>
                <w:sz w:val="16"/>
                <w:szCs w:val="16"/>
                <w:lang w:eastAsia="en-US"/>
              </w:rPr>
              <w:t>5.</w:t>
            </w:r>
          </w:p>
        </w:tc>
        <w:tc>
          <w:tcPr>
            <w:tcW w:w="0" w:type="auto"/>
            <w:vAlign w:val="center"/>
          </w:tcPr>
          <w:p w14:paraId="2515326F" w14:textId="03E708DA" w:rsidR="003E4EF3" w:rsidRPr="00CB058B" w:rsidRDefault="003E4EF3" w:rsidP="00D928E4">
            <w:pPr>
              <w:rPr>
                <w:rFonts w:ascii="Arial" w:eastAsiaTheme="minorHAnsi" w:hAnsi="Arial" w:cs="Arial"/>
                <w:sz w:val="16"/>
                <w:szCs w:val="16"/>
                <w:lang w:eastAsia="en-US"/>
              </w:rPr>
            </w:pPr>
            <w:r w:rsidRPr="00CB058B">
              <w:rPr>
                <w:rFonts w:ascii="Arial" w:eastAsiaTheme="minorHAnsi" w:hAnsi="Arial" w:cs="Arial"/>
                <w:sz w:val="16"/>
                <w:szCs w:val="16"/>
                <w:lang w:eastAsia="en-US"/>
              </w:rPr>
              <w:t>Składki ZUS</w:t>
            </w:r>
          </w:p>
        </w:tc>
        <w:tc>
          <w:tcPr>
            <w:tcW w:w="0" w:type="auto"/>
            <w:vAlign w:val="center"/>
          </w:tcPr>
          <w:p w14:paraId="393C9E4C" w14:textId="390C1982" w:rsidR="003E4EF3" w:rsidRPr="00CB058B" w:rsidRDefault="003A0ABC" w:rsidP="00D928E4">
            <w:pPr>
              <w:rPr>
                <w:rFonts w:ascii="Arial" w:eastAsiaTheme="minorHAnsi" w:hAnsi="Arial" w:cs="Arial"/>
                <w:sz w:val="16"/>
                <w:szCs w:val="16"/>
                <w:lang w:eastAsia="en-US"/>
              </w:rPr>
            </w:pPr>
            <w:r w:rsidRPr="00CB058B">
              <w:rPr>
                <w:rFonts w:ascii="Arial" w:eastAsiaTheme="minorHAnsi" w:hAnsi="Arial" w:cs="Arial"/>
                <w:sz w:val="16"/>
                <w:szCs w:val="16"/>
                <w:lang w:eastAsia="en-US"/>
              </w:rPr>
              <w:t>Suma (5.1+5.2+5.3)</w:t>
            </w:r>
          </w:p>
        </w:tc>
      </w:tr>
      <w:tr w:rsidR="001316CD" w:rsidRPr="00CB058B" w14:paraId="1F8E8645" w14:textId="77777777" w:rsidTr="00140504">
        <w:trPr>
          <w:jc w:val="center"/>
        </w:trPr>
        <w:tc>
          <w:tcPr>
            <w:tcW w:w="0" w:type="auto"/>
            <w:vAlign w:val="center"/>
          </w:tcPr>
          <w:p w14:paraId="24ED476E" w14:textId="1DB2844C" w:rsidR="003E4EF3" w:rsidRPr="00CB058B" w:rsidRDefault="003E4EF3" w:rsidP="00140504">
            <w:pPr>
              <w:jc w:val="center"/>
              <w:rPr>
                <w:rFonts w:ascii="Arial" w:eastAsiaTheme="minorHAnsi" w:hAnsi="Arial" w:cs="Arial"/>
                <w:sz w:val="16"/>
                <w:szCs w:val="16"/>
                <w:lang w:eastAsia="en-US"/>
              </w:rPr>
            </w:pPr>
            <w:r w:rsidRPr="00CB058B">
              <w:rPr>
                <w:rFonts w:ascii="Arial" w:eastAsiaTheme="minorHAnsi" w:hAnsi="Arial" w:cs="Arial"/>
                <w:sz w:val="16"/>
                <w:szCs w:val="16"/>
                <w:lang w:eastAsia="en-US"/>
              </w:rPr>
              <w:t>5.1</w:t>
            </w:r>
          </w:p>
        </w:tc>
        <w:tc>
          <w:tcPr>
            <w:tcW w:w="0" w:type="auto"/>
            <w:vAlign w:val="center"/>
          </w:tcPr>
          <w:p w14:paraId="3DDA1BB5" w14:textId="096022C4" w:rsidR="003E4EF3" w:rsidRPr="00CB058B" w:rsidRDefault="00140504" w:rsidP="00D928E4">
            <w:pPr>
              <w:rPr>
                <w:rFonts w:ascii="Arial" w:eastAsiaTheme="minorHAnsi" w:hAnsi="Arial" w:cs="Arial"/>
                <w:sz w:val="16"/>
                <w:szCs w:val="16"/>
                <w:lang w:eastAsia="en-US"/>
              </w:rPr>
            </w:pPr>
            <w:r w:rsidRPr="00CB058B">
              <w:rPr>
                <w:rFonts w:ascii="Arial" w:eastAsiaTheme="minorHAnsi" w:hAnsi="Arial" w:cs="Arial"/>
                <w:sz w:val="16"/>
                <w:szCs w:val="16"/>
                <w:lang w:eastAsia="en-US"/>
              </w:rPr>
              <w:t>U</w:t>
            </w:r>
            <w:r w:rsidR="003E4EF3" w:rsidRPr="00CB058B">
              <w:rPr>
                <w:rFonts w:ascii="Arial" w:eastAsiaTheme="minorHAnsi" w:hAnsi="Arial" w:cs="Arial"/>
                <w:sz w:val="16"/>
                <w:szCs w:val="16"/>
                <w:lang w:eastAsia="en-US"/>
              </w:rPr>
              <w:t>bezpieczenie społeczne</w:t>
            </w:r>
          </w:p>
        </w:tc>
        <w:tc>
          <w:tcPr>
            <w:tcW w:w="0" w:type="auto"/>
            <w:vAlign w:val="center"/>
          </w:tcPr>
          <w:p w14:paraId="7365B2F0" w14:textId="77777777" w:rsidR="003E4EF3" w:rsidRPr="00CB058B" w:rsidRDefault="003E4EF3" w:rsidP="00D928E4">
            <w:pPr>
              <w:rPr>
                <w:rFonts w:ascii="Arial" w:eastAsiaTheme="minorHAnsi" w:hAnsi="Arial" w:cs="Arial"/>
                <w:sz w:val="16"/>
                <w:szCs w:val="16"/>
                <w:lang w:eastAsia="en-US"/>
              </w:rPr>
            </w:pPr>
          </w:p>
        </w:tc>
      </w:tr>
      <w:tr w:rsidR="001316CD" w:rsidRPr="00CB058B" w14:paraId="015B809B" w14:textId="77777777" w:rsidTr="00140504">
        <w:trPr>
          <w:jc w:val="center"/>
        </w:trPr>
        <w:tc>
          <w:tcPr>
            <w:tcW w:w="0" w:type="auto"/>
            <w:vAlign w:val="center"/>
          </w:tcPr>
          <w:p w14:paraId="291111F7" w14:textId="276EA096" w:rsidR="003E4EF3" w:rsidRPr="00CB058B" w:rsidRDefault="003E4EF3" w:rsidP="00140504">
            <w:pPr>
              <w:jc w:val="center"/>
              <w:rPr>
                <w:rFonts w:ascii="Arial" w:eastAsiaTheme="minorHAnsi" w:hAnsi="Arial" w:cs="Arial"/>
                <w:sz w:val="16"/>
                <w:szCs w:val="16"/>
                <w:lang w:eastAsia="en-US"/>
              </w:rPr>
            </w:pPr>
            <w:r w:rsidRPr="00CB058B">
              <w:rPr>
                <w:rFonts w:ascii="Arial" w:eastAsiaTheme="minorHAnsi" w:hAnsi="Arial" w:cs="Arial"/>
                <w:sz w:val="16"/>
                <w:szCs w:val="16"/>
                <w:lang w:eastAsia="en-US"/>
              </w:rPr>
              <w:t>5.2</w:t>
            </w:r>
          </w:p>
        </w:tc>
        <w:tc>
          <w:tcPr>
            <w:tcW w:w="0" w:type="auto"/>
            <w:vAlign w:val="center"/>
          </w:tcPr>
          <w:p w14:paraId="0EEB09D3" w14:textId="75B6471A" w:rsidR="003E4EF3" w:rsidRPr="00CB058B" w:rsidRDefault="003E4EF3" w:rsidP="00D928E4">
            <w:pPr>
              <w:rPr>
                <w:rFonts w:ascii="Arial" w:eastAsiaTheme="minorHAnsi" w:hAnsi="Arial" w:cs="Arial"/>
                <w:sz w:val="16"/>
                <w:szCs w:val="16"/>
                <w:lang w:eastAsia="en-US"/>
              </w:rPr>
            </w:pPr>
            <w:r w:rsidRPr="00CB058B">
              <w:rPr>
                <w:rFonts w:ascii="Arial" w:eastAsiaTheme="minorHAnsi" w:hAnsi="Arial" w:cs="Arial"/>
                <w:sz w:val="16"/>
                <w:szCs w:val="16"/>
                <w:lang w:eastAsia="en-US"/>
              </w:rPr>
              <w:t>Fundusz pracy i FGŚP</w:t>
            </w:r>
          </w:p>
        </w:tc>
        <w:tc>
          <w:tcPr>
            <w:tcW w:w="0" w:type="auto"/>
            <w:vAlign w:val="center"/>
          </w:tcPr>
          <w:p w14:paraId="69E49600" w14:textId="77777777" w:rsidR="003E4EF3" w:rsidRPr="00CB058B" w:rsidRDefault="003E4EF3" w:rsidP="00D928E4">
            <w:pPr>
              <w:rPr>
                <w:rFonts w:ascii="Arial" w:eastAsiaTheme="minorHAnsi" w:hAnsi="Arial" w:cs="Arial"/>
                <w:sz w:val="16"/>
                <w:szCs w:val="16"/>
                <w:lang w:eastAsia="en-US"/>
              </w:rPr>
            </w:pPr>
          </w:p>
        </w:tc>
      </w:tr>
      <w:tr w:rsidR="001316CD" w:rsidRPr="00CB058B" w14:paraId="15C0BA29" w14:textId="77777777" w:rsidTr="00992904">
        <w:trPr>
          <w:jc w:val="center"/>
        </w:trPr>
        <w:tc>
          <w:tcPr>
            <w:tcW w:w="0" w:type="auto"/>
            <w:vAlign w:val="center"/>
          </w:tcPr>
          <w:p w14:paraId="30D98716" w14:textId="6CD2B2E5" w:rsidR="003E4EF3" w:rsidRPr="00CB058B" w:rsidRDefault="003E4EF3" w:rsidP="00140504">
            <w:pPr>
              <w:jc w:val="center"/>
              <w:rPr>
                <w:rFonts w:ascii="Arial" w:eastAsiaTheme="minorHAnsi" w:hAnsi="Arial" w:cs="Arial"/>
                <w:sz w:val="16"/>
                <w:szCs w:val="16"/>
                <w:lang w:eastAsia="en-US"/>
              </w:rPr>
            </w:pPr>
            <w:r w:rsidRPr="00CB058B">
              <w:rPr>
                <w:rFonts w:ascii="Arial" w:eastAsiaTheme="minorHAnsi" w:hAnsi="Arial" w:cs="Arial"/>
                <w:sz w:val="16"/>
                <w:szCs w:val="16"/>
                <w:lang w:eastAsia="en-US"/>
              </w:rPr>
              <w:t>5.3</w:t>
            </w:r>
          </w:p>
        </w:tc>
        <w:tc>
          <w:tcPr>
            <w:tcW w:w="0" w:type="auto"/>
            <w:vAlign w:val="center"/>
          </w:tcPr>
          <w:p w14:paraId="242011F6" w14:textId="33A6AFB3" w:rsidR="003E4EF3" w:rsidRPr="00CB058B" w:rsidRDefault="00140504" w:rsidP="00D928E4">
            <w:pPr>
              <w:rPr>
                <w:rFonts w:ascii="Arial" w:eastAsiaTheme="minorHAnsi" w:hAnsi="Arial" w:cs="Arial"/>
                <w:sz w:val="16"/>
                <w:szCs w:val="16"/>
                <w:lang w:eastAsia="en-US"/>
              </w:rPr>
            </w:pPr>
            <w:r w:rsidRPr="00CB058B">
              <w:rPr>
                <w:rFonts w:ascii="Arial" w:eastAsiaTheme="minorHAnsi" w:hAnsi="Arial" w:cs="Arial"/>
                <w:sz w:val="16"/>
                <w:szCs w:val="16"/>
                <w:lang w:eastAsia="en-US"/>
              </w:rPr>
              <w:t>U</w:t>
            </w:r>
            <w:r w:rsidR="003E4EF3" w:rsidRPr="00CB058B">
              <w:rPr>
                <w:rFonts w:ascii="Arial" w:eastAsiaTheme="minorHAnsi" w:hAnsi="Arial" w:cs="Arial"/>
                <w:sz w:val="16"/>
                <w:szCs w:val="16"/>
                <w:lang w:eastAsia="en-US"/>
              </w:rPr>
              <w:t>bezpieczenia zdrowotne</w:t>
            </w:r>
          </w:p>
        </w:tc>
        <w:tc>
          <w:tcPr>
            <w:tcW w:w="0" w:type="auto"/>
            <w:tcBorders>
              <w:bottom w:val="single" w:sz="4" w:space="0" w:color="auto"/>
            </w:tcBorders>
            <w:vAlign w:val="center"/>
          </w:tcPr>
          <w:p w14:paraId="7D5DE254" w14:textId="77777777" w:rsidR="003E4EF3" w:rsidRPr="00CB058B" w:rsidRDefault="003E4EF3" w:rsidP="00D928E4">
            <w:pPr>
              <w:rPr>
                <w:rFonts w:ascii="Arial" w:eastAsiaTheme="minorHAnsi" w:hAnsi="Arial" w:cs="Arial"/>
                <w:sz w:val="16"/>
                <w:szCs w:val="16"/>
                <w:lang w:eastAsia="en-US"/>
              </w:rPr>
            </w:pPr>
          </w:p>
        </w:tc>
      </w:tr>
      <w:tr w:rsidR="001316CD" w:rsidRPr="00CB058B" w14:paraId="268D2574" w14:textId="77777777" w:rsidTr="003575EF">
        <w:trPr>
          <w:jc w:val="center"/>
        </w:trPr>
        <w:tc>
          <w:tcPr>
            <w:tcW w:w="0" w:type="auto"/>
            <w:vAlign w:val="center"/>
          </w:tcPr>
          <w:p w14:paraId="4EB68BBB" w14:textId="0F92974D" w:rsidR="003E4EF3" w:rsidRPr="00CB058B" w:rsidRDefault="003E4EF3" w:rsidP="00140504">
            <w:pPr>
              <w:jc w:val="center"/>
              <w:rPr>
                <w:rFonts w:ascii="Arial" w:eastAsiaTheme="minorHAnsi" w:hAnsi="Arial" w:cs="Arial"/>
                <w:sz w:val="16"/>
                <w:szCs w:val="16"/>
                <w:lang w:eastAsia="en-US"/>
              </w:rPr>
            </w:pPr>
            <w:r w:rsidRPr="00CB058B">
              <w:rPr>
                <w:rFonts w:ascii="Arial" w:eastAsiaTheme="minorHAnsi" w:hAnsi="Arial" w:cs="Arial"/>
                <w:sz w:val="16"/>
                <w:szCs w:val="16"/>
                <w:lang w:eastAsia="en-US"/>
              </w:rPr>
              <w:t>6.</w:t>
            </w:r>
          </w:p>
        </w:tc>
        <w:tc>
          <w:tcPr>
            <w:tcW w:w="0" w:type="auto"/>
            <w:vAlign w:val="center"/>
          </w:tcPr>
          <w:p w14:paraId="4C1B6D15" w14:textId="6E126901" w:rsidR="003E4EF3" w:rsidRPr="00CB058B" w:rsidRDefault="003E4EF3" w:rsidP="00D928E4">
            <w:pPr>
              <w:rPr>
                <w:rFonts w:ascii="Arial" w:eastAsiaTheme="minorHAnsi" w:hAnsi="Arial" w:cs="Arial"/>
                <w:sz w:val="16"/>
                <w:szCs w:val="16"/>
                <w:lang w:eastAsia="en-US"/>
              </w:rPr>
            </w:pPr>
            <w:r w:rsidRPr="00CB058B">
              <w:rPr>
                <w:rFonts w:ascii="Arial" w:eastAsiaTheme="minorHAnsi" w:hAnsi="Arial" w:cs="Arial"/>
                <w:sz w:val="16"/>
                <w:szCs w:val="16"/>
                <w:lang w:eastAsia="en-US"/>
              </w:rPr>
              <w:t>Wpłaty na PFRON</w:t>
            </w:r>
          </w:p>
        </w:tc>
        <w:tc>
          <w:tcPr>
            <w:tcW w:w="0" w:type="auto"/>
            <w:shd w:val="pct30" w:color="auto" w:fill="auto"/>
            <w:vAlign w:val="center"/>
          </w:tcPr>
          <w:p w14:paraId="5334AAE6" w14:textId="3F7A2F19" w:rsidR="003E4EF3" w:rsidRPr="00CB058B" w:rsidRDefault="003E4EF3" w:rsidP="00D928E4">
            <w:pPr>
              <w:rPr>
                <w:rFonts w:ascii="Arial" w:eastAsiaTheme="minorHAnsi" w:hAnsi="Arial" w:cs="Arial"/>
                <w:sz w:val="16"/>
                <w:szCs w:val="16"/>
                <w:highlight w:val="darkGray"/>
                <w:lang w:eastAsia="en-US"/>
              </w:rPr>
            </w:pPr>
          </w:p>
        </w:tc>
      </w:tr>
      <w:tr w:rsidR="001316CD" w:rsidRPr="00CB058B" w14:paraId="1271644B" w14:textId="77777777" w:rsidTr="00140504">
        <w:trPr>
          <w:jc w:val="center"/>
        </w:trPr>
        <w:tc>
          <w:tcPr>
            <w:tcW w:w="0" w:type="auto"/>
            <w:vAlign w:val="center"/>
          </w:tcPr>
          <w:p w14:paraId="0A1F87B2" w14:textId="20CF9E42" w:rsidR="003E4EF3" w:rsidRPr="00CB058B" w:rsidRDefault="003E4EF3" w:rsidP="00140504">
            <w:pPr>
              <w:jc w:val="center"/>
              <w:rPr>
                <w:rFonts w:ascii="Arial" w:eastAsiaTheme="minorHAnsi" w:hAnsi="Arial" w:cs="Arial"/>
                <w:sz w:val="16"/>
                <w:szCs w:val="16"/>
                <w:lang w:eastAsia="en-US"/>
              </w:rPr>
            </w:pPr>
            <w:r w:rsidRPr="00CB058B">
              <w:rPr>
                <w:rFonts w:ascii="Arial" w:eastAsiaTheme="minorHAnsi" w:hAnsi="Arial" w:cs="Arial"/>
                <w:sz w:val="16"/>
                <w:szCs w:val="16"/>
                <w:lang w:eastAsia="en-US"/>
              </w:rPr>
              <w:t>6.1</w:t>
            </w:r>
          </w:p>
        </w:tc>
        <w:tc>
          <w:tcPr>
            <w:tcW w:w="0" w:type="auto"/>
            <w:vAlign w:val="center"/>
          </w:tcPr>
          <w:p w14:paraId="76A569B7" w14:textId="2480E101" w:rsidR="003E4EF3" w:rsidRPr="00CB058B" w:rsidRDefault="003E4EF3" w:rsidP="00D928E4">
            <w:pPr>
              <w:rPr>
                <w:rFonts w:ascii="Arial" w:eastAsiaTheme="minorHAnsi" w:hAnsi="Arial" w:cs="Arial"/>
                <w:sz w:val="16"/>
                <w:szCs w:val="16"/>
                <w:lang w:eastAsia="en-US"/>
              </w:rPr>
            </w:pPr>
            <w:r w:rsidRPr="00CB058B">
              <w:rPr>
                <w:rFonts w:ascii="Arial" w:eastAsiaTheme="minorHAnsi" w:hAnsi="Arial" w:cs="Arial"/>
                <w:sz w:val="16"/>
                <w:szCs w:val="16"/>
                <w:lang w:eastAsia="en-US"/>
              </w:rPr>
              <w:t>Wpłata według deklaracji</w:t>
            </w:r>
          </w:p>
        </w:tc>
        <w:tc>
          <w:tcPr>
            <w:tcW w:w="0" w:type="auto"/>
            <w:vAlign w:val="center"/>
          </w:tcPr>
          <w:p w14:paraId="42D57835" w14:textId="260B9F01" w:rsidR="003E4EF3" w:rsidRPr="00CB058B" w:rsidRDefault="003E4EF3" w:rsidP="00D928E4">
            <w:pPr>
              <w:rPr>
                <w:rFonts w:ascii="Arial" w:eastAsiaTheme="minorHAnsi" w:hAnsi="Arial" w:cs="Arial"/>
                <w:sz w:val="16"/>
                <w:szCs w:val="16"/>
                <w:lang w:eastAsia="en-US"/>
              </w:rPr>
            </w:pPr>
          </w:p>
        </w:tc>
      </w:tr>
      <w:tr w:rsidR="001316CD" w:rsidRPr="00CB058B" w14:paraId="6FCC8524" w14:textId="77777777" w:rsidTr="003575EF">
        <w:trPr>
          <w:jc w:val="center"/>
        </w:trPr>
        <w:tc>
          <w:tcPr>
            <w:tcW w:w="0" w:type="auto"/>
            <w:vAlign w:val="center"/>
          </w:tcPr>
          <w:p w14:paraId="66D25332" w14:textId="3EB2DFC5" w:rsidR="003E4EF3" w:rsidRPr="00CB058B" w:rsidRDefault="003E4EF3" w:rsidP="00140504">
            <w:pPr>
              <w:jc w:val="center"/>
              <w:rPr>
                <w:rFonts w:ascii="Arial" w:eastAsiaTheme="minorHAnsi" w:hAnsi="Arial" w:cs="Arial"/>
                <w:sz w:val="16"/>
                <w:szCs w:val="16"/>
                <w:lang w:eastAsia="en-US"/>
              </w:rPr>
            </w:pPr>
            <w:r w:rsidRPr="00CB058B">
              <w:rPr>
                <w:rFonts w:ascii="Arial" w:eastAsiaTheme="minorHAnsi" w:hAnsi="Arial" w:cs="Arial"/>
                <w:sz w:val="16"/>
                <w:szCs w:val="16"/>
                <w:lang w:eastAsia="en-US"/>
              </w:rPr>
              <w:t>6.2</w:t>
            </w:r>
          </w:p>
        </w:tc>
        <w:tc>
          <w:tcPr>
            <w:tcW w:w="0" w:type="auto"/>
            <w:vAlign w:val="center"/>
          </w:tcPr>
          <w:p w14:paraId="2DCE80BA" w14:textId="51E4A36B" w:rsidR="003E4EF3" w:rsidRPr="00CB058B" w:rsidRDefault="003E4EF3" w:rsidP="00D928E4">
            <w:pPr>
              <w:rPr>
                <w:rFonts w:ascii="Arial" w:eastAsiaTheme="minorHAnsi" w:hAnsi="Arial" w:cs="Arial"/>
                <w:sz w:val="16"/>
                <w:szCs w:val="16"/>
                <w:lang w:eastAsia="en-US"/>
              </w:rPr>
            </w:pPr>
            <w:r w:rsidRPr="00CB058B">
              <w:rPr>
                <w:rFonts w:ascii="Arial" w:eastAsiaTheme="minorHAnsi" w:hAnsi="Arial" w:cs="Arial"/>
                <w:sz w:val="16"/>
                <w:szCs w:val="16"/>
                <w:lang w:eastAsia="en-US"/>
              </w:rPr>
              <w:t>Zarachowano w ciężar kosztów</w:t>
            </w:r>
          </w:p>
        </w:tc>
        <w:tc>
          <w:tcPr>
            <w:tcW w:w="0" w:type="auto"/>
            <w:tcBorders>
              <w:bottom w:val="single" w:sz="4" w:space="0" w:color="auto"/>
            </w:tcBorders>
            <w:vAlign w:val="center"/>
          </w:tcPr>
          <w:p w14:paraId="662D380F" w14:textId="77777777" w:rsidR="003E4EF3" w:rsidRPr="00CB058B" w:rsidRDefault="003E4EF3" w:rsidP="00D928E4">
            <w:pPr>
              <w:rPr>
                <w:rFonts w:ascii="Arial" w:eastAsiaTheme="minorHAnsi" w:hAnsi="Arial" w:cs="Arial"/>
                <w:sz w:val="16"/>
                <w:szCs w:val="16"/>
                <w:lang w:eastAsia="en-US"/>
              </w:rPr>
            </w:pPr>
          </w:p>
        </w:tc>
      </w:tr>
      <w:tr w:rsidR="001316CD" w:rsidRPr="00CB058B" w14:paraId="0591FBE6" w14:textId="77777777" w:rsidTr="003575EF">
        <w:trPr>
          <w:jc w:val="center"/>
        </w:trPr>
        <w:tc>
          <w:tcPr>
            <w:tcW w:w="0" w:type="auto"/>
            <w:vAlign w:val="center"/>
          </w:tcPr>
          <w:p w14:paraId="30D6ECCA" w14:textId="6F3F6D58" w:rsidR="003E4EF3" w:rsidRPr="00CB058B" w:rsidRDefault="003E4EF3" w:rsidP="00140504">
            <w:pPr>
              <w:jc w:val="center"/>
              <w:rPr>
                <w:rFonts w:ascii="Arial" w:eastAsiaTheme="minorHAnsi" w:hAnsi="Arial" w:cs="Arial"/>
                <w:sz w:val="16"/>
                <w:szCs w:val="16"/>
                <w:lang w:eastAsia="en-US"/>
              </w:rPr>
            </w:pPr>
            <w:r w:rsidRPr="00CB058B">
              <w:rPr>
                <w:rFonts w:ascii="Arial" w:eastAsiaTheme="minorHAnsi" w:hAnsi="Arial" w:cs="Arial"/>
                <w:sz w:val="16"/>
                <w:szCs w:val="16"/>
                <w:lang w:eastAsia="en-US"/>
              </w:rPr>
              <w:t>7.</w:t>
            </w:r>
          </w:p>
        </w:tc>
        <w:tc>
          <w:tcPr>
            <w:tcW w:w="0" w:type="auto"/>
            <w:vAlign w:val="center"/>
          </w:tcPr>
          <w:p w14:paraId="4046C0FF" w14:textId="2333425C" w:rsidR="003E4EF3" w:rsidRPr="00CB058B" w:rsidRDefault="003E4EF3" w:rsidP="00D928E4">
            <w:pPr>
              <w:rPr>
                <w:rFonts w:ascii="Arial" w:eastAsiaTheme="minorHAnsi" w:hAnsi="Arial" w:cs="Arial"/>
                <w:sz w:val="16"/>
                <w:szCs w:val="16"/>
                <w:lang w:eastAsia="en-US"/>
              </w:rPr>
            </w:pPr>
            <w:r w:rsidRPr="00CB058B">
              <w:rPr>
                <w:rFonts w:ascii="Arial" w:eastAsiaTheme="minorHAnsi" w:hAnsi="Arial" w:cs="Arial"/>
                <w:sz w:val="16"/>
                <w:szCs w:val="16"/>
                <w:lang w:eastAsia="en-US"/>
              </w:rPr>
              <w:t>Podatek dochodowy od osób fizycznych (PIT-4 i PIT -</w:t>
            </w:r>
            <w:r w:rsidR="00140504" w:rsidRPr="00CB058B">
              <w:rPr>
                <w:rFonts w:ascii="Arial" w:eastAsiaTheme="minorHAnsi" w:hAnsi="Arial" w:cs="Arial"/>
                <w:sz w:val="16"/>
                <w:szCs w:val="16"/>
                <w:lang w:eastAsia="en-US"/>
              </w:rPr>
              <w:t>11)</w:t>
            </w:r>
          </w:p>
        </w:tc>
        <w:tc>
          <w:tcPr>
            <w:tcW w:w="0" w:type="auto"/>
            <w:shd w:val="pct30" w:color="auto" w:fill="auto"/>
            <w:vAlign w:val="center"/>
          </w:tcPr>
          <w:p w14:paraId="7566D8A4" w14:textId="77777777" w:rsidR="003E4EF3" w:rsidRPr="00CB058B" w:rsidRDefault="003E4EF3" w:rsidP="00D928E4">
            <w:pPr>
              <w:rPr>
                <w:rFonts w:ascii="Arial" w:eastAsiaTheme="minorHAnsi" w:hAnsi="Arial" w:cs="Arial"/>
                <w:sz w:val="16"/>
                <w:szCs w:val="16"/>
                <w:lang w:eastAsia="en-US"/>
              </w:rPr>
            </w:pPr>
          </w:p>
        </w:tc>
      </w:tr>
      <w:tr w:rsidR="001316CD" w:rsidRPr="00CB058B" w14:paraId="12675AF5" w14:textId="77777777" w:rsidTr="00140504">
        <w:trPr>
          <w:jc w:val="center"/>
        </w:trPr>
        <w:tc>
          <w:tcPr>
            <w:tcW w:w="0" w:type="auto"/>
            <w:vAlign w:val="center"/>
          </w:tcPr>
          <w:p w14:paraId="4C7964D2" w14:textId="568063D5" w:rsidR="003E4EF3" w:rsidRPr="00CB058B" w:rsidRDefault="00140504" w:rsidP="00140504">
            <w:pPr>
              <w:jc w:val="center"/>
              <w:rPr>
                <w:rFonts w:ascii="Arial" w:eastAsiaTheme="minorHAnsi" w:hAnsi="Arial" w:cs="Arial"/>
                <w:sz w:val="16"/>
                <w:szCs w:val="16"/>
                <w:lang w:eastAsia="en-US"/>
              </w:rPr>
            </w:pPr>
            <w:r w:rsidRPr="00CB058B">
              <w:rPr>
                <w:rFonts w:ascii="Arial" w:eastAsiaTheme="minorHAnsi" w:hAnsi="Arial" w:cs="Arial"/>
                <w:sz w:val="16"/>
                <w:szCs w:val="16"/>
                <w:lang w:eastAsia="en-US"/>
              </w:rPr>
              <w:t>7.1</w:t>
            </w:r>
          </w:p>
        </w:tc>
        <w:tc>
          <w:tcPr>
            <w:tcW w:w="0" w:type="auto"/>
            <w:vAlign w:val="center"/>
          </w:tcPr>
          <w:p w14:paraId="681DA3F4" w14:textId="67CDA274" w:rsidR="003E4EF3" w:rsidRPr="00CB058B" w:rsidRDefault="00140504" w:rsidP="00D928E4">
            <w:pPr>
              <w:rPr>
                <w:rFonts w:ascii="Arial" w:eastAsiaTheme="minorHAnsi" w:hAnsi="Arial" w:cs="Arial"/>
                <w:sz w:val="16"/>
                <w:szCs w:val="16"/>
                <w:lang w:eastAsia="en-US"/>
              </w:rPr>
            </w:pPr>
            <w:r w:rsidRPr="00CB058B">
              <w:rPr>
                <w:rFonts w:ascii="Arial" w:eastAsiaTheme="minorHAnsi" w:hAnsi="Arial" w:cs="Arial"/>
                <w:sz w:val="16"/>
                <w:szCs w:val="16"/>
                <w:lang w:eastAsia="en-US"/>
              </w:rPr>
              <w:t>Z tytułu umowy o pracę</w:t>
            </w:r>
          </w:p>
        </w:tc>
        <w:tc>
          <w:tcPr>
            <w:tcW w:w="0" w:type="auto"/>
            <w:vAlign w:val="center"/>
          </w:tcPr>
          <w:p w14:paraId="5427B569" w14:textId="77777777" w:rsidR="003E4EF3" w:rsidRPr="00CB058B" w:rsidRDefault="003E4EF3" w:rsidP="00D928E4">
            <w:pPr>
              <w:rPr>
                <w:rFonts w:ascii="Arial" w:eastAsiaTheme="minorHAnsi" w:hAnsi="Arial" w:cs="Arial"/>
                <w:sz w:val="16"/>
                <w:szCs w:val="16"/>
                <w:lang w:eastAsia="en-US"/>
              </w:rPr>
            </w:pPr>
          </w:p>
        </w:tc>
      </w:tr>
      <w:tr w:rsidR="001316CD" w:rsidRPr="00CB058B" w14:paraId="274287A2" w14:textId="77777777" w:rsidTr="00140504">
        <w:trPr>
          <w:jc w:val="center"/>
        </w:trPr>
        <w:tc>
          <w:tcPr>
            <w:tcW w:w="0" w:type="auto"/>
            <w:vAlign w:val="center"/>
          </w:tcPr>
          <w:p w14:paraId="2070B495" w14:textId="56DE269D" w:rsidR="00140504" w:rsidRPr="00CB058B" w:rsidRDefault="00140504" w:rsidP="00140504">
            <w:pPr>
              <w:jc w:val="center"/>
              <w:rPr>
                <w:rFonts w:ascii="Arial" w:eastAsiaTheme="minorHAnsi" w:hAnsi="Arial" w:cs="Arial"/>
                <w:sz w:val="16"/>
                <w:szCs w:val="16"/>
                <w:lang w:eastAsia="en-US"/>
              </w:rPr>
            </w:pPr>
            <w:r w:rsidRPr="00CB058B">
              <w:rPr>
                <w:rFonts w:ascii="Arial" w:eastAsiaTheme="minorHAnsi" w:hAnsi="Arial" w:cs="Arial"/>
                <w:sz w:val="16"/>
                <w:szCs w:val="16"/>
                <w:lang w:eastAsia="en-US"/>
              </w:rPr>
              <w:t>7.2</w:t>
            </w:r>
          </w:p>
        </w:tc>
        <w:tc>
          <w:tcPr>
            <w:tcW w:w="0" w:type="auto"/>
            <w:vAlign w:val="center"/>
          </w:tcPr>
          <w:p w14:paraId="1ECC80D0" w14:textId="4891EE32" w:rsidR="00140504" w:rsidRPr="00CB058B" w:rsidRDefault="00140504" w:rsidP="00D928E4">
            <w:pPr>
              <w:rPr>
                <w:rFonts w:ascii="Arial" w:eastAsiaTheme="minorHAnsi" w:hAnsi="Arial" w:cs="Arial"/>
                <w:sz w:val="16"/>
                <w:szCs w:val="16"/>
                <w:lang w:eastAsia="en-US"/>
              </w:rPr>
            </w:pPr>
            <w:r w:rsidRPr="00CB058B">
              <w:rPr>
                <w:rFonts w:ascii="Arial" w:eastAsiaTheme="minorHAnsi" w:hAnsi="Arial" w:cs="Arial"/>
                <w:sz w:val="16"/>
                <w:szCs w:val="16"/>
                <w:lang w:eastAsia="en-US"/>
              </w:rPr>
              <w:t>Z tytułu umowy o pracę i o dzieło</w:t>
            </w:r>
          </w:p>
        </w:tc>
        <w:tc>
          <w:tcPr>
            <w:tcW w:w="0" w:type="auto"/>
            <w:vAlign w:val="center"/>
          </w:tcPr>
          <w:p w14:paraId="26766662" w14:textId="77777777" w:rsidR="00140504" w:rsidRPr="00CB058B" w:rsidRDefault="00140504" w:rsidP="00D928E4">
            <w:pPr>
              <w:rPr>
                <w:rFonts w:ascii="Arial" w:eastAsiaTheme="minorHAnsi" w:hAnsi="Arial" w:cs="Arial"/>
                <w:sz w:val="16"/>
                <w:szCs w:val="16"/>
                <w:lang w:eastAsia="en-US"/>
              </w:rPr>
            </w:pPr>
          </w:p>
        </w:tc>
      </w:tr>
      <w:tr w:rsidR="001316CD" w:rsidRPr="00CB058B" w14:paraId="4A19AFF7" w14:textId="77777777" w:rsidTr="003575EF">
        <w:trPr>
          <w:jc w:val="center"/>
        </w:trPr>
        <w:tc>
          <w:tcPr>
            <w:tcW w:w="0" w:type="auto"/>
            <w:vAlign w:val="center"/>
          </w:tcPr>
          <w:p w14:paraId="2FCBB264" w14:textId="216BD5CC" w:rsidR="00140504" w:rsidRPr="00CB058B" w:rsidRDefault="00140504" w:rsidP="00140504">
            <w:pPr>
              <w:jc w:val="center"/>
              <w:rPr>
                <w:rFonts w:ascii="Arial" w:eastAsiaTheme="minorHAnsi" w:hAnsi="Arial" w:cs="Arial"/>
                <w:sz w:val="16"/>
                <w:szCs w:val="16"/>
                <w:lang w:eastAsia="en-US"/>
              </w:rPr>
            </w:pPr>
            <w:r w:rsidRPr="00CB058B">
              <w:rPr>
                <w:rFonts w:ascii="Arial" w:eastAsiaTheme="minorHAnsi" w:hAnsi="Arial" w:cs="Arial"/>
                <w:sz w:val="16"/>
                <w:szCs w:val="16"/>
                <w:lang w:eastAsia="en-US"/>
              </w:rPr>
              <w:t>7.3</w:t>
            </w:r>
          </w:p>
        </w:tc>
        <w:tc>
          <w:tcPr>
            <w:tcW w:w="0" w:type="auto"/>
            <w:vAlign w:val="center"/>
          </w:tcPr>
          <w:p w14:paraId="34877FF2" w14:textId="59AE0668" w:rsidR="00140504" w:rsidRPr="00CB058B" w:rsidRDefault="00140504" w:rsidP="00D928E4">
            <w:pPr>
              <w:rPr>
                <w:rFonts w:ascii="Arial" w:eastAsiaTheme="minorHAnsi" w:hAnsi="Arial" w:cs="Arial"/>
                <w:sz w:val="16"/>
                <w:szCs w:val="16"/>
                <w:lang w:eastAsia="en-US"/>
              </w:rPr>
            </w:pPr>
            <w:r w:rsidRPr="00CB058B">
              <w:rPr>
                <w:rFonts w:ascii="Arial" w:eastAsiaTheme="minorHAnsi" w:hAnsi="Arial" w:cs="Arial"/>
                <w:sz w:val="16"/>
                <w:szCs w:val="16"/>
                <w:lang w:eastAsia="en-US"/>
              </w:rPr>
              <w:t>Podatek naliczony według deklaracji</w:t>
            </w:r>
          </w:p>
        </w:tc>
        <w:tc>
          <w:tcPr>
            <w:tcW w:w="0" w:type="auto"/>
            <w:tcBorders>
              <w:bottom w:val="single" w:sz="4" w:space="0" w:color="auto"/>
            </w:tcBorders>
            <w:vAlign w:val="center"/>
          </w:tcPr>
          <w:p w14:paraId="4D4423AE" w14:textId="77777777" w:rsidR="00140504" w:rsidRPr="00CB058B" w:rsidRDefault="00140504" w:rsidP="00D928E4">
            <w:pPr>
              <w:rPr>
                <w:rFonts w:ascii="Arial" w:eastAsiaTheme="minorHAnsi" w:hAnsi="Arial" w:cs="Arial"/>
                <w:sz w:val="16"/>
                <w:szCs w:val="16"/>
                <w:lang w:eastAsia="en-US"/>
              </w:rPr>
            </w:pPr>
          </w:p>
        </w:tc>
      </w:tr>
      <w:tr w:rsidR="001316CD" w:rsidRPr="00CB058B" w14:paraId="12B6F1E7" w14:textId="77777777" w:rsidTr="003575EF">
        <w:trPr>
          <w:jc w:val="center"/>
        </w:trPr>
        <w:tc>
          <w:tcPr>
            <w:tcW w:w="0" w:type="auto"/>
            <w:vAlign w:val="center"/>
          </w:tcPr>
          <w:p w14:paraId="40AEE618" w14:textId="0438A27F" w:rsidR="00140504" w:rsidRPr="00CB058B" w:rsidRDefault="00140504" w:rsidP="00140504">
            <w:pPr>
              <w:jc w:val="center"/>
              <w:rPr>
                <w:rFonts w:ascii="Arial" w:eastAsiaTheme="minorHAnsi" w:hAnsi="Arial" w:cs="Arial"/>
                <w:sz w:val="16"/>
                <w:szCs w:val="16"/>
                <w:lang w:eastAsia="en-US"/>
              </w:rPr>
            </w:pPr>
            <w:r w:rsidRPr="00CB058B">
              <w:rPr>
                <w:rFonts w:ascii="Arial" w:eastAsiaTheme="minorHAnsi" w:hAnsi="Arial" w:cs="Arial"/>
                <w:sz w:val="16"/>
                <w:szCs w:val="16"/>
                <w:lang w:eastAsia="en-US"/>
              </w:rPr>
              <w:t>8.</w:t>
            </w:r>
          </w:p>
        </w:tc>
        <w:tc>
          <w:tcPr>
            <w:tcW w:w="0" w:type="auto"/>
            <w:vAlign w:val="center"/>
          </w:tcPr>
          <w:p w14:paraId="10BDFF5D" w14:textId="23FE355C" w:rsidR="00140504" w:rsidRPr="00CB058B" w:rsidRDefault="00140504" w:rsidP="00D928E4">
            <w:pPr>
              <w:rPr>
                <w:rFonts w:ascii="Arial" w:eastAsiaTheme="minorHAnsi" w:hAnsi="Arial" w:cs="Arial"/>
                <w:sz w:val="16"/>
                <w:szCs w:val="16"/>
                <w:lang w:eastAsia="en-US"/>
              </w:rPr>
            </w:pPr>
            <w:r w:rsidRPr="00CB058B">
              <w:rPr>
                <w:rFonts w:ascii="Arial" w:eastAsiaTheme="minorHAnsi" w:hAnsi="Arial" w:cs="Arial"/>
                <w:sz w:val="16"/>
                <w:szCs w:val="16"/>
                <w:lang w:eastAsia="en-US"/>
              </w:rPr>
              <w:t>Podatek od towarów i usług (VAT)</w:t>
            </w:r>
          </w:p>
        </w:tc>
        <w:tc>
          <w:tcPr>
            <w:tcW w:w="0" w:type="auto"/>
            <w:shd w:val="pct30" w:color="auto" w:fill="auto"/>
            <w:vAlign w:val="center"/>
          </w:tcPr>
          <w:p w14:paraId="63FA41B0" w14:textId="77777777" w:rsidR="00140504" w:rsidRPr="00CB058B" w:rsidRDefault="00140504" w:rsidP="00D928E4">
            <w:pPr>
              <w:rPr>
                <w:rFonts w:ascii="Arial" w:eastAsiaTheme="minorHAnsi" w:hAnsi="Arial" w:cs="Arial"/>
                <w:sz w:val="16"/>
                <w:szCs w:val="16"/>
                <w:lang w:eastAsia="en-US"/>
              </w:rPr>
            </w:pPr>
          </w:p>
        </w:tc>
      </w:tr>
      <w:tr w:rsidR="001316CD" w:rsidRPr="00CB058B" w14:paraId="3BD443BD" w14:textId="77777777" w:rsidTr="00140504">
        <w:trPr>
          <w:jc w:val="center"/>
        </w:trPr>
        <w:tc>
          <w:tcPr>
            <w:tcW w:w="0" w:type="auto"/>
            <w:vAlign w:val="center"/>
          </w:tcPr>
          <w:p w14:paraId="0F6AF327" w14:textId="00B6F453" w:rsidR="00140504" w:rsidRPr="00CB058B" w:rsidRDefault="00140504" w:rsidP="00140504">
            <w:pPr>
              <w:jc w:val="center"/>
              <w:rPr>
                <w:rFonts w:ascii="Arial" w:eastAsiaTheme="minorHAnsi" w:hAnsi="Arial" w:cs="Arial"/>
                <w:sz w:val="16"/>
                <w:szCs w:val="16"/>
                <w:lang w:eastAsia="en-US"/>
              </w:rPr>
            </w:pPr>
            <w:r w:rsidRPr="00CB058B">
              <w:rPr>
                <w:rFonts w:ascii="Arial" w:eastAsiaTheme="minorHAnsi" w:hAnsi="Arial" w:cs="Arial"/>
                <w:sz w:val="16"/>
                <w:szCs w:val="16"/>
                <w:lang w:eastAsia="en-US"/>
              </w:rPr>
              <w:t>8.1</w:t>
            </w:r>
          </w:p>
        </w:tc>
        <w:tc>
          <w:tcPr>
            <w:tcW w:w="0" w:type="auto"/>
            <w:vAlign w:val="center"/>
          </w:tcPr>
          <w:p w14:paraId="14FED68B" w14:textId="60EE442F" w:rsidR="00140504" w:rsidRPr="00CB058B" w:rsidRDefault="00140504" w:rsidP="00D928E4">
            <w:pPr>
              <w:rPr>
                <w:rFonts w:ascii="Arial" w:eastAsiaTheme="minorHAnsi" w:hAnsi="Arial" w:cs="Arial"/>
                <w:sz w:val="16"/>
                <w:szCs w:val="16"/>
                <w:lang w:eastAsia="en-US"/>
              </w:rPr>
            </w:pPr>
            <w:r w:rsidRPr="00CB058B">
              <w:rPr>
                <w:rFonts w:ascii="Arial" w:eastAsiaTheme="minorHAnsi" w:hAnsi="Arial" w:cs="Arial"/>
                <w:sz w:val="16"/>
                <w:szCs w:val="16"/>
                <w:lang w:eastAsia="en-US"/>
              </w:rPr>
              <w:t>Podatek należny</w:t>
            </w:r>
          </w:p>
        </w:tc>
        <w:tc>
          <w:tcPr>
            <w:tcW w:w="0" w:type="auto"/>
            <w:vAlign w:val="center"/>
          </w:tcPr>
          <w:p w14:paraId="0F794EE4" w14:textId="77777777" w:rsidR="00140504" w:rsidRPr="00CB058B" w:rsidRDefault="00140504" w:rsidP="00D928E4">
            <w:pPr>
              <w:rPr>
                <w:rFonts w:ascii="Arial" w:eastAsiaTheme="minorHAnsi" w:hAnsi="Arial" w:cs="Arial"/>
                <w:sz w:val="16"/>
                <w:szCs w:val="16"/>
                <w:lang w:eastAsia="en-US"/>
              </w:rPr>
            </w:pPr>
          </w:p>
        </w:tc>
      </w:tr>
      <w:tr w:rsidR="001316CD" w:rsidRPr="00CB058B" w14:paraId="03D5B1F9" w14:textId="77777777" w:rsidTr="00140504">
        <w:trPr>
          <w:jc w:val="center"/>
        </w:trPr>
        <w:tc>
          <w:tcPr>
            <w:tcW w:w="0" w:type="auto"/>
            <w:vAlign w:val="center"/>
          </w:tcPr>
          <w:p w14:paraId="7906B5A0" w14:textId="3819611E" w:rsidR="00140504" w:rsidRPr="00CB058B" w:rsidRDefault="00140504" w:rsidP="00140504">
            <w:pPr>
              <w:jc w:val="center"/>
              <w:rPr>
                <w:rFonts w:ascii="Arial" w:eastAsiaTheme="minorHAnsi" w:hAnsi="Arial" w:cs="Arial"/>
                <w:sz w:val="16"/>
                <w:szCs w:val="16"/>
                <w:lang w:eastAsia="en-US"/>
              </w:rPr>
            </w:pPr>
            <w:r w:rsidRPr="00CB058B">
              <w:rPr>
                <w:rFonts w:ascii="Arial" w:eastAsiaTheme="minorHAnsi" w:hAnsi="Arial" w:cs="Arial"/>
                <w:sz w:val="16"/>
                <w:szCs w:val="16"/>
                <w:lang w:eastAsia="en-US"/>
              </w:rPr>
              <w:t>8.2</w:t>
            </w:r>
          </w:p>
        </w:tc>
        <w:tc>
          <w:tcPr>
            <w:tcW w:w="0" w:type="auto"/>
            <w:vAlign w:val="center"/>
          </w:tcPr>
          <w:p w14:paraId="1172AAB2" w14:textId="0B98E956" w:rsidR="00140504" w:rsidRPr="00CB058B" w:rsidRDefault="00140504" w:rsidP="0025783D">
            <w:pPr>
              <w:rPr>
                <w:rFonts w:ascii="Arial" w:eastAsiaTheme="minorHAnsi" w:hAnsi="Arial" w:cs="Arial"/>
                <w:sz w:val="16"/>
                <w:szCs w:val="16"/>
                <w:lang w:eastAsia="en-US"/>
              </w:rPr>
            </w:pPr>
            <w:r w:rsidRPr="00CB058B">
              <w:rPr>
                <w:rFonts w:ascii="Arial" w:eastAsiaTheme="minorHAnsi" w:hAnsi="Arial" w:cs="Arial"/>
                <w:sz w:val="16"/>
                <w:szCs w:val="16"/>
                <w:lang w:eastAsia="en-US"/>
              </w:rPr>
              <w:t xml:space="preserve">Podatek naliczony </w:t>
            </w:r>
          </w:p>
        </w:tc>
        <w:tc>
          <w:tcPr>
            <w:tcW w:w="0" w:type="auto"/>
            <w:vAlign w:val="center"/>
          </w:tcPr>
          <w:p w14:paraId="770B33F8" w14:textId="77777777" w:rsidR="00140504" w:rsidRPr="00CB058B" w:rsidRDefault="00140504" w:rsidP="00D928E4">
            <w:pPr>
              <w:rPr>
                <w:rFonts w:ascii="Arial" w:eastAsiaTheme="minorHAnsi" w:hAnsi="Arial" w:cs="Arial"/>
                <w:sz w:val="16"/>
                <w:szCs w:val="16"/>
                <w:lang w:eastAsia="en-US"/>
              </w:rPr>
            </w:pPr>
          </w:p>
        </w:tc>
      </w:tr>
      <w:tr w:rsidR="001316CD" w:rsidRPr="00CB058B" w14:paraId="632E6F57" w14:textId="77777777" w:rsidTr="00140504">
        <w:trPr>
          <w:jc w:val="center"/>
        </w:trPr>
        <w:tc>
          <w:tcPr>
            <w:tcW w:w="0" w:type="auto"/>
            <w:vAlign w:val="center"/>
          </w:tcPr>
          <w:p w14:paraId="2315F917" w14:textId="07723D44" w:rsidR="00140504" w:rsidRPr="00CB058B" w:rsidRDefault="00140504" w:rsidP="00140504">
            <w:pPr>
              <w:jc w:val="center"/>
              <w:rPr>
                <w:rFonts w:ascii="Arial" w:eastAsiaTheme="minorHAnsi" w:hAnsi="Arial" w:cs="Arial"/>
                <w:sz w:val="16"/>
                <w:szCs w:val="16"/>
                <w:lang w:eastAsia="en-US"/>
              </w:rPr>
            </w:pPr>
            <w:r w:rsidRPr="00CB058B">
              <w:rPr>
                <w:rFonts w:ascii="Arial" w:eastAsiaTheme="minorHAnsi" w:hAnsi="Arial" w:cs="Arial"/>
                <w:sz w:val="16"/>
                <w:szCs w:val="16"/>
                <w:lang w:eastAsia="en-US"/>
              </w:rPr>
              <w:t>8.3</w:t>
            </w:r>
          </w:p>
        </w:tc>
        <w:tc>
          <w:tcPr>
            <w:tcW w:w="0" w:type="auto"/>
            <w:vAlign w:val="center"/>
          </w:tcPr>
          <w:p w14:paraId="1D01ADDE" w14:textId="41300A78" w:rsidR="00140504" w:rsidRPr="00CB058B" w:rsidRDefault="00140504" w:rsidP="00D928E4">
            <w:pPr>
              <w:rPr>
                <w:rFonts w:ascii="Arial" w:eastAsiaTheme="minorHAnsi" w:hAnsi="Arial" w:cs="Arial"/>
                <w:sz w:val="16"/>
                <w:szCs w:val="16"/>
                <w:lang w:eastAsia="en-US"/>
              </w:rPr>
            </w:pPr>
            <w:r w:rsidRPr="00CB058B">
              <w:rPr>
                <w:rFonts w:ascii="Arial" w:eastAsiaTheme="minorHAnsi" w:hAnsi="Arial" w:cs="Arial"/>
                <w:sz w:val="16"/>
                <w:szCs w:val="16"/>
                <w:lang w:eastAsia="en-US"/>
              </w:rPr>
              <w:t>Podatek do rozliczenia z Urzędem Skarbowym</w:t>
            </w:r>
            <w:r w:rsidR="00495611" w:rsidRPr="00CB058B">
              <w:rPr>
                <w:rFonts w:ascii="Arial" w:eastAsiaTheme="minorHAnsi" w:hAnsi="Arial" w:cs="Arial"/>
                <w:sz w:val="16"/>
                <w:szCs w:val="16"/>
                <w:lang w:eastAsia="en-US"/>
              </w:rPr>
              <w:t xml:space="preserve"> (dotyczy Urzędu Marszałkowskiego Województwa Podkarpackiego)</w:t>
            </w:r>
          </w:p>
        </w:tc>
        <w:tc>
          <w:tcPr>
            <w:tcW w:w="0" w:type="auto"/>
            <w:vAlign w:val="center"/>
          </w:tcPr>
          <w:p w14:paraId="6477CE33" w14:textId="77777777" w:rsidR="00140504" w:rsidRPr="00CB058B" w:rsidRDefault="00140504" w:rsidP="00D928E4">
            <w:pPr>
              <w:rPr>
                <w:rFonts w:ascii="Arial" w:eastAsiaTheme="minorHAnsi" w:hAnsi="Arial" w:cs="Arial"/>
                <w:sz w:val="16"/>
                <w:szCs w:val="16"/>
                <w:lang w:eastAsia="en-US"/>
              </w:rPr>
            </w:pPr>
          </w:p>
        </w:tc>
      </w:tr>
    </w:tbl>
    <w:p w14:paraId="6EBE499A" w14:textId="77777777" w:rsidR="00140504" w:rsidRPr="00CB058B" w:rsidRDefault="00140504" w:rsidP="003663AC">
      <w:pPr>
        <w:spacing w:after="0" w:line="276" w:lineRule="auto"/>
        <w:jc w:val="both"/>
        <w:rPr>
          <w:rFonts w:ascii="Arial" w:eastAsiaTheme="minorHAnsi" w:hAnsi="Arial" w:cs="Arial"/>
          <w:i/>
          <w:sz w:val="20"/>
          <w:szCs w:val="20"/>
          <w:lang w:eastAsia="en-US"/>
        </w:rPr>
      </w:pPr>
    </w:p>
    <w:p w14:paraId="5EC2CF5D" w14:textId="4FF4E7E3" w:rsidR="003F6D05" w:rsidRPr="00CB058B" w:rsidRDefault="00276089" w:rsidP="00C50419">
      <w:pPr>
        <w:spacing w:after="0" w:line="240" w:lineRule="auto"/>
        <w:jc w:val="both"/>
        <w:rPr>
          <w:rFonts w:ascii="Arial" w:eastAsiaTheme="minorHAnsi" w:hAnsi="Arial" w:cs="Arial"/>
          <w:i/>
          <w:sz w:val="20"/>
          <w:szCs w:val="20"/>
          <w:lang w:eastAsia="en-US"/>
        </w:rPr>
      </w:pPr>
      <w:r w:rsidRPr="00CB058B">
        <w:rPr>
          <w:rFonts w:ascii="Arial" w:eastAsiaTheme="minorHAnsi" w:hAnsi="Arial" w:cs="Arial"/>
          <w:i/>
          <w:sz w:val="20"/>
          <w:szCs w:val="20"/>
          <w:lang w:eastAsia="en-US"/>
        </w:rPr>
        <w:t xml:space="preserve">W tej części ujmować należy wszelkie dane dotychczas nie przedstawione m.in. informacje o skutkach błędów z poprzednich lat, skutkach zmiany polityki rachunkowości, zdarzeniach mających miejsce </w:t>
      </w:r>
      <w:r w:rsidR="00685BA3" w:rsidRPr="00CB058B">
        <w:rPr>
          <w:rFonts w:ascii="Arial" w:eastAsiaTheme="minorHAnsi" w:hAnsi="Arial" w:cs="Arial"/>
          <w:i/>
          <w:sz w:val="20"/>
          <w:szCs w:val="20"/>
          <w:lang w:eastAsia="en-US"/>
        </w:rPr>
        <w:br/>
      </w:r>
      <w:r w:rsidRPr="00CB058B">
        <w:rPr>
          <w:rFonts w:ascii="Arial" w:eastAsiaTheme="minorHAnsi" w:hAnsi="Arial" w:cs="Arial"/>
          <w:i/>
          <w:sz w:val="20"/>
          <w:szCs w:val="20"/>
          <w:lang w:eastAsia="en-US"/>
        </w:rPr>
        <w:t>po dniu bilansowym, poziomie zatrudnienia i wynagrodzeniach, realizowanych projektach i zawartych umowach</w:t>
      </w:r>
      <w:r w:rsidR="0088125A" w:rsidRPr="00CB058B">
        <w:rPr>
          <w:rFonts w:ascii="Arial" w:eastAsiaTheme="minorHAnsi" w:hAnsi="Arial" w:cs="Arial"/>
          <w:i/>
          <w:sz w:val="20"/>
          <w:szCs w:val="20"/>
          <w:lang w:eastAsia="en-US"/>
        </w:rPr>
        <w:t xml:space="preserve"> cywilnoprawnych</w:t>
      </w:r>
      <w:r w:rsidRPr="00CB058B">
        <w:rPr>
          <w:rFonts w:ascii="Arial" w:eastAsiaTheme="minorHAnsi" w:hAnsi="Arial" w:cs="Arial"/>
          <w:i/>
          <w:sz w:val="20"/>
          <w:szCs w:val="20"/>
          <w:lang w:eastAsia="en-US"/>
        </w:rPr>
        <w:t>. Należy podać informację o tych zdarzeniach (rodzaj zdarzenia, szacowana kwota jego skutków finansowych lub stwierdzenie, że szacunek taki jest praktycznie niewykonalny).</w:t>
      </w:r>
      <w:r w:rsidRPr="00CB058B">
        <w:rPr>
          <w:rFonts w:asciiTheme="minorHAnsi" w:eastAsiaTheme="minorHAnsi" w:hAnsiTheme="minorHAnsi" w:cstheme="minorBidi"/>
          <w:i/>
          <w:sz w:val="20"/>
          <w:szCs w:val="20"/>
          <w:lang w:eastAsia="en-US"/>
        </w:rPr>
        <w:t xml:space="preserve"> </w:t>
      </w:r>
      <w:r w:rsidRPr="00CB058B">
        <w:rPr>
          <w:rFonts w:ascii="Arial" w:eastAsiaTheme="minorHAnsi" w:hAnsi="Arial" w:cs="Arial"/>
          <w:i/>
          <w:sz w:val="20"/>
          <w:szCs w:val="20"/>
          <w:lang w:eastAsia="en-US"/>
        </w:rPr>
        <w:t xml:space="preserve">Jednostka powinna dążyć do zaprezentowania wszystkich ważnych informacji. Należy </w:t>
      </w:r>
      <w:r w:rsidR="00685BA3" w:rsidRPr="00CB058B">
        <w:rPr>
          <w:rFonts w:ascii="Arial" w:eastAsiaTheme="minorHAnsi" w:hAnsi="Arial" w:cs="Arial"/>
          <w:i/>
          <w:sz w:val="20"/>
          <w:szCs w:val="20"/>
          <w:lang w:eastAsia="en-US"/>
        </w:rPr>
        <w:br/>
      </w:r>
      <w:r w:rsidRPr="00CB058B">
        <w:rPr>
          <w:rFonts w:ascii="Arial" w:eastAsiaTheme="minorHAnsi" w:hAnsi="Arial" w:cs="Arial"/>
          <w:i/>
          <w:sz w:val="20"/>
          <w:szCs w:val="20"/>
          <w:lang w:eastAsia="en-US"/>
        </w:rPr>
        <w:t>przy tym zapewnić kompletność i czytelność oraz zrozumiałość sporządzanego sprawozdania finansowego.</w:t>
      </w:r>
    </w:p>
    <w:p w14:paraId="3B29EDFC" w14:textId="77777777" w:rsidR="005B5126" w:rsidRPr="00ED15B4" w:rsidRDefault="005B5126" w:rsidP="003F6D05">
      <w:pPr>
        <w:spacing w:after="0" w:line="276" w:lineRule="auto"/>
        <w:ind w:left="284" w:hanging="284"/>
        <w:jc w:val="both"/>
        <w:rPr>
          <w:rFonts w:ascii="Arial" w:hAnsi="Arial" w:cs="Arial"/>
          <w:sz w:val="20"/>
          <w:szCs w:val="20"/>
        </w:rPr>
      </w:pPr>
    </w:p>
    <w:p w14:paraId="234CC8A9" w14:textId="266BC92A" w:rsidR="00B01797" w:rsidRPr="00CB058B" w:rsidRDefault="00B01797" w:rsidP="00551F4E">
      <w:pPr>
        <w:spacing w:after="0" w:line="276" w:lineRule="auto"/>
        <w:ind w:left="284" w:hanging="284"/>
        <w:jc w:val="center"/>
        <w:rPr>
          <w:rFonts w:ascii="Arial" w:hAnsi="Arial" w:cs="Arial"/>
        </w:rPr>
      </w:pPr>
      <w:r w:rsidRPr="00CB058B">
        <w:rPr>
          <w:rFonts w:ascii="Arial" w:hAnsi="Arial" w:cs="Arial"/>
        </w:rPr>
        <w:t xml:space="preserve">§ </w:t>
      </w:r>
      <w:r w:rsidR="00551F4E" w:rsidRPr="00CB058B">
        <w:rPr>
          <w:rFonts w:ascii="Arial" w:hAnsi="Arial" w:cs="Arial"/>
        </w:rPr>
        <w:t>2</w:t>
      </w:r>
      <w:r w:rsidR="009E4CAA" w:rsidRPr="00CB058B">
        <w:rPr>
          <w:rFonts w:ascii="Arial" w:hAnsi="Arial" w:cs="Arial"/>
        </w:rPr>
        <w:t>6</w:t>
      </w:r>
    </w:p>
    <w:p w14:paraId="7C34BA2C" w14:textId="77777777" w:rsidR="00D57AF6" w:rsidRPr="00CB058B" w:rsidRDefault="00D57AF6" w:rsidP="00551F4E">
      <w:pPr>
        <w:spacing w:after="0" w:line="276" w:lineRule="auto"/>
        <w:ind w:left="284" w:hanging="284"/>
        <w:jc w:val="center"/>
        <w:rPr>
          <w:rFonts w:ascii="Arial" w:hAnsi="Arial" w:cs="Arial"/>
        </w:rPr>
      </w:pPr>
    </w:p>
    <w:p w14:paraId="2064688F" w14:textId="58E92EB5" w:rsidR="00B01797" w:rsidRPr="00CB058B" w:rsidRDefault="00B01797" w:rsidP="00B01797">
      <w:pPr>
        <w:spacing w:after="0" w:line="276" w:lineRule="auto"/>
        <w:jc w:val="both"/>
        <w:rPr>
          <w:rFonts w:ascii="Arial" w:hAnsi="Arial" w:cs="Arial"/>
        </w:rPr>
      </w:pPr>
      <w:r w:rsidRPr="00CB058B">
        <w:rPr>
          <w:rFonts w:ascii="Arial" w:hAnsi="Arial" w:cs="Arial"/>
        </w:rPr>
        <w:t xml:space="preserve">Korektę sprawozdania finansowego sporządza się zgodnie z wzorem nr </w:t>
      </w:r>
      <w:r w:rsidR="00F34711" w:rsidRPr="00CB058B">
        <w:rPr>
          <w:rFonts w:ascii="Arial" w:hAnsi="Arial" w:cs="Arial"/>
        </w:rPr>
        <w:t>4</w:t>
      </w:r>
      <w:r w:rsidR="006477DF" w:rsidRPr="00CB058B">
        <w:rPr>
          <w:rFonts w:ascii="Arial" w:hAnsi="Arial" w:cs="Arial"/>
        </w:rPr>
        <w:t xml:space="preserve"> w formie elektronicznej w formacie pliku .pdf i podpisuje kwalifikowanym podpisem elektronicznym, a następnie przekazuje do Departamentu Budżetu i Finansów za pośrednictwem platformy e- PUAP na elektroniczną skrzynkę podawczą Urzędu Marszałkowskiego Województwa Podkarpackiego wraz z elementami sprawozdania finansowego podlegającymi korekcie</w:t>
      </w:r>
      <w:r w:rsidR="007B2878" w:rsidRPr="00CB058B">
        <w:rPr>
          <w:rFonts w:ascii="Arial" w:hAnsi="Arial" w:cs="Arial"/>
        </w:rPr>
        <w:t>.</w:t>
      </w:r>
    </w:p>
    <w:p w14:paraId="4EEDCEEE" w14:textId="77777777" w:rsidR="00ED15B4" w:rsidRDefault="00ED15B4" w:rsidP="00B01797">
      <w:pPr>
        <w:spacing w:after="0" w:line="276" w:lineRule="auto"/>
        <w:jc w:val="right"/>
        <w:rPr>
          <w:rFonts w:ascii="Arial" w:hAnsi="Arial" w:cs="Arial"/>
        </w:rPr>
      </w:pPr>
    </w:p>
    <w:p w14:paraId="53F3390A" w14:textId="77777777" w:rsidR="00ED15B4" w:rsidRDefault="00ED15B4" w:rsidP="00B01797">
      <w:pPr>
        <w:spacing w:after="0" w:line="276" w:lineRule="auto"/>
        <w:jc w:val="right"/>
        <w:rPr>
          <w:rFonts w:ascii="Arial" w:hAnsi="Arial" w:cs="Arial"/>
        </w:rPr>
      </w:pPr>
    </w:p>
    <w:p w14:paraId="34E0228E" w14:textId="77777777" w:rsidR="00ED15B4" w:rsidRDefault="00ED15B4" w:rsidP="00B01797">
      <w:pPr>
        <w:spacing w:after="0" w:line="276" w:lineRule="auto"/>
        <w:jc w:val="right"/>
        <w:rPr>
          <w:rFonts w:ascii="Arial" w:hAnsi="Arial" w:cs="Arial"/>
        </w:rPr>
      </w:pPr>
    </w:p>
    <w:p w14:paraId="159A66F9" w14:textId="77777777" w:rsidR="00ED15B4" w:rsidRPr="00CB058B" w:rsidRDefault="00ED15B4" w:rsidP="00B01797">
      <w:pPr>
        <w:spacing w:after="0" w:line="276" w:lineRule="auto"/>
        <w:jc w:val="right"/>
        <w:rPr>
          <w:rFonts w:ascii="Arial" w:hAnsi="Arial" w:cs="Arial"/>
        </w:rPr>
      </w:pPr>
    </w:p>
    <w:p w14:paraId="472D9E76" w14:textId="2FD829D3" w:rsidR="00B01797" w:rsidRPr="00CB058B" w:rsidRDefault="00B01797" w:rsidP="00B01797">
      <w:pPr>
        <w:spacing w:after="0" w:line="276" w:lineRule="auto"/>
        <w:jc w:val="right"/>
        <w:rPr>
          <w:rFonts w:ascii="Arial" w:hAnsi="Arial" w:cs="Arial"/>
        </w:rPr>
      </w:pPr>
      <w:r w:rsidRPr="00CB058B">
        <w:rPr>
          <w:rFonts w:ascii="Arial" w:hAnsi="Arial" w:cs="Arial"/>
        </w:rPr>
        <w:lastRenderedPageBreak/>
        <w:t xml:space="preserve">Wzór nr </w:t>
      </w:r>
      <w:r w:rsidR="00F34711" w:rsidRPr="00CB058B">
        <w:rPr>
          <w:rFonts w:ascii="Arial" w:hAnsi="Arial" w:cs="Arial"/>
        </w:rPr>
        <w:t>4</w:t>
      </w:r>
    </w:p>
    <w:tbl>
      <w:tblPr>
        <w:tblStyle w:val="Tabela-Siatka"/>
        <w:tblW w:w="0" w:type="auto"/>
        <w:tblLook w:val="04A0" w:firstRow="1" w:lastRow="0" w:firstColumn="1" w:lastColumn="0" w:noHBand="0" w:noVBand="1"/>
      </w:tblPr>
      <w:tblGrid>
        <w:gridCol w:w="9062"/>
      </w:tblGrid>
      <w:tr w:rsidR="007B2878" w:rsidRPr="00CB058B" w14:paraId="39C6E64A" w14:textId="77777777" w:rsidTr="007B2878">
        <w:tc>
          <w:tcPr>
            <w:tcW w:w="9062" w:type="dxa"/>
          </w:tcPr>
          <w:p w14:paraId="30432183" w14:textId="4717E06B" w:rsidR="007B2878" w:rsidRPr="00CB058B" w:rsidRDefault="007B2878" w:rsidP="007B2878">
            <w:pPr>
              <w:spacing w:line="360" w:lineRule="auto"/>
              <w:jc w:val="center"/>
              <w:rPr>
                <w:rFonts w:ascii="Arial" w:hAnsi="Arial" w:cs="Arial"/>
                <w:b/>
                <w:szCs w:val="28"/>
              </w:rPr>
            </w:pPr>
            <w:r w:rsidRPr="00CB058B">
              <w:rPr>
                <w:rFonts w:ascii="Arial" w:hAnsi="Arial" w:cs="Arial"/>
                <w:b/>
                <w:szCs w:val="28"/>
              </w:rPr>
              <w:t>Korekta składana z własnej inicjatywy/na wniosek Departamentu Budżetu i</w:t>
            </w:r>
            <w:r w:rsidR="00610AC9" w:rsidRPr="00CB058B">
              <w:rPr>
                <w:rFonts w:ascii="Arial" w:hAnsi="Arial" w:cs="Arial"/>
                <w:b/>
                <w:szCs w:val="28"/>
              </w:rPr>
              <w:t> </w:t>
            </w:r>
            <w:r w:rsidRPr="00CB058B">
              <w:rPr>
                <w:rFonts w:ascii="Arial" w:hAnsi="Arial" w:cs="Arial"/>
                <w:b/>
                <w:szCs w:val="28"/>
              </w:rPr>
              <w:t>Finansów UMWP nr ………………</w:t>
            </w:r>
          </w:p>
          <w:p w14:paraId="1A6962C7" w14:textId="77777777" w:rsidR="007B2878" w:rsidRPr="00CB058B" w:rsidRDefault="007B2878" w:rsidP="007B2878">
            <w:pPr>
              <w:spacing w:line="360" w:lineRule="auto"/>
              <w:jc w:val="center"/>
              <w:rPr>
                <w:rFonts w:ascii="Arial" w:hAnsi="Arial" w:cs="Arial"/>
                <w:b/>
                <w:szCs w:val="28"/>
              </w:rPr>
            </w:pPr>
            <w:r w:rsidRPr="00CB058B">
              <w:rPr>
                <w:rFonts w:ascii="Arial" w:hAnsi="Arial" w:cs="Arial"/>
                <w:b/>
                <w:szCs w:val="28"/>
              </w:rPr>
              <w:t xml:space="preserve">z dnia </w:t>
            </w:r>
            <w:r w:rsidRPr="00CB058B">
              <w:rPr>
                <w:rFonts w:ascii="Arial" w:hAnsi="Arial" w:cs="Arial"/>
                <w:b/>
                <w:sz w:val="14"/>
                <w:szCs w:val="16"/>
              </w:rPr>
              <w:t>………………..……</w:t>
            </w:r>
            <w:r w:rsidRPr="00CB058B">
              <w:rPr>
                <w:rFonts w:ascii="Arial" w:hAnsi="Arial" w:cs="Arial"/>
                <w:b/>
                <w:szCs w:val="28"/>
              </w:rPr>
              <w:t xml:space="preserve">   </w:t>
            </w:r>
            <w:r w:rsidRPr="00CB058B">
              <w:rPr>
                <w:rFonts w:ascii="Arial" w:hAnsi="Arial" w:cs="Arial"/>
                <w:b/>
                <w:sz w:val="14"/>
                <w:szCs w:val="14"/>
              </w:rPr>
              <w:t>…...</w:t>
            </w:r>
            <w:r w:rsidRPr="00CB058B">
              <w:rPr>
                <w:rFonts w:ascii="Arial" w:hAnsi="Arial" w:cs="Arial"/>
                <w:b/>
                <w:sz w:val="14"/>
                <w:szCs w:val="16"/>
              </w:rPr>
              <w:t>........</w:t>
            </w:r>
            <w:r w:rsidRPr="00CB058B">
              <w:rPr>
                <w:rFonts w:ascii="Arial" w:hAnsi="Arial" w:cs="Arial"/>
                <w:b/>
                <w:szCs w:val="28"/>
              </w:rPr>
              <w:t>roku</w:t>
            </w:r>
          </w:p>
          <w:p w14:paraId="57FF2B02" w14:textId="77777777" w:rsidR="007B2878" w:rsidRPr="00CB058B" w:rsidRDefault="007B2878" w:rsidP="007B2878">
            <w:pPr>
              <w:rPr>
                <w:rFonts w:ascii="Arial" w:hAnsi="Arial" w:cs="Arial"/>
                <w:szCs w:val="28"/>
              </w:rPr>
            </w:pPr>
          </w:p>
          <w:p w14:paraId="7321C6D6" w14:textId="77777777" w:rsidR="007B2878" w:rsidRPr="00CB058B" w:rsidRDefault="007B2878" w:rsidP="003E348C">
            <w:pPr>
              <w:pStyle w:val="Akapitzlist"/>
              <w:numPr>
                <w:ilvl w:val="0"/>
                <w:numId w:val="27"/>
              </w:numPr>
              <w:spacing w:line="360" w:lineRule="auto"/>
              <w:ind w:left="284" w:hanging="284"/>
              <w:rPr>
                <w:rFonts w:ascii="Arial" w:hAnsi="Arial" w:cs="Arial"/>
              </w:rPr>
            </w:pPr>
            <w:r w:rsidRPr="00CB058B">
              <w:rPr>
                <w:rFonts w:ascii="Arial" w:hAnsi="Arial" w:cs="Arial"/>
              </w:rPr>
              <w:t>Korekta sprawozdania finansowego / bilans jednostki/rachunek zysków i strat jednostki/zestawienie zmian w funduszu jednostki/informacji dodatkowej/załącznika nr ………………………………..* do sprawozdania za rok …….</w:t>
            </w:r>
          </w:p>
          <w:p w14:paraId="71D5FB25" w14:textId="77777777" w:rsidR="007B2878" w:rsidRPr="00CB058B" w:rsidRDefault="007B2878" w:rsidP="003E348C">
            <w:pPr>
              <w:pStyle w:val="Akapitzlist"/>
              <w:numPr>
                <w:ilvl w:val="0"/>
                <w:numId w:val="27"/>
              </w:numPr>
              <w:spacing w:line="360" w:lineRule="auto"/>
              <w:ind w:left="284" w:hanging="284"/>
              <w:rPr>
                <w:rFonts w:ascii="Arial" w:hAnsi="Arial" w:cs="Arial"/>
              </w:rPr>
            </w:pPr>
            <w:r w:rsidRPr="00CB058B">
              <w:rPr>
                <w:rFonts w:ascii="Arial" w:hAnsi="Arial" w:cs="Arial"/>
              </w:rPr>
              <w:t>Pozycje korygowane ………………</w:t>
            </w:r>
          </w:p>
          <w:p w14:paraId="3910C0F0" w14:textId="77777777" w:rsidR="007B2878" w:rsidRPr="00CB058B" w:rsidRDefault="007B2878" w:rsidP="007B2878">
            <w:pPr>
              <w:pStyle w:val="Akapitzlist"/>
              <w:spacing w:line="360" w:lineRule="auto"/>
              <w:ind w:left="284"/>
              <w:rPr>
                <w:rFonts w:ascii="Arial" w:hAnsi="Arial" w:cs="Arial"/>
              </w:rPr>
            </w:pPr>
            <w:r w:rsidRPr="00CB058B">
              <w:rPr>
                <w:rFonts w:ascii="Arial" w:hAnsi="Arial" w:cs="Arial"/>
              </w:rPr>
              <w:t>było                 ……………………………..</w:t>
            </w:r>
          </w:p>
          <w:p w14:paraId="52C692D3" w14:textId="77777777" w:rsidR="007B2878" w:rsidRPr="00CB058B" w:rsidRDefault="007B2878" w:rsidP="007B2878">
            <w:pPr>
              <w:pStyle w:val="Akapitzlist"/>
              <w:spacing w:line="360" w:lineRule="auto"/>
              <w:ind w:left="284"/>
              <w:rPr>
                <w:rFonts w:ascii="Arial" w:hAnsi="Arial" w:cs="Arial"/>
              </w:rPr>
            </w:pPr>
            <w:r w:rsidRPr="00CB058B">
              <w:rPr>
                <w:rFonts w:ascii="Arial" w:hAnsi="Arial" w:cs="Arial"/>
              </w:rPr>
              <w:t>winno być       ………………………………</w:t>
            </w:r>
          </w:p>
          <w:p w14:paraId="26FB881D" w14:textId="77777777" w:rsidR="007B2878" w:rsidRPr="00CB058B" w:rsidRDefault="007B2878" w:rsidP="007B2878">
            <w:pPr>
              <w:pStyle w:val="Akapitzlist"/>
              <w:spacing w:line="360" w:lineRule="auto"/>
              <w:ind w:left="284"/>
              <w:rPr>
                <w:rFonts w:ascii="Arial" w:hAnsi="Arial" w:cs="Arial"/>
              </w:rPr>
            </w:pPr>
            <w:r w:rsidRPr="00CB058B">
              <w:rPr>
                <w:rFonts w:ascii="Arial" w:hAnsi="Arial" w:cs="Arial"/>
              </w:rPr>
              <w:t>różnica           ……………………………….</w:t>
            </w:r>
          </w:p>
          <w:p w14:paraId="0DA1E5A4" w14:textId="13717A11" w:rsidR="007B2878" w:rsidRPr="00CB058B" w:rsidRDefault="007B2878" w:rsidP="003E348C">
            <w:pPr>
              <w:pStyle w:val="Akapitzlist"/>
              <w:numPr>
                <w:ilvl w:val="0"/>
                <w:numId w:val="27"/>
              </w:numPr>
              <w:spacing w:line="360" w:lineRule="auto"/>
              <w:ind w:left="284" w:hanging="284"/>
              <w:rPr>
                <w:rFonts w:ascii="Arial" w:hAnsi="Arial" w:cs="Arial"/>
              </w:rPr>
            </w:pPr>
            <w:r w:rsidRPr="00CB058B">
              <w:rPr>
                <w:rFonts w:ascii="Arial" w:hAnsi="Arial" w:cs="Arial"/>
              </w:rPr>
              <w:t>Przyczyna korekty (podać dokładny opis i wskazać korygowane dokumenty) ……………………………………………….…………………………………………………………………………………………………………………………………………………………</w:t>
            </w:r>
          </w:p>
          <w:p w14:paraId="599DE265" w14:textId="77777777" w:rsidR="007B2878" w:rsidRPr="00CB058B" w:rsidRDefault="007B2878" w:rsidP="007B2878">
            <w:pPr>
              <w:pStyle w:val="Akapitzlist"/>
              <w:ind w:left="5664"/>
              <w:rPr>
                <w:rFonts w:ascii="Arial" w:hAnsi="Arial" w:cs="Arial"/>
                <w:i/>
                <w:sz w:val="16"/>
                <w:szCs w:val="16"/>
              </w:rPr>
            </w:pPr>
          </w:p>
          <w:p w14:paraId="1903140F" w14:textId="77777777" w:rsidR="007B2878" w:rsidRPr="00CB058B" w:rsidRDefault="007B2878" w:rsidP="003E348C">
            <w:pPr>
              <w:pStyle w:val="Akapitzlist"/>
              <w:numPr>
                <w:ilvl w:val="0"/>
                <w:numId w:val="27"/>
              </w:numPr>
              <w:ind w:left="284" w:hanging="284"/>
              <w:rPr>
                <w:rFonts w:ascii="Arial" w:hAnsi="Arial" w:cs="Arial"/>
              </w:rPr>
            </w:pPr>
            <w:r w:rsidRPr="00CB058B">
              <w:rPr>
                <w:rFonts w:ascii="Arial" w:hAnsi="Arial" w:cs="Arial"/>
              </w:rPr>
              <w:t xml:space="preserve">Wpływ pozycji korygowanej na sprawozdania budżetowe, z operacji finansowych, oświadczenie złożone przez kierownika jednostki  </w:t>
            </w:r>
          </w:p>
          <w:p w14:paraId="26255559" w14:textId="77777777" w:rsidR="007B2878" w:rsidRPr="00CB058B" w:rsidRDefault="007B2878" w:rsidP="007B2878">
            <w:pPr>
              <w:pStyle w:val="Akapitzlist"/>
              <w:ind w:left="284"/>
              <w:rPr>
                <w:rFonts w:ascii="Arial" w:hAnsi="Arial" w:cs="Arial"/>
              </w:rPr>
            </w:pPr>
          </w:p>
          <w:p w14:paraId="0147FF44" w14:textId="5CF44AE2" w:rsidR="007B2878" w:rsidRPr="00CB058B" w:rsidRDefault="007B2878" w:rsidP="007B2878">
            <w:pPr>
              <w:pStyle w:val="Akapitzlist"/>
              <w:spacing w:line="360" w:lineRule="auto"/>
              <w:ind w:left="284"/>
              <w:rPr>
                <w:rFonts w:ascii="Arial" w:hAnsi="Arial" w:cs="Arial"/>
              </w:rPr>
            </w:pPr>
            <w:r w:rsidRPr="00CB058B">
              <w:rPr>
                <w:rFonts w:ascii="Arial" w:hAnsi="Arial" w:cs="Arial"/>
              </w:rPr>
              <w:t>…………………………………………………………………………………………………………………………………………………………………………………………………………</w:t>
            </w:r>
          </w:p>
          <w:p w14:paraId="42189591" w14:textId="77777777" w:rsidR="007B2878" w:rsidRPr="00CB058B" w:rsidRDefault="007B2878" w:rsidP="007B2878">
            <w:pPr>
              <w:spacing w:line="360" w:lineRule="auto"/>
              <w:jc w:val="center"/>
              <w:rPr>
                <w:rFonts w:ascii="Arial" w:hAnsi="Arial" w:cs="Arial"/>
                <w:i/>
                <w:sz w:val="18"/>
                <w:szCs w:val="18"/>
                <w:vertAlign w:val="superscript"/>
              </w:rPr>
            </w:pPr>
            <w:r w:rsidRPr="00CB058B">
              <w:rPr>
                <w:rFonts w:ascii="Arial" w:hAnsi="Arial" w:cs="Arial"/>
                <w:i/>
                <w:sz w:val="18"/>
                <w:szCs w:val="18"/>
                <w:vertAlign w:val="superscript"/>
              </w:rPr>
              <w:t>(Jeśli korekta wpływa na sprawozdania, podać rodzaj sprawozdania, pozycje)</w:t>
            </w:r>
          </w:p>
          <w:p w14:paraId="442EA88E" w14:textId="77777777" w:rsidR="007B2878" w:rsidRPr="00CB058B" w:rsidRDefault="007B2878" w:rsidP="007B2878">
            <w:pPr>
              <w:pStyle w:val="Akapitzlist"/>
              <w:spacing w:line="360" w:lineRule="auto"/>
              <w:ind w:left="284"/>
              <w:rPr>
                <w:rFonts w:ascii="Arial" w:hAnsi="Arial" w:cs="Arial"/>
              </w:rPr>
            </w:pPr>
          </w:p>
          <w:p w14:paraId="2234FD60" w14:textId="77777777" w:rsidR="007B2878" w:rsidRPr="00CB058B" w:rsidRDefault="007B2878" w:rsidP="007B2878">
            <w:pPr>
              <w:pStyle w:val="Akapitzlist"/>
              <w:spacing w:line="360" w:lineRule="auto"/>
              <w:ind w:left="284"/>
              <w:rPr>
                <w:rFonts w:ascii="Arial" w:hAnsi="Arial" w:cs="Arial"/>
              </w:rPr>
            </w:pPr>
          </w:p>
          <w:p w14:paraId="65E8FFA6" w14:textId="77777777" w:rsidR="007B2878" w:rsidRPr="00CB058B" w:rsidRDefault="007B2878" w:rsidP="007B2878">
            <w:pPr>
              <w:pStyle w:val="Akapitzlist"/>
              <w:spacing w:line="360" w:lineRule="auto"/>
              <w:ind w:left="284"/>
              <w:rPr>
                <w:rFonts w:ascii="Arial" w:hAnsi="Arial" w:cs="Arial"/>
              </w:rPr>
            </w:pPr>
          </w:p>
          <w:p w14:paraId="36A470DA" w14:textId="77777777" w:rsidR="007B2878" w:rsidRPr="00CB058B" w:rsidRDefault="007B2878" w:rsidP="007B2878">
            <w:pPr>
              <w:pStyle w:val="Akapitzlist"/>
              <w:ind w:left="284"/>
              <w:rPr>
                <w:rFonts w:ascii="Arial" w:hAnsi="Arial" w:cs="Arial"/>
                <w:sz w:val="16"/>
                <w:szCs w:val="16"/>
              </w:rPr>
            </w:pPr>
            <w:r w:rsidRPr="00CB058B">
              <w:rPr>
                <w:rFonts w:ascii="Arial" w:hAnsi="Arial" w:cs="Arial"/>
                <w:sz w:val="16"/>
                <w:szCs w:val="16"/>
              </w:rPr>
              <w:t xml:space="preserve">………………………….                                </w:t>
            </w:r>
            <w:r w:rsidRPr="00CB058B">
              <w:rPr>
                <w:rFonts w:ascii="Arial" w:hAnsi="Arial" w:cs="Arial"/>
                <w:sz w:val="16"/>
                <w:szCs w:val="16"/>
              </w:rPr>
              <w:tab/>
              <w:t xml:space="preserve">          …..…………………</w:t>
            </w:r>
            <w:r w:rsidRPr="00CB058B">
              <w:rPr>
                <w:rFonts w:ascii="Arial" w:hAnsi="Arial" w:cs="Arial"/>
                <w:sz w:val="16"/>
                <w:szCs w:val="16"/>
              </w:rPr>
              <w:tab/>
            </w:r>
            <w:r w:rsidRPr="00CB058B">
              <w:rPr>
                <w:rFonts w:ascii="Arial" w:hAnsi="Arial" w:cs="Arial"/>
                <w:sz w:val="16"/>
                <w:szCs w:val="16"/>
              </w:rPr>
              <w:tab/>
            </w:r>
            <w:r w:rsidRPr="00CB058B">
              <w:rPr>
                <w:rFonts w:ascii="Arial" w:hAnsi="Arial" w:cs="Arial"/>
                <w:sz w:val="16"/>
                <w:szCs w:val="16"/>
              </w:rPr>
              <w:tab/>
              <w:t xml:space="preserve">                  …………………………………</w:t>
            </w:r>
          </w:p>
          <w:p w14:paraId="5D8A2419" w14:textId="77777777" w:rsidR="007B2878" w:rsidRPr="00CB058B" w:rsidRDefault="007B2878" w:rsidP="007B2878">
            <w:pPr>
              <w:pStyle w:val="Akapitzlist"/>
              <w:ind w:left="284"/>
              <w:rPr>
                <w:rFonts w:ascii="Arial" w:hAnsi="Arial" w:cs="Arial"/>
                <w:sz w:val="16"/>
                <w:szCs w:val="16"/>
              </w:rPr>
            </w:pPr>
            <w:r w:rsidRPr="00CB058B">
              <w:rPr>
                <w:rFonts w:ascii="Arial" w:hAnsi="Arial" w:cs="Arial"/>
                <w:sz w:val="16"/>
                <w:szCs w:val="16"/>
              </w:rPr>
              <w:t xml:space="preserve">    (główny księgowy)                                               (rok, miesiąc, dzień)    </w:t>
            </w:r>
            <w:r w:rsidRPr="00CB058B">
              <w:rPr>
                <w:rFonts w:ascii="Arial" w:hAnsi="Arial" w:cs="Arial"/>
                <w:sz w:val="16"/>
                <w:szCs w:val="16"/>
              </w:rPr>
              <w:tab/>
            </w:r>
            <w:r w:rsidRPr="00CB058B">
              <w:rPr>
                <w:rFonts w:ascii="Arial" w:hAnsi="Arial" w:cs="Arial"/>
                <w:sz w:val="16"/>
                <w:szCs w:val="16"/>
              </w:rPr>
              <w:tab/>
            </w:r>
            <w:r w:rsidRPr="00CB058B">
              <w:rPr>
                <w:rFonts w:ascii="Arial" w:hAnsi="Arial" w:cs="Arial"/>
                <w:sz w:val="16"/>
                <w:szCs w:val="16"/>
              </w:rPr>
              <w:tab/>
            </w:r>
            <w:r w:rsidRPr="00CB058B">
              <w:rPr>
                <w:rFonts w:ascii="Arial" w:hAnsi="Arial" w:cs="Arial"/>
                <w:sz w:val="16"/>
                <w:szCs w:val="16"/>
              </w:rPr>
              <w:tab/>
              <w:t>(kierownik jednostki)</w:t>
            </w:r>
          </w:p>
          <w:p w14:paraId="1797C92C" w14:textId="77777777" w:rsidR="007B2878" w:rsidRPr="00CB058B" w:rsidRDefault="007B2878" w:rsidP="007B2878">
            <w:pPr>
              <w:pStyle w:val="Akapitzlist"/>
              <w:ind w:left="284"/>
              <w:rPr>
                <w:rFonts w:ascii="Arial" w:hAnsi="Arial" w:cs="Arial"/>
              </w:rPr>
            </w:pPr>
          </w:p>
          <w:p w14:paraId="350D5AA7" w14:textId="77777777" w:rsidR="007B2878" w:rsidRPr="00CB058B" w:rsidRDefault="007B2878" w:rsidP="007B2878">
            <w:pPr>
              <w:ind w:left="644" w:hanging="644"/>
              <w:rPr>
                <w:rFonts w:ascii="Arial" w:hAnsi="Arial" w:cs="Arial"/>
                <w:sz w:val="16"/>
                <w:szCs w:val="20"/>
              </w:rPr>
            </w:pPr>
            <w:r w:rsidRPr="00CB058B">
              <w:rPr>
                <w:rFonts w:ascii="Arial" w:hAnsi="Arial" w:cs="Arial"/>
                <w:sz w:val="16"/>
                <w:szCs w:val="20"/>
              </w:rPr>
              <w:t>*Niepotrzebne skreślić</w:t>
            </w:r>
          </w:p>
          <w:p w14:paraId="0C29C713" w14:textId="77777777" w:rsidR="007B2878" w:rsidRPr="00CB058B" w:rsidRDefault="007B2878" w:rsidP="00B01797">
            <w:pPr>
              <w:spacing w:line="276" w:lineRule="auto"/>
              <w:jc w:val="right"/>
              <w:rPr>
                <w:rFonts w:ascii="Arial" w:hAnsi="Arial" w:cs="Arial"/>
              </w:rPr>
            </w:pPr>
          </w:p>
        </w:tc>
      </w:tr>
    </w:tbl>
    <w:p w14:paraId="30787CF0" w14:textId="77777777" w:rsidR="00B01797" w:rsidRPr="00CB058B" w:rsidRDefault="00B01797" w:rsidP="00B01797">
      <w:pPr>
        <w:spacing w:after="0" w:line="276" w:lineRule="auto"/>
        <w:jc w:val="right"/>
        <w:rPr>
          <w:rFonts w:ascii="Arial" w:hAnsi="Arial" w:cs="Arial"/>
        </w:rPr>
      </w:pPr>
    </w:p>
    <w:p w14:paraId="27192445" w14:textId="61226486" w:rsidR="003F6D05" w:rsidRPr="00CB058B" w:rsidRDefault="00954A0B" w:rsidP="003F6D05">
      <w:pPr>
        <w:spacing w:after="0" w:line="276" w:lineRule="auto"/>
        <w:jc w:val="center"/>
        <w:rPr>
          <w:rFonts w:ascii="Arial" w:eastAsiaTheme="minorEastAsia" w:hAnsi="Arial" w:cs="Arial"/>
        </w:rPr>
      </w:pPr>
      <w:r w:rsidRPr="00CB058B">
        <w:rPr>
          <w:rFonts w:ascii="Arial" w:eastAsiaTheme="minorEastAsia" w:hAnsi="Arial" w:cs="Arial"/>
        </w:rPr>
        <w:t xml:space="preserve">§ </w:t>
      </w:r>
      <w:r w:rsidR="00113DAF" w:rsidRPr="00CB058B">
        <w:rPr>
          <w:rFonts w:ascii="Arial" w:eastAsiaTheme="minorEastAsia" w:hAnsi="Arial" w:cs="Arial"/>
        </w:rPr>
        <w:t>2</w:t>
      </w:r>
      <w:r w:rsidR="002D6BC0" w:rsidRPr="00CB058B">
        <w:rPr>
          <w:rFonts w:ascii="Arial" w:eastAsiaTheme="minorEastAsia" w:hAnsi="Arial" w:cs="Arial"/>
        </w:rPr>
        <w:t>7</w:t>
      </w:r>
    </w:p>
    <w:p w14:paraId="3B12813D" w14:textId="77777777" w:rsidR="005B5126" w:rsidRPr="00CB058B" w:rsidRDefault="005B5126" w:rsidP="003F6D05">
      <w:pPr>
        <w:spacing w:after="0" w:line="276" w:lineRule="auto"/>
        <w:jc w:val="center"/>
        <w:rPr>
          <w:rFonts w:ascii="Arial" w:eastAsiaTheme="minorEastAsia" w:hAnsi="Arial" w:cs="Arial"/>
          <w:b/>
        </w:rPr>
      </w:pPr>
    </w:p>
    <w:p w14:paraId="6C4818EF" w14:textId="1B166D24" w:rsidR="00307E84" w:rsidRPr="00CB058B" w:rsidRDefault="00954A0B" w:rsidP="003F6D05">
      <w:pPr>
        <w:spacing w:after="0" w:line="276" w:lineRule="auto"/>
        <w:ind w:left="284" w:hanging="284"/>
        <w:jc w:val="both"/>
        <w:rPr>
          <w:rFonts w:ascii="Arial" w:eastAsiaTheme="minorEastAsia" w:hAnsi="Arial" w:cs="Arial"/>
        </w:rPr>
      </w:pPr>
      <w:r w:rsidRPr="00CB058B">
        <w:rPr>
          <w:rFonts w:ascii="Arial" w:eastAsiaTheme="minorEastAsia" w:hAnsi="Arial" w:cs="Arial"/>
        </w:rPr>
        <w:t>1. Departament Budżetu i Finansów sporządza w systemie elektronicznym, w formie elektronicznej sprawozdanie finansowe Województwa Podkarpackiego,</w:t>
      </w:r>
      <w:r w:rsidR="00331D2E" w:rsidRPr="00CB058B">
        <w:rPr>
          <w:rFonts w:ascii="Arial" w:eastAsiaTheme="minorEastAsia" w:hAnsi="Arial" w:cs="Arial"/>
        </w:rPr>
        <w:t xml:space="preserve"> </w:t>
      </w:r>
      <w:r w:rsidRPr="00CB058B">
        <w:rPr>
          <w:rFonts w:ascii="Arial" w:eastAsiaTheme="minorEastAsia" w:hAnsi="Arial" w:cs="Arial"/>
        </w:rPr>
        <w:t>a następnie przechowuje i archiwizuje to sprawozdanie, zgodnie z odrębnymi przepisami.</w:t>
      </w:r>
    </w:p>
    <w:p w14:paraId="24F17DCA" w14:textId="77777777" w:rsidR="00307E84" w:rsidRPr="00CB058B" w:rsidRDefault="00307E84" w:rsidP="003F6D05">
      <w:pPr>
        <w:spacing w:after="0" w:line="276" w:lineRule="auto"/>
        <w:ind w:left="284" w:hanging="284"/>
        <w:jc w:val="both"/>
        <w:rPr>
          <w:rFonts w:ascii="Arial" w:eastAsiaTheme="minorEastAsia" w:hAnsi="Arial" w:cs="Arial"/>
        </w:rPr>
      </w:pPr>
      <w:r w:rsidRPr="00CB058B">
        <w:rPr>
          <w:rFonts w:ascii="Arial" w:eastAsiaTheme="minorEastAsia" w:hAnsi="Arial" w:cs="Arial"/>
        </w:rPr>
        <w:t xml:space="preserve">2. Sprawozdanie finansowe Województwa Podkarpackiego składa się z: </w:t>
      </w:r>
    </w:p>
    <w:p w14:paraId="5F7376B0" w14:textId="77777777" w:rsidR="00307E84" w:rsidRPr="00CB058B" w:rsidRDefault="00307E84" w:rsidP="003F6D05">
      <w:pPr>
        <w:spacing w:after="0" w:line="276" w:lineRule="auto"/>
        <w:ind w:left="567" w:hanging="283"/>
        <w:jc w:val="both"/>
        <w:rPr>
          <w:rFonts w:ascii="Arial" w:eastAsiaTheme="minorEastAsia" w:hAnsi="Arial" w:cs="Arial"/>
        </w:rPr>
      </w:pPr>
      <w:r w:rsidRPr="00CB058B">
        <w:rPr>
          <w:rFonts w:ascii="Arial" w:eastAsiaTheme="minorEastAsia" w:hAnsi="Arial" w:cs="Arial"/>
        </w:rPr>
        <w:t>1) bilansu z wykonania budżetu;</w:t>
      </w:r>
    </w:p>
    <w:p w14:paraId="6B9D22A4" w14:textId="77777777" w:rsidR="00307E84" w:rsidRPr="00CB058B" w:rsidRDefault="00307E84" w:rsidP="003F6D05">
      <w:pPr>
        <w:spacing w:after="0" w:line="276" w:lineRule="auto"/>
        <w:ind w:left="567" w:hanging="283"/>
        <w:jc w:val="both"/>
        <w:rPr>
          <w:rFonts w:ascii="Arial" w:eastAsiaTheme="minorEastAsia" w:hAnsi="Arial" w:cs="Arial"/>
        </w:rPr>
      </w:pPr>
      <w:r w:rsidRPr="00CB058B">
        <w:rPr>
          <w:rFonts w:ascii="Arial" w:eastAsiaTheme="minorEastAsia" w:hAnsi="Arial" w:cs="Arial"/>
        </w:rPr>
        <w:t xml:space="preserve">2) łącznego bilansu; </w:t>
      </w:r>
    </w:p>
    <w:p w14:paraId="0646CC37" w14:textId="77777777" w:rsidR="00307E84" w:rsidRPr="00CB058B" w:rsidRDefault="00307E84" w:rsidP="003F6D05">
      <w:pPr>
        <w:spacing w:after="0" w:line="276" w:lineRule="auto"/>
        <w:ind w:left="567" w:hanging="283"/>
        <w:jc w:val="both"/>
        <w:rPr>
          <w:rFonts w:ascii="Arial" w:eastAsiaTheme="minorEastAsia" w:hAnsi="Arial" w:cs="Arial"/>
        </w:rPr>
      </w:pPr>
      <w:r w:rsidRPr="00CB058B">
        <w:rPr>
          <w:rFonts w:ascii="Arial" w:eastAsiaTheme="minorEastAsia" w:hAnsi="Arial" w:cs="Arial"/>
        </w:rPr>
        <w:t xml:space="preserve">3) łącznego rachunku zysków i strat; </w:t>
      </w:r>
    </w:p>
    <w:p w14:paraId="65151D57" w14:textId="77777777" w:rsidR="00307E84" w:rsidRPr="00CB058B" w:rsidRDefault="00307E84" w:rsidP="003F6D05">
      <w:pPr>
        <w:spacing w:after="0" w:line="276" w:lineRule="auto"/>
        <w:ind w:left="567" w:hanging="283"/>
        <w:jc w:val="both"/>
        <w:rPr>
          <w:rFonts w:ascii="Arial" w:eastAsiaTheme="minorEastAsia" w:hAnsi="Arial" w:cs="Arial"/>
        </w:rPr>
      </w:pPr>
      <w:r w:rsidRPr="00CB058B">
        <w:rPr>
          <w:rFonts w:ascii="Arial" w:eastAsiaTheme="minorEastAsia" w:hAnsi="Arial" w:cs="Arial"/>
        </w:rPr>
        <w:t xml:space="preserve">4) łącznego zestawienia zmian w funduszu; </w:t>
      </w:r>
    </w:p>
    <w:p w14:paraId="761377C1" w14:textId="77777777" w:rsidR="00307E84" w:rsidRPr="00CB058B" w:rsidRDefault="00307E84" w:rsidP="003F6D05">
      <w:pPr>
        <w:spacing w:after="0" w:line="276" w:lineRule="auto"/>
        <w:ind w:left="567" w:hanging="283"/>
        <w:jc w:val="both"/>
        <w:rPr>
          <w:rFonts w:ascii="Arial" w:eastAsiaTheme="minorEastAsia" w:hAnsi="Arial" w:cs="Arial"/>
        </w:rPr>
      </w:pPr>
      <w:r w:rsidRPr="00CB058B">
        <w:rPr>
          <w:rFonts w:ascii="Arial" w:eastAsiaTheme="minorEastAsia" w:hAnsi="Arial" w:cs="Arial"/>
        </w:rPr>
        <w:t xml:space="preserve">5) informacji dodatkowej. </w:t>
      </w:r>
    </w:p>
    <w:p w14:paraId="07A87849" w14:textId="220842E6" w:rsidR="003F6D05" w:rsidRPr="00CB058B" w:rsidRDefault="00307E84" w:rsidP="003F6D05">
      <w:pPr>
        <w:spacing w:after="0" w:line="276" w:lineRule="auto"/>
        <w:ind w:left="284" w:hanging="284"/>
        <w:jc w:val="both"/>
        <w:rPr>
          <w:rFonts w:ascii="Arial" w:eastAsiaTheme="minorEastAsia" w:hAnsi="Arial" w:cs="Arial"/>
        </w:rPr>
      </w:pPr>
      <w:r w:rsidRPr="00CB058B">
        <w:rPr>
          <w:rFonts w:ascii="Arial" w:eastAsiaTheme="minorEastAsia" w:hAnsi="Arial" w:cs="Arial"/>
        </w:rPr>
        <w:lastRenderedPageBreak/>
        <w:t xml:space="preserve">3. Sporządzając sprawozdanie finansowe Województwa Podkarpackiego należy dokonać odpowiednich wyłączeń wzajemnych rozliczeń między jednostkami, o których mowa </w:t>
      </w:r>
      <w:r w:rsidR="00A6278F" w:rsidRPr="00CB058B">
        <w:rPr>
          <w:rFonts w:ascii="Arial" w:eastAsiaTheme="minorEastAsia" w:hAnsi="Arial" w:cs="Arial"/>
        </w:rPr>
        <w:br/>
      </w:r>
      <w:r w:rsidRPr="00CB058B">
        <w:rPr>
          <w:rFonts w:ascii="Arial" w:eastAsiaTheme="minorEastAsia" w:hAnsi="Arial" w:cs="Arial"/>
        </w:rPr>
        <w:t xml:space="preserve">w § </w:t>
      </w:r>
      <w:r w:rsidR="0017299E" w:rsidRPr="00CB058B">
        <w:rPr>
          <w:rFonts w:ascii="Arial" w:eastAsiaTheme="minorEastAsia" w:hAnsi="Arial" w:cs="Arial"/>
        </w:rPr>
        <w:t>2</w:t>
      </w:r>
      <w:r w:rsidR="002D6BC0" w:rsidRPr="00CB058B">
        <w:rPr>
          <w:rFonts w:ascii="Arial" w:eastAsiaTheme="minorEastAsia" w:hAnsi="Arial" w:cs="Arial"/>
        </w:rPr>
        <w:t>1</w:t>
      </w:r>
      <w:r w:rsidR="00AE3D68" w:rsidRPr="00CB058B">
        <w:rPr>
          <w:rFonts w:ascii="Arial" w:eastAsiaTheme="minorEastAsia" w:hAnsi="Arial" w:cs="Arial"/>
        </w:rPr>
        <w:t xml:space="preserve"> ust. </w:t>
      </w:r>
      <w:r w:rsidR="00FF6788" w:rsidRPr="00CB058B">
        <w:rPr>
          <w:rFonts w:ascii="Arial" w:eastAsiaTheme="minorEastAsia" w:hAnsi="Arial" w:cs="Arial"/>
        </w:rPr>
        <w:t>4</w:t>
      </w:r>
      <w:r w:rsidR="00583E24" w:rsidRPr="00CB058B">
        <w:rPr>
          <w:rFonts w:ascii="Arial" w:eastAsiaTheme="minorEastAsia" w:hAnsi="Arial" w:cs="Arial"/>
        </w:rPr>
        <w:t xml:space="preserve"> pkt.1</w:t>
      </w:r>
      <w:r w:rsidRPr="00CB058B">
        <w:rPr>
          <w:rFonts w:ascii="Arial" w:eastAsiaTheme="minorEastAsia" w:hAnsi="Arial" w:cs="Arial"/>
        </w:rPr>
        <w:t xml:space="preserve">. </w:t>
      </w:r>
    </w:p>
    <w:p w14:paraId="4665B2C1" w14:textId="77777777" w:rsidR="00331D2E" w:rsidRPr="00CB058B" w:rsidRDefault="00331D2E" w:rsidP="003F6D05">
      <w:pPr>
        <w:spacing w:after="0" w:line="276" w:lineRule="auto"/>
        <w:ind w:left="284" w:hanging="284"/>
        <w:jc w:val="both"/>
        <w:rPr>
          <w:rFonts w:ascii="Arial" w:eastAsiaTheme="minorEastAsia" w:hAnsi="Arial" w:cs="Arial"/>
        </w:rPr>
      </w:pPr>
    </w:p>
    <w:p w14:paraId="5F37A59F" w14:textId="0C15E694" w:rsidR="003F6D05" w:rsidRPr="00CB058B" w:rsidRDefault="00C55E9C" w:rsidP="003F6D05">
      <w:pPr>
        <w:spacing w:after="0" w:line="276" w:lineRule="auto"/>
        <w:jc w:val="center"/>
        <w:rPr>
          <w:rFonts w:ascii="Arial" w:eastAsiaTheme="minorEastAsia" w:hAnsi="Arial" w:cs="Arial"/>
        </w:rPr>
      </w:pPr>
      <w:r w:rsidRPr="00CB058B">
        <w:rPr>
          <w:rFonts w:ascii="Arial" w:eastAsiaTheme="minorEastAsia" w:hAnsi="Arial" w:cs="Arial"/>
        </w:rPr>
        <w:t xml:space="preserve">§ </w:t>
      </w:r>
      <w:r w:rsidR="00135AE7" w:rsidRPr="00CB058B">
        <w:rPr>
          <w:rFonts w:ascii="Arial" w:eastAsiaTheme="minorEastAsia" w:hAnsi="Arial" w:cs="Arial"/>
        </w:rPr>
        <w:t>2</w:t>
      </w:r>
      <w:r w:rsidR="002D6BC0" w:rsidRPr="00CB058B">
        <w:rPr>
          <w:rFonts w:ascii="Arial" w:eastAsiaTheme="minorEastAsia" w:hAnsi="Arial" w:cs="Arial"/>
        </w:rPr>
        <w:t>8</w:t>
      </w:r>
    </w:p>
    <w:p w14:paraId="5F12A511" w14:textId="77777777" w:rsidR="005B5126" w:rsidRPr="00CB058B" w:rsidRDefault="005B5126" w:rsidP="003F6D05">
      <w:pPr>
        <w:spacing w:after="0" w:line="276" w:lineRule="auto"/>
        <w:jc w:val="center"/>
        <w:rPr>
          <w:rFonts w:ascii="Arial" w:eastAsiaTheme="minorEastAsia" w:hAnsi="Arial" w:cs="Arial"/>
          <w:b/>
        </w:rPr>
      </w:pPr>
    </w:p>
    <w:p w14:paraId="7D439850" w14:textId="104C6E7F" w:rsidR="00307E84" w:rsidRPr="00CB058B" w:rsidRDefault="00307E84" w:rsidP="003F6D05">
      <w:pPr>
        <w:spacing w:after="0" w:line="276" w:lineRule="auto"/>
        <w:ind w:left="284" w:hanging="284"/>
        <w:jc w:val="both"/>
        <w:rPr>
          <w:rFonts w:ascii="Arial" w:eastAsiaTheme="minorEastAsia" w:hAnsi="Arial" w:cs="Arial"/>
        </w:rPr>
      </w:pPr>
      <w:r w:rsidRPr="00CB058B">
        <w:rPr>
          <w:rFonts w:ascii="Arial" w:eastAsiaTheme="minorEastAsia" w:hAnsi="Arial" w:cs="Arial"/>
        </w:rPr>
        <w:t xml:space="preserve">1. Bilans z wykonania budżetu Województwa Podkarpackiego zawiera informacje </w:t>
      </w:r>
      <w:r w:rsidR="00B65D16" w:rsidRPr="00CB058B">
        <w:rPr>
          <w:rFonts w:ascii="Arial" w:eastAsiaTheme="minorEastAsia" w:hAnsi="Arial" w:cs="Arial"/>
        </w:rPr>
        <w:br/>
      </w:r>
      <w:r w:rsidRPr="00CB058B">
        <w:rPr>
          <w:rFonts w:ascii="Arial" w:eastAsiaTheme="minorEastAsia" w:hAnsi="Arial" w:cs="Arial"/>
        </w:rPr>
        <w:t xml:space="preserve">w zakresie ustalonym w załączniku nr 7 do rozporządzenia, z uwzględnieniem regulacji zawartych w polityce rachunkowości Urzędu. </w:t>
      </w:r>
    </w:p>
    <w:p w14:paraId="25372861" w14:textId="1BD5F833" w:rsidR="00307E84" w:rsidRPr="00CB058B" w:rsidRDefault="00307E84" w:rsidP="003F6D05">
      <w:pPr>
        <w:spacing w:after="0" w:line="276" w:lineRule="auto"/>
        <w:ind w:left="284" w:hanging="284"/>
        <w:jc w:val="both"/>
        <w:rPr>
          <w:rFonts w:ascii="Arial" w:eastAsiaTheme="minorEastAsia" w:hAnsi="Arial" w:cs="Arial"/>
        </w:rPr>
      </w:pPr>
      <w:r w:rsidRPr="00CB058B">
        <w:rPr>
          <w:rFonts w:ascii="Arial" w:eastAsiaTheme="minorEastAsia" w:hAnsi="Arial" w:cs="Arial"/>
        </w:rPr>
        <w:t>2. Dane wykazane w bilansie</w:t>
      </w:r>
      <w:r w:rsidR="000D06BB" w:rsidRPr="00CB058B">
        <w:rPr>
          <w:rFonts w:ascii="Arial" w:eastAsiaTheme="minorEastAsia" w:hAnsi="Arial" w:cs="Arial"/>
        </w:rPr>
        <w:t>,</w:t>
      </w:r>
      <w:r w:rsidRPr="00CB058B">
        <w:rPr>
          <w:rFonts w:ascii="Arial" w:eastAsiaTheme="minorEastAsia" w:hAnsi="Arial" w:cs="Arial"/>
        </w:rPr>
        <w:t xml:space="preserve"> o którym mowa w ust. 1 na dzień 31 grudnia danego roku, </w:t>
      </w:r>
      <w:r w:rsidR="00B65D16" w:rsidRPr="00CB058B">
        <w:rPr>
          <w:rFonts w:ascii="Arial" w:eastAsiaTheme="minorEastAsia" w:hAnsi="Arial" w:cs="Arial"/>
        </w:rPr>
        <w:br/>
      </w:r>
      <w:r w:rsidRPr="00CB058B">
        <w:rPr>
          <w:rFonts w:ascii="Arial" w:eastAsiaTheme="minorEastAsia" w:hAnsi="Arial" w:cs="Arial"/>
        </w:rPr>
        <w:t xml:space="preserve">w kolumnie stan na początek roku powinny być zgodne z danymi wykazanymi w bilansie </w:t>
      </w:r>
      <w:r w:rsidR="00B65D16" w:rsidRPr="00CB058B">
        <w:rPr>
          <w:rFonts w:ascii="Arial" w:eastAsiaTheme="minorEastAsia" w:hAnsi="Arial" w:cs="Arial"/>
        </w:rPr>
        <w:br/>
      </w:r>
      <w:r w:rsidRPr="00CB058B">
        <w:rPr>
          <w:rFonts w:ascii="Arial" w:eastAsiaTheme="minorEastAsia" w:hAnsi="Arial" w:cs="Arial"/>
        </w:rPr>
        <w:t xml:space="preserve">z wykonania budżetu Województwa Podkarpackiego sporządzonym na dzień 31 grudnia poprzedniego roku, w kolumnie stan na koniec roku. </w:t>
      </w:r>
    </w:p>
    <w:p w14:paraId="2AEB0B64" w14:textId="77777777" w:rsidR="00632272" w:rsidRPr="00CB058B" w:rsidRDefault="00632272" w:rsidP="003F6D05">
      <w:pPr>
        <w:spacing w:after="0" w:line="276" w:lineRule="auto"/>
        <w:ind w:left="284" w:hanging="284"/>
        <w:jc w:val="both"/>
        <w:rPr>
          <w:rFonts w:ascii="Arial" w:eastAsiaTheme="minorEastAsia" w:hAnsi="Arial" w:cs="Arial"/>
        </w:rPr>
      </w:pPr>
    </w:p>
    <w:p w14:paraId="410CB00C" w14:textId="692F8C46" w:rsidR="003F6D05" w:rsidRPr="00CB058B" w:rsidRDefault="00C55E9C" w:rsidP="003F6D05">
      <w:pPr>
        <w:spacing w:after="0" w:line="276" w:lineRule="auto"/>
        <w:jc w:val="center"/>
        <w:rPr>
          <w:rFonts w:ascii="Arial" w:eastAsiaTheme="minorEastAsia" w:hAnsi="Arial" w:cs="Arial"/>
        </w:rPr>
      </w:pPr>
      <w:r w:rsidRPr="00CB058B">
        <w:rPr>
          <w:rFonts w:ascii="Arial" w:eastAsiaTheme="minorEastAsia" w:hAnsi="Arial" w:cs="Arial"/>
        </w:rPr>
        <w:t xml:space="preserve">§ </w:t>
      </w:r>
      <w:r w:rsidR="002D6BC0" w:rsidRPr="00CB058B">
        <w:rPr>
          <w:rFonts w:ascii="Arial" w:eastAsiaTheme="minorEastAsia" w:hAnsi="Arial" w:cs="Arial"/>
        </w:rPr>
        <w:t>29</w:t>
      </w:r>
    </w:p>
    <w:p w14:paraId="4DB2CF15" w14:textId="77777777" w:rsidR="005B5126" w:rsidRPr="00CB058B" w:rsidRDefault="005B5126" w:rsidP="003F6D05">
      <w:pPr>
        <w:spacing w:after="0" w:line="276" w:lineRule="auto"/>
        <w:jc w:val="center"/>
        <w:rPr>
          <w:rFonts w:ascii="Arial" w:eastAsiaTheme="minorEastAsia" w:hAnsi="Arial" w:cs="Arial"/>
          <w:b/>
        </w:rPr>
      </w:pPr>
    </w:p>
    <w:p w14:paraId="5014D9B1" w14:textId="16353E60" w:rsidR="00307E84" w:rsidRPr="00CB058B" w:rsidRDefault="00307E84" w:rsidP="003F6D05">
      <w:pPr>
        <w:spacing w:after="0" w:line="276" w:lineRule="auto"/>
        <w:ind w:left="284" w:hanging="284"/>
        <w:jc w:val="both"/>
        <w:rPr>
          <w:rFonts w:ascii="Arial" w:eastAsiaTheme="minorEastAsia" w:hAnsi="Arial" w:cs="Arial"/>
        </w:rPr>
      </w:pPr>
      <w:r w:rsidRPr="00CB058B">
        <w:rPr>
          <w:rFonts w:ascii="Arial" w:eastAsiaTheme="minorEastAsia" w:hAnsi="Arial" w:cs="Arial"/>
        </w:rPr>
        <w:t>1. Łączny bilans sporządzany jest poprzez sumowanie odpowiednich pozycji z bilansów jednostek</w:t>
      </w:r>
      <w:r w:rsidR="000D06BB" w:rsidRPr="00CB058B">
        <w:rPr>
          <w:rFonts w:ascii="Arial" w:eastAsiaTheme="minorEastAsia" w:hAnsi="Arial" w:cs="Arial"/>
        </w:rPr>
        <w:t>,</w:t>
      </w:r>
      <w:r w:rsidRPr="00CB058B">
        <w:rPr>
          <w:rFonts w:ascii="Arial" w:eastAsiaTheme="minorEastAsia" w:hAnsi="Arial" w:cs="Arial"/>
        </w:rPr>
        <w:t xml:space="preserve"> a następnie dokonanie stosownych wyłączeń wzajemnych należności </w:t>
      </w:r>
      <w:r w:rsidR="003F6D05" w:rsidRPr="00CB058B">
        <w:rPr>
          <w:rFonts w:ascii="Arial" w:eastAsiaTheme="minorEastAsia" w:hAnsi="Arial" w:cs="Arial"/>
        </w:rPr>
        <w:br/>
      </w:r>
      <w:r w:rsidRPr="00CB058B">
        <w:rPr>
          <w:rFonts w:ascii="Arial" w:eastAsiaTheme="minorEastAsia" w:hAnsi="Arial" w:cs="Arial"/>
        </w:rPr>
        <w:t xml:space="preserve">i zobowiązań oraz innych rozrachunków o podobnym charakterze pomiędzy jednostkami. </w:t>
      </w:r>
    </w:p>
    <w:p w14:paraId="4AF04DF1" w14:textId="13A6AFC3" w:rsidR="00307E84" w:rsidRPr="00CB058B" w:rsidRDefault="00307E84" w:rsidP="003F6D05">
      <w:pPr>
        <w:spacing w:after="0" w:line="276" w:lineRule="auto"/>
        <w:ind w:left="284" w:hanging="284"/>
        <w:jc w:val="both"/>
        <w:rPr>
          <w:rFonts w:ascii="Arial" w:eastAsiaTheme="minorEastAsia" w:hAnsi="Arial" w:cs="Arial"/>
        </w:rPr>
      </w:pPr>
      <w:r w:rsidRPr="00CB058B">
        <w:rPr>
          <w:rFonts w:ascii="Arial" w:eastAsiaTheme="minorEastAsia" w:hAnsi="Arial" w:cs="Arial"/>
        </w:rPr>
        <w:t xml:space="preserve">2. Dane wykazane w łącznym bilansie sporządzanym na dzień 31 grudnia danego roku </w:t>
      </w:r>
      <w:r w:rsidR="00B65D16" w:rsidRPr="00CB058B">
        <w:rPr>
          <w:rFonts w:ascii="Arial" w:eastAsiaTheme="minorEastAsia" w:hAnsi="Arial" w:cs="Arial"/>
        </w:rPr>
        <w:br/>
      </w:r>
      <w:r w:rsidRPr="00CB058B">
        <w:rPr>
          <w:rFonts w:ascii="Arial" w:eastAsiaTheme="minorEastAsia" w:hAnsi="Arial" w:cs="Arial"/>
        </w:rPr>
        <w:t xml:space="preserve">w kolumnie stan na początek roku powinny być zgodne z danymi, które były wykazane </w:t>
      </w:r>
      <w:r w:rsidR="003F6D05" w:rsidRPr="00CB058B">
        <w:rPr>
          <w:rFonts w:ascii="Arial" w:eastAsiaTheme="minorEastAsia" w:hAnsi="Arial" w:cs="Arial"/>
        </w:rPr>
        <w:br/>
      </w:r>
      <w:r w:rsidRPr="00CB058B">
        <w:rPr>
          <w:rFonts w:ascii="Arial" w:eastAsiaTheme="minorEastAsia" w:hAnsi="Arial" w:cs="Arial"/>
        </w:rPr>
        <w:t xml:space="preserve">w łącznym bilansie sporządzonym na dzień 31 grudnia poprzedniego roku, w kolumnie stan na koniec roku. </w:t>
      </w:r>
    </w:p>
    <w:p w14:paraId="7FEAECF1" w14:textId="77777777" w:rsidR="00307E84" w:rsidRPr="00CB058B" w:rsidRDefault="00307E84" w:rsidP="003F6D05">
      <w:pPr>
        <w:spacing w:after="0" w:line="276" w:lineRule="auto"/>
        <w:ind w:left="284" w:hanging="284"/>
        <w:jc w:val="both"/>
        <w:rPr>
          <w:rFonts w:ascii="Arial" w:eastAsiaTheme="minorEastAsia" w:hAnsi="Arial" w:cs="Arial"/>
        </w:rPr>
      </w:pPr>
      <w:r w:rsidRPr="00CB058B">
        <w:rPr>
          <w:rFonts w:ascii="Arial" w:eastAsiaTheme="minorEastAsia" w:hAnsi="Arial" w:cs="Arial"/>
        </w:rPr>
        <w:t xml:space="preserve">3. W procesie dokonywania wyłączeń w łącznym bilansie nie podlegają wyłączeniu: </w:t>
      </w:r>
    </w:p>
    <w:p w14:paraId="7290C3F2" w14:textId="77777777" w:rsidR="00307E84" w:rsidRPr="00CB058B" w:rsidRDefault="00307E84" w:rsidP="003F6D05">
      <w:pPr>
        <w:spacing w:after="0" w:line="276" w:lineRule="auto"/>
        <w:ind w:left="567" w:hanging="283"/>
        <w:jc w:val="both"/>
        <w:rPr>
          <w:rFonts w:ascii="Arial" w:eastAsiaTheme="minorEastAsia" w:hAnsi="Arial" w:cs="Arial"/>
        </w:rPr>
      </w:pPr>
      <w:r w:rsidRPr="00CB058B">
        <w:rPr>
          <w:rFonts w:ascii="Arial" w:eastAsiaTheme="minorEastAsia" w:hAnsi="Arial" w:cs="Arial"/>
        </w:rPr>
        <w:t xml:space="preserve">1) wzajemne należności i zobowiązania oraz inne rozrachunki o podobnym charakterze pomiędzy jednostkami, jeżeli ich łączna wartość nie przekracza progu istotności, który ustala się na poziomie 1% sumy bilansowej łącznego bilansu przed wyłączeniami; </w:t>
      </w:r>
    </w:p>
    <w:p w14:paraId="36BA186B" w14:textId="77E8D708" w:rsidR="00307E84" w:rsidRPr="00CB058B" w:rsidRDefault="00307E84" w:rsidP="003F6D05">
      <w:pPr>
        <w:spacing w:after="0" w:line="276" w:lineRule="auto"/>
        <w:ind w:left="567" w:hanging="283"/>
        <w:jc w:val="both"/>
        <w:rPr>
          <w:rFonts w:ascii="Arial" w:eastAsiaTheme="minorEastAsia" w:hAnsi="Arial" w:cs="Arial"/>
        </w:rPr>
      </w:pPr>
      <w:r w:rsidRPr="00CB058B">
        <w:rPr>
          <w:rFonts w:ascii="Arial" w:eastAsiaTheme="minorEastAsia" w:hAnsi="Arial" w:cs="Arial"/>
        </w:rPr>
        <w:t xml:space="preserve">2) kwoty wzajemnych należności i zobowiązań oraz innych rozrachunków o podobnym charakterze jednostek objętych łącznym bilansem, w kwocie istotności nie przekraczającej </w:t>
      </w:r>
      <w:r w:rsidR="004E4DEB" w:rsidRPr="00CB058B">
        <w:rPr>
          <w:rFonts w:ascii="Arial" w:eastAsiaTheme="minorEastAsia" w:hAnsi="Arial" w:cs="Arial"/>
        </w:rPr>
        <w:t>1.0</w:t>
      </w:r>
      <w:r w:rsidRPr="00CB058B">
        <w:rPr>
          <w:rFonts w:ascii="Arial" w:eastAsiaTheme="minorEastAsia" w:hAnsi="Arial" w:cs="Arial"/>
        </w:rPr>
        <w:t xml:space="preserve">00,00 zł (słownie: </w:t>
      </w:r>
      <w:r w:rsidR="004E4DEB" w:rsidRPr="00CB058B">
        <w:rPr>
          <w:rFonts w:ascii="Arial" w:eastAsiaTheme="minorEastAsia" w:hAnsi="Arial" w:cs="Arial"/>
        </w:rPr>
        <w:t>jeden tysiąc</w:t>
      </w:r>
      <w:r w:rsidRPr="00CB058B">
        <w:rPr>
          <w:rFonts w:ascii="Arial" w:eastAsiaTheme="minorEastAsia" w:hAnsi="Arial" w:cs="Arial"/>
        </w:rPr>
        <w:t xml:space="preserve"> złotych). </w:t>
      </w:r>
    </w:p>
    <w:p w14:paraId="7CDA3B76" w14:textId="5FBF4234" w:rsidR="003F6D05" w:rsidRPr="00CB058B" w:rsidRDefault="003F6D05" w:rsidP="003F6D05">
      <w:pPr>
        <w:spacing w:after="0" w:line="276" w:lineRule="auto"/>
        <w:ind w:left="567" w:hanging="283"/>
        <w:jc w:val="both"/>
        <w:rPr>
          <w:rFonts w:ascii="Arial" w:eastAsiaTheme="minorEastAsia" w:hAnsi="Arial" w:cs="Arial"/>
        </w:rPr>
      </w:pPr>
    </w:p>
    <w:p w14:paraId="067E8996" w14:textId="13D56E90" w:rsidR="003F6D05" w:rsidRPr="00CB058B" w:rsidRDefault="00C55E9C" w:rsidP="003F6D05">
      <w:pPr>
        <w:spacing w:after="0" w:line="276" w:lineRule="auto"/>
        <w:jc w:val="center"/>
        <w:rPr>
          <w:rFonts w:ascii="Arial" w:eastAsiaTheme="minorEastAsia" w:hAnsi="Arial" w:cs="Arial"/>
        </w:rPr>
      </w:pPr>
      <w:r w:rsidRPr="00CB058B">
        <w:rPr>
          <w:rFonts w:ascii="Arial" w:eastAsiaTheme="minorEastAsia" w:hAnsi="Arial" w:cs="Arial"/>
        </w:rPr>
        <w:t xml:space="preserve">§ </w:t>
      </w:r>
      <w:r w:rsidR="00113DAF" w:rsidRPr="00CB058B">
        <w:rPr>
          <w:rFonts w:ascii="Arial" w:eastAsiaTheme="minorEastAsia" w:hAnsi="Arial" w:cs="Arial"/>
        </w:rPr>
        <w:t>3</w:t>
      </w:r>
      <w:r w:rsidR="002D6BC0" w:rsidRPr="00CB058B">
        <w:rPr>
          <w:rFonts w:ascii="Arial" w:eastAsiaTheme="minorEastAsia" w:hAnsi="Arial" w:cs="Arial"/>
        </w:rPr>
        <w:t>0</w:t>
      </w:r>
    </w:p>
    <w:p w14:paraId="01D8C287" w14:textId="77777777" w:rsidR="005B5126" w:rsidRPr="00CB058B" w:rsidRDefault="005B5126" w:rsidP="003F6D05">
      <w:pPr>
        <w:spacing w:after="0" w:line="276" w:lineRule="auto"/>
        <w:jc w:val="center"/>
        <w:rPr>
          <w:rFonts w:ascii="Arial" w:eastAsiaTheme="minorEastAsia" w:hAnsi="Arial" w:cs="Arial"/>
          <w:b/>
        </w:rPr>
      </w:pPr>
    </w:p>
    <w:p w14:paraId="1C47A44E" w14:textId="7BC3180C" w:rsidR="00307E84" w:rsidRPr="00CB058B" w:rsidRDefault="00307E84" w:rsidP="003F6D05">
      <w:pPr>
        <w:spacing w:after="0" w:line="276" w:lineRule="auto"/>
        <w:ind w:left="284" w:hanging="284"/>
        <w:jc w:val="both"/>
        <w:rPr>
          <w:rFonts w:ascii="Arial" w:eastAsiaTheme="minorEastAsia" w:hAnsi="Arial" w:cs="Arial"/>
        </w:rPr>
      </w:pPr>
      <w:r w:rsidRPr="00CB058B">
        <w:rPr>
          <w:rFonts w:ascii="Arial" w:eastAsiaTheme="minorEastAsia" w:hAnsi="Arial" w:cs="Arial"/>
        </w:rPr>
        <w:t>1. Łączny rachunek zysków i strat jest sporządzany poprzez sumowanie odpowiednich pozycji z rachunków zysków i strat jednostek</w:t>
      </w:r>
      <w:r w:rsidR="000D06BB" w:rsidRPr="00CB058B">
        <w:rPr>
          <w:rFonts w:ascii="Arial" w:eastAsiaTheme="minorEastAsia" w:hAnsi="Arial" w:cs="Arial"/>
        </w:rPr>
        <w:t>,</w:t>
      </w:r>
      <w:r w:rsidRPr="00CB058B">
        <w:rPr>
          <w:rFonts w:ascii="Arial" w:eastAsiaTheme="minorEastAsia" w:hAnsi="Arial" w:cs="Arial"/>
        </w:rPr>
        <w:t xml:space="preserve"> a następnie dokonanie stosownych wyłączeń wzajemnych przychodów i kosztów pomiędzy jednostkami</w:t>
      </w:r>
      <w:r w:rsidR="000D06BB" w:rsidRPr="00CB058B">
        <w:rPr>
          <w:rFonts w:ascii="Arial" w:eastAsiaTheme="minorEastAsia" w:hAnsi="Arial" w:cs="Arial"/>
        </w:rPr>
        <w:t>.</w:t>
      </w:r>
    </w:p>
    <w:p w14:paraId="0376F93D" w14:textId="77777777" w:rsidR="00307E84" w:rsidRPr="00CB058B" w:rsidRDefault="00954A0B" w:rsidP="003F6D05">
      <w:pPr>
        <w:spacing w:after="0" w:line="276" w:lineRule="auto"/>
        <w:ind w:left="284" w:hanging="284"/>
        <w:jc w:val="both"/>
        <w:rPr>
          <w:rFonts w:ascii="Arial" w:eastAsiaTheme="minorEastAsia" w:hAnsi="Arial" w:cs="Arial"/>
        </w:rPr>
      </w:pPr>
      <w:r w:rsidRPr="00CB058B">
        <w:rPr>
          <w:rFonts w:ascii="Arial" w:eastAsiaTheme="minorEastAsia" w:hAnsi="Arial" w:cs="Arial"/>
        </w:rPr>
        <w:t xml:space="preserve">2. </w:t>
      </w:r>
      <w:r w:rsidR="00307E84" w:rsidRPr="00CB058B">
        <w:rPr>
          <w:rFonts w:ascii="Arial" w:eastAsiaTheme="minorEastAsia" w:hAnsi="Arial" w:cs="Arial"/>
        </w:rPr>
        <w:t xml:space="preserve">Dane wykazane w łącznym rachunku zysków i strat sporządzanym na dzień 31 grudnia danego roku w kolumnie stan na koniec roku poprzedniego powinny być zgodne z danymi, które były wykazane w łącznym rachunku zysków i strat sporządzonym na dzień 31 grudnia poprzedniego roku, w kolumnie stan na koniec roku bieżącego. </w:t>
      </w:r>
    </w:p>
    <w:p w14:paraId="064455C8" w14:textId="77777777" w:rsidR="006F4EDF" w:rsidRPr="00CB058B" w:rsidRDefault="006F4EDF" w:rsidP="003F6D05">
      <w:pPr>
        <w:spacing w:after="0" w:line="276" w:lineRule="auto"/>
        <w:ind w:left="284" w:hanging="284"/>
        <w:jc w:val="both"/>
        <w:rPr>
          <w:rFonts w:ascii="Arial" w:eastAsiaTheme="minorEastAsia" w:hAnsi="Arial" w:cs="Arial"/>
        </w:rPr>
      </w:pPr>
      <w:r w:rsidRPr="00CB058B">
        <w:rPr>
          <w:rFonts w:ascii="Arial" w:eastAsiaTheme="minorEastAsia" w:hAnsi="Arial" w:cs="Arial"/>
        </w:rPr>
        <w:t xml:space="preserve">3. </w:t>
      </w:r>
      <w:r w:rsidR="00307E84" w:rsidRPr="00CB058B">
        <w:rPr>
          <w:rFonts w:ascii="Arial" w:eastAsiaTheme="minorEastAsia" w:hAnsi="Arial" w:cs="Arial"/>
        </w:rPr>
        <w:t>W procesie dokonywania wyłączeń w łącznym rachunku zysków i strat nie podlegają wy</w:t>
      </w:r>
      <w:r w:rsidR="000D06BB" w:rsidRPr="00CB058B">
        <w:rPr>
          <w:rFonts w:ascii="Arial" w:eastAsiaTheme="minorEastAsia" w:hAnsi="Arial" w:cs="Arial"/>
        </w:rPr>
        <w:t>ł</w:t>
      </w:r>
      <w:r w:rsidR="00307E84" w:rsidRPr="00CB058B">
        <w:rPr>
          <w:rFonts w:ascii="Arial" w:eastAsiaTheme="minorEastAsia" w:hAnsi="Arial" w:cs="Arial"/>
        </w:rPr>
        <w:t xml:space="preserve">ączeniu: </w:t>
      </w:r>
    </w:p>
    <w:p w14:paraId="069B8B1D" w14:textId="77777777" w:rsidR="006F4EDF" w:rsidRPr="00CB058B" w:rsidRDefault="00307E84" w:rsidP="003F6D05">
      <w:pPr>
        <w:spacing w:after="0" w:line="276" w:lineRule="auto"/>
        <w:ind w:left="567" w:hanging="283"/>
        <w:jc w:val="both"/>
        <w:rPr>
          <w:rFonts w:ascii="Arial" w:eastAsiaTheme="minorEastAsia" w:hAnsi="Arial" w:cs="Arial"/>
        </w:rPr>
      </w:pPr>
      <w:r w:rsidRPr="00CB058B">
        <w:rPr>
          <w:rFonts w:ascii="Arial" w:eastAsiaTheme="minorEastAsia" w:hAnsi="Arial" w:cs="Arial"/>
        </w:rPr>
        <w:t>1) wzajemne przychody i koszty jednostek objętych łącznym rachunkiem zysków i strat, jeżeli ich łączna wartość nie przekracza progu istotności, który ustala się na poziomie 1% wyniku netto łącznego rachunku zysków i strat przed wyłączeniami;</w:t>
      </w:r>
    </w:p>
    <w:p w14:paraId="18348685" w14:textId="6C932780" w:rsidR="00307E84" w:rsidRPr="00CB058B" w:rsidRDefault="00307E84" w:rsidP="003F6D05">
      <w:pPr>
        <w:spacing w:after="0" w:line="276" w:lineRule="auto"/>
        <w:ind w:left="567" w:hanging="283"/>
        <w:jc w:val="both"/>
        <w:rPr>
          <w:rFonts w:ascii="Arial" w:eastAsiaTheme="minorEastAsia" w:hAnsi="Arial" w:cs="Arial"/>
        </w:rPr>
      </w:pPr>
      <w:r w:rsidRPr="00CB058B">
        <w:rPr>
          <w:rFonts w:ascii="Arial" w:eastAsiaTheme="minorEastAsia" w:hAnsi="Arial" w:cs="Arial"/>
        </w:rPr>
        <w:t xml:space="preserve">2) kwoty wzajemnych przychodów i kosztów, w kwocie istotności nie przekraczającej </w:t>
      </w:r>
      <w:r w:rsidR="004E4DEB" w:rsidRPr="00CB058B">
        <w:rPr>
          <w:rFonts w:ascii="Arial" w:eastAsiaTheme="minorEastAsia" w:hAnsi="Arial" w:cs="Arial"/>
        </w:rPr>
        <w:t>1.0</w:t>
      </w:r>
      <w:r w:rsidRPr="00CB058B">
        <w:rPr>
          <w:rFonts w:ascii="Arial" w:eastAsiaTheme="minorEastAsia" w:hAnsi="Arial" w:cs="Arial"/>
        </w:rPr>
        <w:t xml:space="preserve">00,00 zł (słownie: </w:t>
      </w:r>
      <w:r w:rsidR="004E4DEB" w:rsidRPr="00CB058B">
        <w:rPr>
          <w:rFonts w:ascii="Arial" w:eastAsiaTheme="minorEastAsia" w:hAnsi="Arial" w:cs="Arial"/>
        </w:rPr>
        <w:t>jeden tysiąc</w:t>
      </w:r>
      <w:r w:rsidRPr="00CB058B">
        <w:rPr>
          <w:rFonts w:ascii="Arial" w:eastAsiaTheme="minorEastAsia" w:hAnsi="Arial" w:cs="Arial"/>
        </w:rPr>
        <w:t xml:space="preserve"> złotych). </w:t>
      </w:r>
    </w:p>
    <w:p w14:paraId="7DCFEA26" w14:textId="73AB7627" w:rsidR="003F6D05" w:rsidRPr="00CB058B" w:rsidRDefault="003F6D05" w:rsidP="003F6D05">
      <w:pPr>
        <w:spacing w:after="0" w:line="276" w:lineRule="auto"/>
        <w:ind w:left="567" w:hanging="283"/>
        <w:jc w:val="both"/>
        <w:rPr>
          <w:rFonts w:ascii="Arial" w:eastAsiaTheme="minorEastAsia" w:hAnsi="Arial" w:cs="Arial"/>
        </w:rPr>
      </w:pPr>
    </w:p>
    <w:p w14:paraId="663BCB71" w14:textId="43120A24" w:rsidR="003F6D05" w:rsidRPr="00CB058B" w:rsidRDefault="00113DAF" w:rsidP="003F6D05">
      <w:pPr>
        <w:spacing w:after="0" w:line="276" w:lineRule="auto"/>
        <w:jc w:val="center"/>
        <w:rPr>
          <w:rFonts w:ascii="Arial" w:eastAsiaTheme="minorEastAsia" w:hAnsi="Arial" w:cs="Arial"/>
        </w:rPr>
      </w:pPr>
      <w:r w:rsidRPr="00CB058B">
        <w:rPr>
          <w:rFonts w:ascii="Arial" w:eastAsiaTheme="minorEastAsia" w:hAnsi="Arial" w:cs="Arial"/>
        </w:rPr>
        <w:lastRenderedPageBreak/>
        <w:t xml:space="preserve">§ </w:t>
      </w:r>
      <w:r w:rsidR="00C55E9C" w:rsidRPr="00CB058B">
        <w:rPr>
          <w:rFonts w:ascii="Arial" w:eastAsiaTheme="minorEastAsia" w:hAnsi="Arial" w:cs="Arial"/>
        </w:rPr>
        <w:t>3</w:t>
      </w:r>
      <w:r w:rsidR="002D6BC0" w:rsidRPr="00CB058B">
        <w:rPr>
          <w:rFonts w:ascii="Arial" w:eastAsiaTheme="minorEastAsia" w:hAnsi="Arial" w:cs="Arial"/>
        </w:rPr>
        <w:t>1</w:t>
      </w:r>
    </w:p>
    <w:p w14:paraId="3F838B45" w14:textId="77777777" w:rsidR="005B5126" w:rsidRPr="00CB058B" w:rsidRDefault="005B5126" w:rsidP="003F6D05">
      <w:pPr>
        <w:spacing w:after="0" w:line="276" w:lineRule="auto"/>
        <w:jc w:val="center"/>
        <w:rPr>
          <w:rFonts w:ascii="Arial" w:eastAsiaTheme="minorEastAsia" w:hAnsi="Arial" w:cs="Arial"/>
          <w:b/>
        </w:rPr>
      </w:pPr>
    </w:p>
    <w:p w14:paraId="32194B86" w14:textId="0F2053CE" w:rsidR="00307E84" w:rsidRPr="00CB058B" w:rsidRDefault="00307E84" w:rsidP="003F6D05">
      <w:pPr>
        <w:spacing w:after="0" w:line="276" w:lineRule="auto"/>
        <w:ind w:left="284" w:hanging="284"/>
        <w:jc w:val="both"/>
        <w:rPr>
          <w:rFonts w:ascii="Arial" w:eastAsiaTheme="minorEastAsia" w:hAnsi="Arial" w:cs="Arial"/>
        </w:rPr>
      </w:pPr>
      <w:r w:rsidRPr="00CB058B">
        <w:rPr>
          <w:rFonts w:ascii="Arial" w:eastAsiaTheme="minorEastAsia" w:hAnsi="Arial" w:cs="Arial"/>
        </w:rPr>
        <w:t xml:space="preserve">1. Łączne zestawienie zmian w funduszu sporządzane jest poprzez sumowanie odpowiednich pozycji z zestawień zmian w funduszu jednostek, a następnie dokonanie stosownych wyłączeń wzajemnych operacji nieodpłatnego otrzymania lub przekazania środków trwałych, środków trwałych w budowie oraz wartości niematerialnych i prawnych </w:t>
      </w:r>
      <w:r w:rsidR="00B65D16" w:rsidRPr="00CB058B">
        <w:rPr>
          <w:rFonts w:ascii="Arial" w:eastAsiaTheme="minorEastAsia" w:hAnsi="Arial" w:cs="Arial"/>
        </w:rPr>
        <w:br/>
      </w:r>
      <w:r w:rsidRPr="00CB058B">
        <w:rPr>
          <w:rFonts w:ascii="Arial" w:eastAsiaTheme="minorEastAsia" w:hAnsi="Arial" w:cs="Arial"/>
        </w:rPr>
        <w:t xml:space="preserve">i wzajemnych operacji dotyczących rozliczeń podatku VAT między jednostkami. </w:t>
      </w:r>
    </w:p>
    <w:p w14:paraId="0F7317CB" w14:textId="77777777" w:rsidR="00307E84" w:rsidRPr="00CB058B" w:rsidRDefault="006F4EDF" w:rsidP="003F6D05">
      <w:pPr>
        <w:spacing w:after="0" w:line="276" w:lineRule="auto"/>
        <w:ind w:left="284" w:hanging="284"/>
        <w:jc w:val="both"/>
        <w:rPr>
          <w:rFonts w:ascii="Arial" w:eastAsiaTheme="minorEastAsia" w:hAnsi="Arial" w:cs="Arial"/>
        </w:rPr>
      </w:pPr>
      <w:r w:rsidRPr="00CB058B">
        <w:rPr>
          <w:rFonts w:ascii="Arial" w:eastAsiaTheme="minorEastAsia" w:hAnsi="Arial" w:cs="Arial"/>
        </w:rPr>
        <w:t xml:space="preserve">2. </w:t>
      </w:r>
      <w:r w:rsidR="00307E84" w:rsidRPr="00CB058B">
        <w:rPr>
          <w:rFonts w:ascii="Arial" w:eastAsiaTheme="minorEastAsia" w:hAnsi="Arial" w:cs="Arial"/>
        </w:rPr>
        <w:t xml:space="preserve">Dane wykazane w łącznym zestawieniu zmian w funduszu sporządzanym na dzień </w:t>
      </w:r>
      <w:r w:rsidR="00B65D16" w:rsidRPr="00CB058B">
        <w:rPr>
          <w:rFonts w:ascii="Arial" w:eastAsiaTheme="minorEastAsia" w:hAnsi="Arial" w:cs="Arial"/>
        </w:rPr>
        <w:br/>
      </w:r>
      <w:r w:rsidR="00307E84" w:rsidRPr="00CB058B">
        <w:rPr>
          <w:rFonts w:ascii="Arial" w:eastAsiaTheme="minorEastAsia" w:hAnsi="Arial" w:cs="Arial"/>
        </w:rPr>
        <w:t xml:space="preserve">31 grudnia danego roku w kolumnie stan na koniec roku poprzedniego powinny być zgodne </w:t>
      </w:r>
      <w:r w:rsidR="00B65D16" w:rsidRPr="00CB058B">
        <w:rPr>
          <w:rFonts w:ascii="Arial" w:eastAsiaTheme="minorEastAsia" w:hAnsi="Arial" w:cs="Arial"/>
        </w:rPr>
        <w:br/>
      </w:r>
      <w:r w:rsidR="00307E84" w:rsidRPr="00CB058B">
        <w:rPr>
          <w:rFonts w:ascii="Arial" w:eastAsiaTheme="minorEastAsia" w:hAnsi="Arial" w:cs="Arial"/>
        </w:rPr>
        <w:t xml:space="preserve">z danymi, które były wykazane w łącznym zestawieniu zmian w funduszu sporządzonym </w:t>
      </w:r>
      <w:r w:rsidR="00B65D16" w:rsidRPr="00CB058B">
        <w:rPr>
          <w:rFonts w:ascii="Arial" w:eastAsiaTheme="minorEastAsia" w:hAnsi="Arial" w:cs="Arial"/>
        </w:rPr>
        <w:br/>
      </w:r>
      <w:r w:rsidR="00307E84" w:rsidRPr="00CB058B">
        <w:rPr>
          <w:rFonts w:ascii="Arial" w:eastAsiaTheme="minorEastAsia" w:hAnsi="Arial" w:cs="Arial"/>
        </w:rPr>
        <w:t xml:space="preserve">na dzień 31 grudnia poprzedniego roku w kolumnie stan na koniec roku bieżącego. </w:t>
      </w:r>
    </w:p>
    <w:p w14:paraId="4D647E7E" w14:textId="77777777" w:rsidR="006F4EDF" w:rsidRPr="00CB058B" w:rsidRDefault="006F4EDF" w:rsidP="003F6D05">
      <w:pPr>
        <w:spacing w:after="0" w:line="276" w:lineRule="auto"/>
        <w:ind w:left="284" w:hanging="284"/>
        <w:jc w:val="both"/>
        <w:rPr>
          <w:rFonts w:ascii="Arial" w:eastAsiaTheme="minorEastAsia" w:hAnsi="Arial" w:cs="Arial"/>
        </w:rPr>
      </w:pPr>
      <w:r w:rsidRPr="00CB058B">
        <w:rPr>
          <w:rFonts w:ascii="Arial" w:eastAsiaTheme="minorEastAsia" w:hAnsi="Arial" w:cs="Arial"/>
        </w:rPr>
        <w:t xml:space="preserve">3. </w:t>
      </w:r>
      <w:r w:rsidR="00307E84" w:rsidRPr="00CB058B">
        <w:rPr>
          <w:rFonts w:ascii="Arial" w:eastAsiaTheme="minorEastAsia" w:hAnsi="Arial" w:cs="Arial"/>
        </w:rPr>
        <w:t xml:space="preserve">W procesie dokonywania wyłączeń w łącznym zestawieniu zmian w funduszu nie podlegają wyłączeniu: </w:t>
      </w:r>
    </w:p>
    <w:p w14:paraId="23558702" w14:textId="56737C2D" w:rsidR="00307E84" w:rsidRPr="00CB058B" w:rsidRDefault="00307E84" w:rsidP="003F6D05">
      <w:pPr>
        <w:spacing w:after="0" w:line="276" w:lineRule="auto"/>
        <w:ind w:left="567" w:hanging="283"/>
        <w:jc w:val="both"/>
        <w:rPr>
          <w:rFonts w:ascii="Arial" w:eastAsiaTheme="minorEastAsia" w:hAnsi="Arial" w:cs="Arial"/>
        </w:rPr>
      </w:pPr>
      <w:r w:rsidRPr="00CB058B">
        <w:rPr>
          <w:rFonts w:ascii="Arial" w:eastAsiaTheme="minorEastAsia" w:hAnsi="Arial" w:cs="Arial"/>
        </w:rPr>
        <w:t xml:space="preserve">1) wzajemne operacje nieodpłatnego otrzymania lub przekazania środków trwałych, środków trwałych w budowie oraz wartości niematerialnych i prawnych i wzajemne operacje dotyczące rozliczeń podatku VAT jednostek objętych łącznym zestawieniem zmian w funduszu, jeżeli ich łączna wartość nie przekracza progu istotności, który ustala się na poziomie 2% funduszu jednostki na koniec okresu w łącznym zestawieniu zmian w funduszu przed wyłączeniami; </w:t>
      </w:r>
    </w:p>
    <w:p w14:paraId="23292C66" w14:textId="062E69B3" w:rsidR="00307E84" w:rsidRPr="00CB058B" w:rsidRDefault="00307E84" w:rsidP="00522DC2">
      <w:pPr>
        <w:spacing w:after="0" w:line="276" w:lineRule="auto"/>
        <w:ind w:left="567" w:hanging="283"/>
        <w:jc w:val="both"/>
        <w:rPr>
          <w:rFonts w:ascii="Arial" w:eastAsiaTheme="minorEastAsia" w:hAnsi="Arial" w:cs="Arial"/>
        </w:rPr>
      </w:pPr>
      <w:r w:rsidRPr="00CB058B">
        <w:rPr>
          <w:rFonts w:ascii="Arial" w:eastAsiaTheme="minorEastAsia" w:hAnsi="Arial" w:cs="Arial"/>
        </w:rPr>
        <w:t xml:space="preserve">2) kwoty wzajemnych operacji nieodpłatnego otrzymania lub przekazania środków trwałych, środków trwałych w budowie oraz wartości niematerialnych i prawnych i wzajemnych operacji dotyczących rozliczeń podatku VAT jednostek objętych łącznym zestawieniem zmian w funduszu, w kwocie istotności nie przekraczającej </w:t>
      </w:r>
      <w:r w:rsidR="004E4DEB" w:rsidRPr="00CB058B">
        <w:rPr>
          <w:rFonts w:ascii="Arial" w:eastAsiaTheme="minorEastAsia" w:hAnsi="Arial" w:cs="Arial"/>
        </w:rPr>
        <w:t>1.0</w:t>
      </w:r>
      <w:r w:rsidRPr="00CB058B">
        <w:rPr>
          <w:rFonts w:ascii="Arial" w:eastAsiaTheme="minorEastAsia" w:hAnsi="Arial" w:cs="Arial"/>
        </w:rPr>
        <w:t xml:space="preserve">00,00 zł (słownie: </w:t>
      </w:r>
      <w:r w:rsidR="004E4DEB" w:rsidRPr="00CB058B">
        <w:rPr>
          <w:rFonts w:ascii="Arial" w:eastAsiaTheme="minorEastAsia" w:hAnsi="Arial" w:cs="Arial"/>
        </w:rPr>
        <w:t>jeden tysiąc</w:t>
      </w:r>
      <w:r w:rsidRPr="00CB058B">
        <w:rPr>
          <w:rFonts w:ascii="Arial" w:eastAsiaTheme="minorEastAsia" w:hAnsi="Arial" w:cs="Arial"/>
        </w:rPr>
        <w:t xml:space="preserve"> złotych). </w:t>
      </w:r>
    </w:p>
    <w:p w14:paraId="4C02FE59" w14:textId="18ACD0BB" w:rsidR="003F6D05" w:rsidRPr="00CB058B" w:rsidRDefault="00C55E9C" w:rsidP="00522DC2">
      <w:pPr>
        <w:spacing w:after="0" w:line="276" w:lineRule="auto"/>
        <w:jc w:val="center"/>
        <w:rPr>
          <w:rFonts w:ascii="Arial" w:eastAsiaTheme="minorEastAsia" w:hAnsi="Arial" w:cs="Arial"/>
        </w:rPr>
      </w:pPr>
      <w:r w:rsidRPr="00CB058B">
        <w:rPr>
          <w:rFonts w:ascii="Arial" w:eastAsiaTheme="minorEastAsia" w:hAnsi="Arial" w:cs="Arial"/>
        </w:rPr>
        <w:t xml:space="preserve">§ </w:t>
      </w:r>
      <w:r w:rsidR="00113DAF" w:rsidRPr="00CB058B">
        <w:rPr>
          <w:rFonts w:ascii="Arial" w:eastAsiaTheme="minorEastAsia" w:hAnsi="Arial" w:cs="Arial"/>
        </w:rPr>
        <w:t>3</w:t>
      </w:r>
      <w:r w:rsidR="002D6BC0" w:rsidRPr="00CB058B">
        <w:rPr>
          <w:rFonts w:ascii="Arial" w:eastAsiaTheme="minorEastAsia" w:hAnsi="Arial" w:cs="Arial"/>
        </w:rPr>
        <w:t>2</w:t>
      </w:r>
    </w:p>
    <w:p w14:paraId="13B77390" w14:textId="77777777" w:rsidR="005B5126" w:rsidRPr="00CB058B" w:rsidRDefault="005B5126" w:rsidP="00522DC2">
      <w:pPr>
        <w:spacing w:after="0" w:line="276" w:lineRule="auto"/>
        <w:jc w:val="center"/>
        <w:rPr>
          <w:rFonts w:ascii="Arial" w:eastAsiaTheme="minorEastAsia" w:hAnsi="Arial" w:cs="Arial"/>
          <w:b/>
        </w:rPr>
      </w:pPr>
    </w:p>
    <w:p w14:paraId="7D990245" w14:textId="7AF2B47C" w:rsidR="00307E84" w:rsidRPr="00CB058B" w:rsidRDefault="00307E84" w:rsidP="003F6D05">
      <w:pPr>
        <w:spacing w:after="0" w:line="276" w:lineRule="auto"/>
        <w:ind w:left="284" w:hanging="284"/>
        <w:jc w:val="both"/>
        <w:rPr>
          <w:rFonts w:ascii="Arial" w:eastAsiaTheme="minorEastAsia" w:hAnsi="Arial" w:cs="Arial"/>
        </w:rPr>
      </w:pPr>
      <w:r w:rsidRPr="00CB058B">
        <w:rPr>
          <w:rFonts w:ascii="Arial" w:eastAsiaTheme="minorEastAsia" w:hAnsi="Arial" w:cs="Arial"/>
        </w:rPr>
        <w:t xml:space="preserve">1. Informacja dodatkowa Województwa Podkarpackiego sporządzana jest w oparciu </w:t>
      </w:r>
      <w:r w:rsidR="00A6278F" w:rsidRPr="00CB058B">
        <w:rPr>
          <w:rFonts w:ascii="Arial" w:eastAsiaTheme="minorEastAsia" w:hAnsi="Arial" w:cs="Arial"/>
        </w:rPr>
        <w:br/>
      </w:r>
      <w:r w:rsidRPr="00CB058B">
        <w:rPr>
          <w:rFonts w:ascii="Arial" w:eastAsiaTheme="minorEastAsia" w:hAnsi="Arial" w:cs="Arial"/>
        </w:rPr>
        <w:t xml:space="preserve">o dane wynikające z informacji dodatkowych jednostek. </w:t>
      </w:r>
    </w:p>
    <w:p w14:paraId="3D6EB19A" w14:textId="77777777" w:rsidR="00495611" w:rsidRPr="00CB058B" w:rsidRDefault="00307E84" w:rsidP="003F6D05">
      <w:pPr>
        <w:spacing w:after="0" w:line="276" w:lineRule="auto"/>
        <w:ind w:left="284" w:hanging="284"/>
        <w:jc w:val="both"/>
        <w:rPr>
          <w:rFonts w:ascii="Arial" w:eastAsiaTheme="minorEastAsia" w:hAnsi="Arial" w:cs="Arial"/>
        </w:rPr>
      </w:pPr>
      <w:r w:rsidRPr="00CB058B">
        <w:rPr>
          <w:rFonts w:ascii="Arial" w:eastAsiaTheme="minorEastAsia" w:hAnsi="Arial" w:cs="Arial"/>
        </w:rPr>
        <w:t xml:space="preserve">2. Dane wykazane w informacji dodatkowej Województwa Podkarpackiego sporządzanej </w:t>
      </w:r>
      <w:r w:rsidR="00B65D16" w:rsidRPr="00CB058B">
        <w:rPr>
          <w:rFonts w:ascii="Arial" w:eastAsiaTheme="minorEastAsia" w:hAnsi="Arial" w:cs="Arial"/>
        </w:rPr>
        <w:br/>
      </w:r>
      <w:r w:rsidRPr="00CB058B">
        <w:rPr>
          <w:rFonts w:ascii="Arial" w:eastAsiaTheme="minorEastAsia" w:hAnsi="Arial" w:cs="Arial"/>
        </w:rPr>
        <w:t xml:space="preserve">na dzień 31 grudnia danego roku w kolumnie stan na początek roku obrotowego, powinny </w:t>
      </w:r>
      <w:r w:rsidR="00B65D16" w:rsidRPr="00CB058B">
        <w:rPr>
          <w:rFonts w:ascii="Arial" w:eastAsiaTheme="minorEastAsia" w:hAnsi="Arial" w:cs="Arial"/>
        </w:rPr>
        <w:br/>
      </w:r>
      <w:r w:rsidRPr="00CB058B">
        <w:rPr>
          <w:rFonts w:ascii="Arial" w:eastAsiaTheme="minorEastAsia" w:hAnsi="Arial" w:cs="Arial"/>
        </w:rPr>
        <w:t xml:space="preserve">być zgodne z danymi, które były wykazane w informacji dodatkowej Województwa Podkarpackiego sporządzonej na dzień 31 grudnia poprzedniego roku w kolumnie stan </w:t>
      </w:r>
      <w:r w:rsidR="00B65D16" w:rsidRPr="00CB058B">
        <w:rPr>
          <w:rFonts w:ascii="Arial" w:eastAsiaTheme="minorEastAsia" w:hAnsi="Arial" w:cs="Arial"/>
        </w:rPr>
        <w:br/>
      </w:r>
      <w:r w:rsidRPr="00CB058B">
        <w:rPr>
          <w:rFonts w:ascii="Arial" w:eastAsiaTheme="minorEastAsia" w:hAnsi="Arial" w:cs="Arial"/>
        </w:rPr>
        <w:t>na koniec roku obrotowego.</w:t>
      </w:r>
    </w:p>
    <w:p w14:paraId="71F8FA43" w14:textId="63C5BBDA" w:rsidR="00307E84" w:rsidRPr="00CB058B" w:rsidRDefault="00495611" w:rsidP="003F6D05">
      <w:pPr>
        <w:spacing w:after="0" w:line="276" w:lineRule="auto"/>
        <w:ind w:left="284" w:hanging="284"/>
        <w:jc w:val="both"/>
        <w:rPr>
          <w:rFonts w:ascii="Arial" w:eastAsiaTheme="minorEastAsia" w:hAnsi="Arial" w:cs="Arial"/>
        </w:rPr>
      </w:pPr>
      <w:r w:rsidRPr="00CB058B">
        <w:rPr>
          <w:rFonts w:ascii="Arial" w:eastAsiaTheme="minorEastAsia" w:hAnsi="Arial" w:cs="Arial"/>
        </w:rPr>
        <w:t xml:space="preserve">3. W łącznej Informacji dodatkowej </w:t>
      </w:r>
      <w:r w:rsidR="00307E84" w:rsidRPr="00CB058B">
        <w:rPr>
          <w:rFonts w:ascii="Arial" w:eastAsiaTheme="minorEastAsia" w:hAnsi="Arial" w:cs="Arial"/>
        </w:rPr>
        <w:t xml:space="preserve"> </w:t>
      </w:r>
      <w:r w:rsidRPr="00CB058B">
        <w:rPr>
          <w:rFonts w:ascii="Arial" w:eastAsiaTheme="minorEastAsia" w:hAnsi="Arial" w:cs="Arial"/>
        </w:rPr>
        <w:t>Województwa Podkarpackiego będą prezentowane informacje, które zostaną uznane za istotne.</w:t>
      </w:r>
    </w:p>
    <w:p w14:paraId="37ACD10C" w14:textId="77777777" w:rsidR="003F6D05" w:rsidRPr="00CB058B" w:rsidRDefault="003F6D05" w:rsidP="003F6D05">
      <w:pPr>
        <w:spacing w:after="0" w:line="276" w:lineRule="auto"/>
        <w:ind w:left="284" w:hanging="284"/>
        <w:jc w:val="both"/>
        <w:rPr>
          <w:rFonts w:ascii="Arial" w:eastAsiaTheme="minorEastAsia" w:hAnsi="Arial" w:cs="Arial"/>
        </w:rPr>
      </w:pPr>
    </w:p>
    <w:p w14:paraId="366B418B" w14:textId="2E2C1E50" w:rsidR="003F6D05" w:rsidRPr="00CB058B" w:rsidRDefault="00307E84" w:rsidP="003F6D05">
      <w:pPr>
        <w:spacing w:after="0" w:line="276" w:lineRule="auto"/>
        <w:jc w:val="center"/>
        <w:rPr>
          <w:rFonts w:ascii="Arial" w:eastAsiaTheme="minorEastAsia" w:hAnsi="Arial" w:cs="Arial"/>
        </w:rPr>
      </w:pPr>
      <w:r w:rsidRPr="00CB058B">
        <w:rPr>
          <w:rFonts w:ascii="Arial" w:eastAsiaTheme="minorEastAsia" w:hAnsi="Arial" w:cs="Arial"/>
        </w:rPr>
        <w:t xml:space="preserve">§ </w:t>
      </w:r>
      <w:r w:rsidR="00113DAF" w:rsidRPr="00CB058B">
        <w:rPr>
          <w:rFonts w:ascii="Arial" w:eastAsiaTheme="minorEastAsia" w:hAnsi="Arial" w:cs="Arial"/>
        </w:rPr>
        <w:t>3</w:t>
      </w:r>
      <w:r w:rsidR="002D6BC0" w:rsidRPr="00CB058B">
        <w:rPr>
          <w:rFonts w:ascii="Arial" w:eastAsiaTheme="minorEastAsia" w:hAnsi="Arial" w:cs="Arial"/>
        </w:rPr>
        <w:t>3</w:t>
      </w:r>
    </w:p>
    <w:p w14:paraId="43EE3A81" w14:textId="77777777" w:rsidR="005B5126" w:rsidRPr="00CB058B" w:rsidRDefault="005B5126" w:rsidP="003F6D05">
      <w:pPr>
        <w:spacing w:after="0" w:line="276" w:lineRule="auto"/>
        <w:jc w:val="center"/>
        <w:rPr>
          <w:rFonts w:ascii="Arial" w:eastAsiaTheme="minorEastAsia" w:hAnsi="Arial" w:cs="Arial"/>
        </w:rPr>
      </w:pPr>
    </w:p>
    <w:p w14:paraId="154BB250" w14:textId="1DCFC647" w:rsidR="00307E84" w:rsidRPr="00CB058B" w:rsidRDefault="00307E84" w:rsidP="00C55E9C">
      <w:pPr>
        <w:spacing w:after="0" w:line="276" w:lineRule="auto"/>
        <w:ind w:firstLine="708"/>
        <w:jc w:val="both"/>
        <w:rPr>
          <w:rFonts w:ascii="Arial" w:eastAsiaTheme="minorEastAsia" w:hAnsi="Arial" w:cs="Arial"/>
        </w:rPr>
      </w:pPr>
      <w:r w:rsidRPr="00CB058B">
        <w:rPr>
          <w:rFonts w:ascii="Arial" w:eastAsiaTheme="minorEastAsia" w:hAnsi="Arial" w:cs="Arial"/>
        </w:rPr>
        <w:t xml:space="preserve">Wraz ze zmianą przepisów prawa dotyczących sporządzania sprawozdań finansowych niniejsze </w:t>
      </w:r>
      <w:r w:rsidR="00E24E71" w:rsidRPr="00CB058B">
        <w:rPr>
          <w:rFonts w:ascii="Arial" w:eastAsiaTheme="minorEastAsia" w:hAnsi="Arial" w:cs="Arial"/>
        </w:rPr>
        <w:t>Z</w:t>
      </w:r>
      <w:r w:rsidRPr="00CB058B">
        <w:rPr>
          <w:rFonts w:ascii="Arial" w:eastAsiaTheme="minorEastAsia" w:hAnsi="Arial" w:cs="Arial"/>
        </w:rPr>
        <w:t xml:space="preserve">asady ulegają automatycznej aktualizacji bez konieczności wprowadzania zmian </w:t>
      </w:r>
      <w:r w:rsidR="00B65D16" w:rsidRPr="00CB058B">
        <w:rPr>
          <w:rFonts w:ascii="Arial" w:eastAsiaTheme="minorEastAsia" w:hAnsi="Arial" w:cs="Arial"/>
        </w:rPr>
        <w:br/>
      </w:r>
      <w:r w:rsidRPr="00CB058B">
        <w:rPr>
          <w:rFonts w:ascii="Arial" w:eastAsiaTheme="minorEastAsia" w:hAnsi="Arial" w:cs="Arial"/>
        </w:rPr>
        <w:t>w formie uchwały.</w:t>
      </w:r>
      <w:r w:rsidR="00C55E9C" w:rsidRPr="00CB058B">
        <w:rPr>
          <w:rFonts w:ascii="Arial" w:eastAsiaTheme="minorEastAsia" w:hAnsi="Arial" w:cs="Arial"/>
        </w:rPr>
        <w:t xml:space="preserve"> </w:t>
      </w:r>
    </w:p>
    <w:sectPr w:rsidR="00307E84" w:rsidRPr="00CB058B" w:rsidSect="00E3245C">
      <w:footerReference w:type="default" r:id="rId9"/>
      <w:pgSz w:w="11906" w:h="16838"/>
      <w:pgMar w:top="1418" w:right="1417" w:bottom="1276"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DE8C9" w14:textId="77777777" w:rsidR="009A2DB8" w:rsidRDefault="009A2DB8" w:rsidP="00425CE8">
      <w:pPr>
        <w:spacing w:after="0" w:line="240" w:lineRule="auto"/>
      </w:pPr>
      <w:r>
        <w:separator/>
      </w:r>
    </w:p>
  </w:endnote>
  <w:endnote w:type="continuationSeparator" w:id="0">
    <w:p w14:paraId="4A5812D9" w14:textId="77777777" w:rsidR="009A2DB8" w:rsidRDefault="009A2DB8" w:rsidP="00425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9AD59" w14:textId="2621526D" w:rsidR="009A2DB8" w:rsidRPr="00E24E71" w:rsidRDefault="009A2DB8">
    <w:pPr>
      <w:pStyle w:val="Stopka"/>
      <w:jc w:val="center"/>
      <w:rPr>
        <w:rFonts w:ascii="Arial" w:hAnsi="Arial" w:cs="Arial"/>
        <w:sz w:val="20"/>
        <w:szCs w:val="20"/>
      </w:rPr>
    </w:pPr>
  </w:p>
  <w:p w14:paraId="4677EC68" w14:textId="77777777" w:rsidR="009A2DB8" w:rsidRDefault="009A2DB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77514" w14:textId="77777777" w:rsidR="009A2DB8" w:rsidRDefault="009A2DB8" w:rsidP="00425CE8">
      <w:pPr>
        <w:spacing w:after="0" w:line="240" w:lineRule="auto"/>
      </w:pPr>
      <w:r>
        <w:separator/>
      </w:r>
    </w:p>
  </w:footnote>
  <w:footnote w:type="continuationSeparator" w:id="0">
    <w:p w14:paraId="79B0AC72" w14:textId="77777777" w:rsidR="009A2DB8" w:rsidRDefault="009A2DB8" w:rsidP="00425C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3504"/>
    <w:multiLevelType w:val="multilevel"/>
    <w:tmpl w:val="F19A2940"/>
    <w:lvl w:ilvl="0">
      <w:start w:val="1"/>
      <w:numFmt w:val="upperRoman"/>
      <w:lvlText w:val="%1."/>
      <w:lvlJc w:val="left"/>
      <w:pPr>
        <w:ind w:left="1080" w:hanging="720"/>
      </w:pPr>
      <w:rPr>
        <w:rFonts w:hint="default"/>
      </w:rPr>
    </w:lvl>
    <w:lvl w:ilvl="1">
      <w:start w:val="5"/>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8C131A"/>
    <w:multiLevelType w:val="hybridMultilevel"/>
    <w:tmpl w:val="DEF4C3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5E1364"/>
    <w:multiLevelType w:val="hybridMultilevel"/>
    <w:tmpl w:val="C2583804"/>
    <w:lvl w:ilvl="0" w:tplc="64B0338E">
      <w:start w:val="1"/>
      <w:numFmt w:val="decimal"/>
      <w:lvlText w:val="%1)"/>
      <w:lvlJc w:val="left"/>
      <w:pPr>
        <w:ind w:left="720" w:hanging="360"/>
      </w:pPr>
      <w:rPr>
        <w:rFonts w:ascii="Arial" w:eastAsiaTheme="minorEastAsia" w:hAnsi="Arial" w:cs="Arial"/>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504F5C"/>
    <w:multiLevelType w:val="hybridMultilevel"/>
    <w:tmpl w:val="C892296E"/>
    <w:lvl w:ilvl="0" w:tplc="16F282A0">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502B51"/>
    <w:multiLevelType w:val="hybridMultilevel"/>
    <w:tmpl w:val="3A5E81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426E93"/>
    <w:multiLevelType w:val="multilevel"/>
    <w:tmpl w:val="DA3828B6"/>
    <w:lvl w:ilvl="0">
      <w:start w:val="1"/>
      <w:numFmt w:val="decimal"/>
      <w:lvlText w:val="%1"/>
      <w:lvlJc w:val="left"/>
      <w:pPr>
        <w:ind w:left="420" w:hanging="420"/>
      </w:pPr>
      <w:rPr>
        <w:rFonts w:hint="default"/>
      </w:rPr>
    </w:lvl>
    <w:lvl w:ilvl="1">
      <w:start w:val="14"/>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1C1B77"/>
    <w:multiLevelType w:val="hybridMultilevel"/>
    <w:tmpl w:val="0E2E5FC6"/>
    <w:lvl w:ilvl="0" w:tplc="ABB4B82C">
      <w:start w:val="1"/>
      <w:numFmt w:val="decimal"/>
      <w:lvlText w:val="%1."/>
      <w:lvlJc w:val="center"/>
      <w:pPr>
        <w:ind w:left="1068" w:hanging="360"/>
      </w:pPr>
      <w:rPr>
        <w:rFonts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0E2B312D"/>
    <w:multiLevelType w:val="hybridMultilevel"/>
    <w:tmpl w:val="09AC54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7D45B6"/>
    <w:multiLevelType w:val="hybridMultilevel"/>
    <w:tmpl w:val="C0F622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580472"/>
    <w:multiLevelType w:val="multilevel"/>
    <w:tmpl w:val="8E026676"/>
    <w:lvl w:ilvl="0">
      <w:start w:val="1"/>
      <w:numFmt w:val="upperRoman"/>
      <w:lvlText w:val="%1."/>
      <w:lvlJc w:val="left"/>
      <w:pPr>
        <w:ind w:left="1080" w:hanging="720"/>
      </w:pPr>
      <w:rPr>
        <w:rFonts w:hint="default"/>
      </w:rPr>
    </w:lvl>
    <w:lvl w:ilvl="1">
      <w:start w:val="15"/>
      <w:numFmt w:val="decimal"/>
      <w:isLgl/>
      <w:lvlText w:val="%1.%2."/>
      <w:lvlJc w:val="left"/>
      <w:pPr>
        <w:ind w:left="862"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4C27B15"/>
    <w:multiLevelType w:val="multilevel"/>
    <w:tmpl w:val="64D81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5A168EA"/>
    <w:multiLevelType w:val="hybridMultilevel"/>
    <w:tmpl w:val="47760FC4"/>
    <w:lvl w:ilvl="0" w:tplc="393405B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1C7588"/>
    <w:multiLevelType w:val="hybridMultilevel"/>
    <w:tmpl w:val="003A2D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24654F"/>
    <w:multiLevelType w:val="hybridMultilevel"/>
    <w:tmpl w:val="DFB0EA42"/>
    <w:lvl w:ilvl="0" w:tplc="93AA61B4">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E3416E"/>
    <w:multiLevelType w:val="hybridMultilevel"/>
    <w:tmpl w:val="1480D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3F6C20"/>
    <w:multiLevelType w:val="hybridMultilevel"/>
    <w:tmpl w:val="A9E8D8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E71528"/>
    <w:multiLevelType w:val="hybridMultilevel"/>
    <w:tmpl w:val="A02AE5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6B74DC"/>
    <w:multiLevelType w:val="hybridMultilevel"/>
    <w:tmpl w:val="00A29F3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29F974C4"/>
    <w:multiLevelType w:val="hybridMultilevel"/>
    <w:tmpl w:val="D6DE8A24"/>
    <w:lvl w:ilvl="0" w:tplc="749A9E3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E2C791D"/>
    <w:multiLevelType w:val="hybridMultilevel"/>
    <w:tmpl w:val="1E7AABA8"/>
    <w:lvl w:ilvl="0" w:tplc="BF50EB68">
      <w:start w:val="1"/>
      <w:numFmt w:val="decimal"/>
      <w:lvlText w:val="%1."/>
      <w:lvlJc w:val="left"/>
      <w:pPr>
        <w:ind w:left="786"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434944"/>
    <w:multiLevelType w:val="hybridMultilevel"/>
    <w:tmpl w:val="FE5CB6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AB739C"/>
    <w:multiLevelType w:val="hybridMultilevel"/>
    <w:tmpl w:val="1C262E2A"/>
    <w:lvl w:ilvl="0" w:tplc="487C38C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716B70"/>
    <w:multiLevelType w:val="hybridMultilevel"/>
    <w:tmpl w:val="FA5C1F34"/>
    <w:lvl w:ilvl="0" w:tplc="6C1AA556">
      <w:start w:val="1"/>
      <w:numFmt w:val="decimal"/>
      <w:lvlText w:val="%1)"/>
      <w:lvlJc w:val="left"/>
      <w:pPr>
        <w:ind w:left="928" w:hanging="360"/>
      </w:pPr>
      <w:rPr>
        <w:rFonts w:ascii="Arial" w:eastAsiaTheme="minorEastAsia"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CB2842"/>
    <w:multiLevelType w:val="hybridMultilevel"/>
    <w:tmpl w:val="B68CB0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56545E"/>
    <w:multiLevelType w:val="hybridMultilevel"/>
    <w:tmpl w:val="E02EC6A8"/>
    <w:lvl w:ilvl="0" w:tplc="3E70AD2C">
      <w:start w:val="1"/>
      <w:numFmt w:val="decimal"/>
      <w:lvlText w:val="%1."/>
      <w:lvlJc w:val="center"/>
      <w:pPr>
        <w:ind w:left="1428" w:hanging="360"/>
      </w:pPr>
      <w:rPr>
        <w:rFonts w:hint="default"/>
      </w:rPr>
    </w:lvl>
    <w:lvl w:ilvl="1" w:tplc="22A0C62A">
      <w:start w:val="1"/>
      <w:numFmt w:val="decimal"/>
      <w:lvlText w:val="%2."/>
      <w:lvlJc w:val="center"/>
      <w:pPr>
        <w:ind w:left="2148" w:hanging="360"/>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15:restartNumberingAfterBreak="0">
    <w:nsid w:val="4498480B"/>
    <w:multiLevelType w:val="hybridMultilevel"/>
    <w:tmpl w:val="A7448212"/>
    <w:lvl w:ilvl="0" w:tplc="7BBC6266">
      <w:start w:val="1"/>
      <w:numFmt w:val="lowerLetter"/>
      <w:lvlText w:val="%1)"/>
      <w:lvlJc w:val="left"/>
      <w:pPr>
        <w:ind w:left="786" w:hanging="360"/>
      </w:pPr>
      <w:rPr>
        <w:rFonts w:ascii="Arial" w:eastAsiaTheme="minorEastAsia" w:hAnsi="Arial" w:cs="Arial"/>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479017C9"/>
    <w:multiLevelType w:val="hybridMultilevel"/>
    <w:tmpl w:val="8062D6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0E42BF"/>
    <w:multiLevelType w:val="hybridMultilevel"/>
    <w:tmpl w:val="D0027654"/>
    <w:lvl w:ilvl="0" w:tplc="29CAAA0E">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8" w15:restartNumberingAfterBreak="0">
    <w:nsid w:val="4A4044EA"/>
    <w:multiLevelType w:val="hybridMultilevel"/>
    <w:tmpl w:val="21F28C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B541DD"/>
    <w:multiLevelType w:val="hybridMultilevel"/>
    <w:tmpl w:val="02A48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630087"/>
    <w:multiLevelType w:val="multilevel"/>
    <w:tmpl w:val="E556B722"/>
    <w:lvl w:ilvl="0">
      <w:start w:val="1"/>
      <w:numFmt w:val="upperRoman"/>
      <w:lvlText w:val="%1."/>
      <w:lvlJc w:val="left"/>
      <w:pPr>
        <w:ind w:left="1080" w:hanging="720"/>
      </w:pPr>
      <w:rPr>
        <w:rFonts w:hint="default"/>
      </w:rPr>
    </w:lvl>
    <w:lvl w:ilvl="1">
      <w:start w:val="11"/>
      <w:numFmt w:val="decimal"/>
      <w:isLgl/>
      <w:lvlText w:val="%1.%2."/>
      <w:lvlJc w:val="left"/>
      <w:pPr>
        <w:ind w:left="862"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8895234"/>
    <w:multiLevelType w:val="hybridMultilevel"/>
    <w:tmpl w:val="91C6D834"/>
    <w:lvl w:ilvl="0" w:tplc="3E70AD2C">
      <w:start w:val="1"/>
      <w:numFmt w:val="decimal"/>
      <w:lvlText w:val="%1."/>
      <w:lvlJc w:val="center"/>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5A152859"/>
    <w:multiLevelType w:val="hybridMultilevel"/>
    <w:tmpl w:val="58AAFB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1B5924"/>
    <w:multiLevelType w:val="hybridMultilevel"/>
    <w:tmpl w:val="2C6CB48A"/>
    <w:lvl w:ilvl="0" w:tplc="B260BFA2">
      <w:start w:val="1"/>
      <w:numFmt w:val="decimal"/>
      <w:lvlText w:val="%1."/>
      <w:lvlJc w:val="center"/>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7B4B46"/>
    <w:multiLevelType w:val="hybridMultilevel"/>
    <w:tmpl w:val="0122B1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414C94"/>
    <w:multiLevelType w:val="hybridMultilevel"/>
    <w:tmpl w:val="FD9AB12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9A23247"/>
    <w:multiLevelType w:val="hybridMultilevel"/>
    <w:tmpl w:val="AC1E65A8"/>
    <w:lvl w:ilvl="0" w:tplc="6F4AC4B6">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D43579"/>
    <w:multiLevelType w:val="hybridMultilevel"/>
    <w:tmpl w:val="270A0E80"/>
    <w:lvl w:ilvl="0" w:tplc="C6B80532">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6B1FC8"/>
    <w:multiLevelType w:val="hybridMultilevel"/>
    <w:tmpl w:val="448C013E"/>
    <w:lvl w:ilvl="0" w:tplc="12405D2E">
      <w:start w:val="1"/>
      <w:numFmt w:val="decimal"/>
      <w:lvlText w:val="%1."/>
      <w:lvlJc w:val="center"/>
      <w:pPr>
        <w:ind w:left="1068" w:hanging="360"/>
      </w:pPr>
      <w:rPr>
        <w:rFonts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732C2666"/>
    <w:multiLevelType w:val="hybridMultilevel"/>
    <w:tmpl w:val="C016B168"/>
    <w:lvl w:ilvl="0" w:tplc="6F64C6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0A7606"/>
    <w:multiLevelType w:val="hybridMultilevel"/>
    <w:tmpl w:val="2D3A6BFA"/>
    <w:lvl w:ilvl="0" w:tplc="DCC610D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E00263"/>
    <w:multiLevelType w:val="hybridMultilevel"/>
    <w:tmpl w:val="795EA7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D46189"/>
    <w:multiLevelType w:val="hybridMultilevel"/>
    <w:tmpl w:val="2E9A2BE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43624535">
    <w:abstractNumId w:val="0"/>
  </w:num>
  <w:num w:numId="2" w16cid:durableId="1824542924">
    <w:abstractNumId w:val="30"/>
  </w:num>
  <w:num w:numId="3" w16cid:durableId="387848304">
    <w:abstractNumId w:val="2"/>
  </w:num>
  <w:num w:numId="4" w16cid:durableId="325281218">
    <w:abstractNumId w:val="22"/>
  </w:num>
  <w:num w:numId="5" w16cid:durableId="1127444">
    <w:abstractNumId w:val="25"/>
  </w:num>
  <w:num w:numId="6" w16cid:durableId="1021516120">
    <w:abstractNumId w:val="17"/>
  </w:num>
  <w:num w:numId="7" w16cid:durableId="238057571">
    <w:abstractNumId w:val="27"/>
  </w:num>
  <w:num w:numId="8" w16cid:durableId="659890507">
    <w:abstractNumId w:val="14"/>
  </w:num>
  <w:num w:numId="9" w16cid:durableId="778456373">
    <w:abstractNumId w:val="26"/>
  </w:num>
  <w:num w:numId="10" w16cid:durableId="1238779884">
    <w:abstractNumId w:val="28"/>
  </w:num>
  <w:num w:numId="11" w16cid:durableId="919483714">
    <w:abstractNumId w:val="41"/>
  </w:num>
  <w:num w:numId="12" w16cid:durableId="1653943516">
    <w:abstractNumId w:val="20"/>
  </w:num>
  <w:num w:numId="13" w16cid:durableId="1809274039">
    <w:abstractNumId w:val="19"/>
  </w:num>
  <w:num w:numId="14" w16cid:durableId="217516133">
    <w:abstractNumId w:val="5"/>
  </w:num>
  <w:num w:numId="15" w16cid:durableId="1000232036">
    <w:abstractNumId w:val="9"/>
  </w:num>
  <w:num w:numId="16" w16cid:durableId="78337045">
    <w:abstractNumId w:val="24"/>
  </w:num>
  <w:num w:numId="17" w16cid:durableId="1881549929">
    <w:abstractNumId w:val="16"/>
  </w:num>
  <w:num w:numId="18" w16cid:durableId="738287136">
    <w:abstractNumId w:val="21"/>
  </w:num>
  <w:num w:numId="19" w16cid:durableId="1289356105">
    <w:abstractNumId w:val="39"/>
  </w:num>
  <w:num w:numId="20" w16cid:durableId="468523310">
    <w:abstractNumId w:val="8"/>
  </w:num>
  <w:num w:numId="21" w16cid:durableId="170485710">
    <w:abstractNumId w:val="3"/>
  </w:num>
  <w:num w:numId="22" w16cid:durableId="467238484">
    <w:abstractNumId w:val="40"/>
  </w:num>
  <w:num w:numId="23" w16cid:durableId="1846241967">
    <w:abstractNumId w:val="36"/>
  </w:num>
  <w:num w:numId="24" w16cid:durableId="571816968">
    <w:abstractNumId w:val="32"/>
  </w:num>
  <w:num w:numId="25" w16cid:durableId="1279333306">
    <w:abstractNumId w:val="7"/>
  </w:num>
  <w:num w:numId="26" w16cid:durableId="274486775">
    <w:abstractNumId w:val="15"/>
  </w:num>
  <w:num w:numId="27" w16cid:durableId="1045331586">
    <w:abstractNumId w:val="11"/>
  </w:num>
  <w:num w:numId="28" w16cid:durableId="417606282">
    <w:abstractNumId w:val="12"/>
  </w:num>
  <w:num w:numId="29" w16cid:durableId="1057895159">
    <w:abstractNumId w:val="6"/>
  </w:num>
  <w:num w:numId="30" w16cid:durableId="183790497">
    <w:abstractNumId w:val="38"/>
  </w:num>
  <w:num w:numId="31" w16cid:durableId="652492280">
    <w:abstractNumId w:val="31"/>
  </w:num>
  <w:num w:numId="32" w16cid:durableId="1435904880">
    <w:abstractNumId w:val="33"/>
  </w:num>
  <w:num w:numId="33" w16cid:durableId="583807526">
    <w:abstractNumId w:val="1"/>
  </w:num>
  <w:num w:numId="34" w16cid:durableId="811676385">
    <w:abstractNumId w:val="34"/>
  </w:num>
  <w:num w:numId="35" w16cid:durableId="819922344">
    <w:abstractNumId w:val="29"/>
  </w:num>
  <w:num w:numId="36" w16cid:durableId="1202085552">
    <w:abstractNumId w:val="23"/>
  </w:num>
  <w:num w:numId="37" w16cid:durableId="977952537">
    <w:abstractNumId w:val="4"/>
  </w:num>
  <w:num w:numId="38" w16cid:durableId="1211305520">
    <w:abstractNumId w:val="18"/>
  </w:num>
  <w:num w:numId="39" w16cid:durableId="807238531">
    <w:abstractNumId w:val="42"/>
  </w:num>
  <w:num w:numId="40" w16cid:durableId="1563826672">
    <w:abstractNumId w:val="13"/>
  </w:num>
  <w:num w:numId="41" w16cid:durableId="1521550230">
    <w:abstractNumId w:val="37"/>
  </w:num>
  <w:num w:numId="42" w16cid:durableId="1546673609">
    <w:abstractNumId w:val="10"/>
  </w:num>
  <w:num w:numId="43" w16cid:durableId="515924949">
    <w:abstractNumId w:val="3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C6C"/>
    <w:rsid w:val="0000752F"/>
    <w:rsid w:val="000125EC"/>
    <w:rsid w:val="000129F5"/>
    <w:rsid w:val="00012C35"/>
    <w:rsid w:val="00014C0C"/>
    <w:rsid w:val="0001669C"/>
    <w:rsid w:val="00017077"/>
    <w:rsid w:val="0002245E"/>
    <w:rsid w:val="00026164"/>
    <w:rsid w:val="000269ED"/>
    <w:rsid w:val="0003056C"/>
    <w:rsid w:val="000428AF"/>
    <w:rsid w:val="0004768E"/>
    <w:rsid w:val="00050C83"/>
    <w:rsid w:val="000512BF"/>
    <w:rsid w:val="000527B7"/>
    <w:rsid w:val="0005307C"/>
    <w:rsid w:val="0005325B"/>
    <w:rsid w:val="00083594"/>
    <w:rsid w:val="000852A6"/>
    <w:rsid w:val="000875E3"/>
    <w:rsid w:val="00093430"/>
    <w:rsid w:val="00093BF2"/>
    <w:rsid w:val="0009641F"/>
    <w:rsid w:val="000A2479"/>
    <w:rsid w:val="000A5314"/>
    <w:rsid w:val="000A5CD4"/>
    <w:rsid w:val="000B547B"/>
    <w:rsid w:val="000B7BE6"/>
    <w:rsid w:val="000C1285"/>
    <w:rsid w:val="000C53D9"/>
    <w:rsid w:val="000D06BB"/>
    <w:rsid w:val="000D1FF6"/>
    <w:rsid w:val="000D2E1D"/>
    <w:rsid w:val="000D352B"/>
    <w:rsid w:val="000D3920"/>
    <w:rsid w:val="000E11AE"/>
    <w:rsid w:val="000E2498"/>
    <w:rsid w:val="000E46A3"/>
    <w:rsid w:val="000E48D9"/>
    <w:rsid w:val="000E6428"/>
    <w:rsid w:val="000F4206"/>
    <w:rsid w:val="000F78F1"/>
    <w:rsid w:val="00101FBF"/>
    <w:rsid w:val="00103141"/>
    <w:rsid w:val="00103358"/>
    <w:rsid w:val="00113710"/>
    <w:rsid w:val="00113DAF"/>
    <w:rsid w:val="00126233"/>
    <w:rsid w:val="0013137D"/>
    <w:rsid w:val="001316CD"/>
    <w:rsid w:val="001335B5"/>
    <w:rsid w:val="00133D8D"/>
    <w:rsid w:val="00134FB5"/>
    <w:rsid w:val="00135AE7"/>
    <w:rsid w:val="00140504"/>
    <w:rsid w:val="00145E9A"/>
    <w:rsid w:val="00146CE7"/>
    <w:rsid w:val="001501FD"/>
    <w:rsid w:val="001558BA"/>
    <w:rsid w:val="00156086"/>
    <w:rsid w:val="00160B6E"/>
    <w:rsid w:val="00163340"/>
    <w:rsid w:val="00163448"/>
    <w:rsid w:val="0016380C"/>
    <w:rsid w:val="0016648E"/>
    <w:rsid w:val="00170583"/>
    <w:rsid w:val="0017299E"/>
    <w:rsid w:val="00175BAB"/>
    <w:rsid w:val="00183E4A"/>
    <w:rsid w:val="00194500"/>
    <w:rsid w:val="001979DA"/>
    <w:rsid w:val="001A613A"/>
    <w:rsid w:val="001B318A"/>
    <w:rsid w:val="001B61C7"/>
    <w:rsid w:val="001B653D"/>
    <w:rsid w:val="001B7D17"/>
    <w:rsid w:val="001B7DFC"/>
    <w:rsid w:val="001C001A"/>
    <w:rsid w:val="001C1EA7"/>
    <w:rsid w:val="001C3CC4"/>
    <w:rsid w:val="001C4979"/>
    <w:rsid w:val="001E2480"/>
    <w:rsid w:val="001E3428"/>
    <w:rsid w:val="001E4A0C"/>
    <w:rsid w:val="001F27F7"/>
    <w:rsid w:val="001F3F74"/>
    <w:rsid w:val="001F653F"/>
    <w:rsid w:val="0020046B"/>
    <w:rsid w:val="00201D8A"/>
    <w:rsid w:val="002029CD"/>
    <w:rsid w:val="00205BCA"/>
    <w:rsid w:val="002069DE"/>
    <w:rsid w:val="00206F03"/>
    <w:rsid w:val="002123BC"/>
    <w:rsid w:val="00214695"/>
    <w:rsid w:val="00214E83"/>
    <w:rsid w:val="002368B7"/>
    <w:rsid w:val="00240671"/>
    <w:rsid w:val="00240755"/>
    <w:rsid w:val="00241A61"/>
    <w:rsid w:val="0024321C"/>
    <w:rsid w:val="00245E63"/>
    <w:rsid w:val="00246670"/>
    <w:rsid w:val="00250770"/>
    <w:rsid w:val="002516C3"/>
    <w:rsid w:val="0025783D"/>
    <w:rsid w:val="00261160"/>
    <w:rsid w:val="00265A42"/>
    <w:rsid w:val="002726F3"/>
    <w:rsid w:val="0027462E"/>
    <w:rsid w:val="00276089"/>
    <w:rsid w:val="00276D82"/>
    <w:rsid w:val="00283B2F"/>
    <w:rsid w:val="002857E3"/>
    <w:rsid w:val="002868BF"/>
    <w:rsid w:val="00287116"/>
    <w:rsid w:val="00287759"/>
    <w:rsid w:val="00291CD8"/>
    <w:rsid w:val="00293F40"/>
    <w:rsid w:val="00294D58"/>
    <w:rsid w:val="00297696"/>
    <w:rsid w:val="002A1220"/>
    <w:rsid w:val="002A132E"/>
    <w:rsid w:val="002A2C57"/>
    <w:rsid w:val="002A3691"/>
    <w:rsid w:val="002A62B9"/>
    <w:rsid w:val="002B3E6F"/>
    <w:rsid w:val="002B58E6"/>
    <w:rsid w:val="002C0B60"/>
    <w:rsid w:val="002C1482"/>
    <w:rsid w:val="002C163D"/>
    <w:rsid w:val="002C6F5E"/>
    <w:rsid w:val="002C709C"/>
    <w:rsid w:val="002D11EC"/>
    <w:rsid w:val="002D2C6C"/>
    <w:rsid w:val="002D34CD"/>
    <w:rsid w:val="002D37A8"/>
    <w:rsid w:val="002D481B"/>
    <w:rsid w:val="002D6BC0"/>
    <w:rsid w:val="002E0693"/>
    <w:rsid w:val="002E31F8"/>
    <w:rsid w:val="002E39B5"/>
    <w:rsid w:val="002F62EC"/>
    <w:rsid w:val="0030140A"/>
    <w:rsid w:val="003038F3"/>
    <w:rsid w:val="00304489"/>
    <w:rsid w:val="00304D76"/>
    <w:rsid w:val="00305CFC"/>
    <w:rsid w:val="00307972"/>
    <w:rsid w:val="00307E84"/>
    <w:rsid w:val="003104C2"/>
    <w:rsid w:val="003107E1"/>
    <w:rsid w:val="00310D3D"/>
    <w:rsid w:val="0031523B"/>
    <w:rsid w:val="0031677A"/>
    <w:rsid w:val="00331D2E"/>
    <w:rsid w:val="0033216F"/>
    <w:rsid w:val="0033731B"/>
    <w:rsid w:val="003410FA"/>
    <w:rsid w:val="00343D12"/>
    <w:rsid w:val="00345344"/>
    <w:rsid w:val="00351634"/>
    <w:rsid w:val="0035232C"/>
    <w:rsid w:val="003543D5"/>
    <w:rsid w:val="003548BF"/>
    <w:rsid w:val="003561E1"/>
    <w:rsid w:val="00356736"/>
    <w:rsid w:val="003575EF"/>
    <w:rsid w:val="00360379"/>
    <w:rsid w:val="00361014"/>
    <w:rsid w:val="003655A5"/>
    <w:rsid w:val="003663AC"/>
    <w:rsid w:val="00367436"/>
    <w:rsid w:val="0037095B"/>
    <w:rsid w:val="00370A10"/>
    <w:rsid w:val="00374FB7"/>
    <w:rsid w:val="00380BC6"/>
    <w:rsid w:val="00386AB2"/>
    <w:rsid w:val="003904F3"/>
    <w:rsid w:val="00390F4E"/>
    <w:rsid w:val="0039227D"/>
    <w:rsid w:val="0039317D"/>
    <w:rsid w:val="00394D70"/>
    <w:rsid w:val="003A0ABC"/>
    <w:rsid w:val="003A3068"/>
    <w:rsid w:val="003A49AB"/>
    <w:rsid w:val="003A6269"/>
    <w:rsid w:val="003A7773"/>
    <w:rsid w:val="003B0500"/>
    <w:rsid w:val="003B1F08"/>
    <w:rsid w:val="003B5CA5"/>
    <w:rsid w:val="003B6617"/>
    <w:rsid w:val="003B7AFC"/>
    <w:rsid w:val="003C150F"/>
    <w:rsid w:val="003C2647"/>
    <w:rsid w:val="003C4B48"/>
    <w:rsid w:val="003C7145"/>
    <w:rsid w:val="003C760C"/>
    <w:rsid w:val="003D1E84"/>
    <w:rsid w:val="003D2852"/>
    <w:rsid w:val="003D3C24"/>
    <w:rsid w:val="003D6644"/>
    <w:rsid w:val="003D7FB2"/>
    <w:rsid w:val="003E05ED"/>
    <w:rsid w:val="003E348C"/>
    <w:rsid w:val="003E4EF3"/>
    <w:rsid w:val="003F1C0F"/>
    <w:rsid w:val="003F6D05"/>
    <w:rsid w:val="00401211"/>
    <w:rsid w:val="00406F5F"/>
    <w:rsid w:val="00407A2D"/>
    <w:rsid w:val="00411901"/>
    <w:rsid w:val="00414A44"/>
    <w:rsid w:val="00414C19"/>
    <w:rsid w:val="00414EF0"/>
    <w:rsid w:val="00415013"/>
    <w:rsid w:val="0042043A"/>
    <w:rsid w:val="00420ADC"/>
    <w:rsid w:val="00422D7E"/>
    <w:rsid w:val="00425CE8"/>
    <w:rsid w:val="00427796"/>
    <w:rsid w:val="00431A04"/>
    <w:rsid w:val="00431F66"/>
    <w:rsid w:val="00435F4B"/>
    <w:rsid w:val="004416AB"/>
    <w:rsid w:val="00441B16"/>
    <w:rsid w:val="00444520"/>
    <w:rsid w:val="00450277"/>
    <w:rsid w:val="004518B1"/>
    <w:rsid w:val="00460CE3"/>
    <w:rsid w:val="00465C9E"/>
    <w:rsid w:val="00470991"/>
    <w:rsid w:val="00471FBF"/>
    <w:rsid w:val="004730B5"/>
    <w:rsid w:val="004753C5"/>
    <w:rsid w:val="0047578B"/>
    <w:rsid w:val="0048168F"/>
    <w:rsid w:val="00482058"/>
    <w:rsid w:val="00484209"/>
    <w:rsid w:val="004915FF"/>
    <w:rsid w:val="00495611"/>
    <w:rsid w:val="00495E87"/>
    <w:rsid w:val="00496CBC"/>
    <w:rsid w:val="004A40E5"/>
    <w:rsid w:val="004A74A6"/>
    <w:rsid w:val="004A78D6"/>
    <w:rsid w:val="004B3DD0"/>
    <w:rsid w:val="004B3E6B"/>
    <w:rsid w:val="004B3F9B"/>
    <w:rsid w:val="004B6712"/>
    <w:rsid w:val="004C174B"/>
    <w:rsid w:val="004C1ADB"/>
    <w:rsid w:val="004C3C5C"/>
    <w:rsid w:val="004C656D"/>
    <w:rsid w:val="004D4B2D"/>
    <w:rsid w:val="004D5177"/>
    <w:rsid w:val="004E4DEB"/>
    <w:rsid w:val="004E6A2F"/>
    <w:rsid w:val="004E6C8F"/>
    <w:rsid w:val="004F1264"/>
    <w:rsid w:val="004F3AF2"/>
    <w:rsid w:val="004F4894"/>
    <w:rsid w:val="0050199C"/>
    <w:rsid w:val="00506AF2"/>
    <w:rsid w:val="0050752A"/>
    <w:rsid w:val="00507D66"/>
    <w:rsid w:val="00512076"/>
    <w:rsid w:val="0051251D"/>
    <w:rsid w:val="0051311C"/>
    <w:rsid w:val="005131C8"/>
    <w:rsid w:val="00516F7D"/>
    <w:rsid w:val="005177A9"/>
    <w:rsid w:val="00521F2C"/>
    <w:rsid w:val="005228A1"/>
    <w:rsid w:val="00522DC2"/>
    <w:rsid w:val="00525738"/>
    <w:rsid w:val="005278F6"/>
    <w:rsid w:val="005316D0"/>
    <w:rsid w:val="005362DF"/>
    <w:rsid w:val="0054215C"/>
    <w:rsid w:val="00542C58"/>
    <w:rsid w:val="005437FB"/>
    <w:rsid w:val="00544F18"/>
    <w:rsid w:val="00551A6C"/>
    <w:rsid w:val="00551F4E"/>
    <w:rsid w:val="005548EE"/>
    <w:rsid w:val="0055641D"/>
    <w:rsid w:val="0055672B"/>
    <w:rsid w:val="00560A6B"/>
    <w:rsid w:val="0057467B"/>
    <w:rsid w:val="00583E24"/>
    <w:rsid w:val="005843A5"/>
    <w:rsid w:val="00584413"/>
    <w:rsid w:val="0058613B"/>
    <w:rsid w:val="00592069"/>
    <w:rsid w:val="00595609"/>
    <w:rsid w:val="00595DD5"/>
    <w:rsid w:val="005A0383"/>
    <w:rsid w:val="005A0F8A"/>
    <w:rsid w:val="005A319B"/>
    <w:rsid w:val="005A58F9"/>
    <w:rsid w:val="005A61DE"/>
    <w:rsid w:val="005A675A"/>
    <w:rsid w:val="005B2824"/>
    <w:rsid w:val="005B5126"/>
    <w:rsid w:val="005B6328"/>
    <w:rsid w:val="005D2C87"/>
    <w:rsid w:val="005D7812"/>
    <w:rsid w:val="005E3489"/>
    <w:rsid w:val="005E3C37"/>
    <w:rsid w:val="005F2359"/>
    <w:rsid w:val="005F4DF1"/>
    <w:rsid w:val="005F64D3"/>
    <w:rsid w:val="006012D2"/>
    <w:rsid w:val="00602415"/>
    <w:rsid w:val="00605587"/>
    <w:rsid w:val="006057DE"/>
    <w:rsid w:val="00605DE0"/>
    <w:rsid w:val="006060C2"/>
    <w:rsid w:val="0060792A"/>
    <w:rsid w:val="00610AC9"/>
    <w:rsid w:val="00611ED3"/>
    <w:rsid w:val="00631910"/>
    <w:rsid w:val="00632272"/>
    <w:rsid w:val="00640A65"/>
    <w:rsid w:val="0064168F"/>
    <w:rsid w:val="006455CD"/>
    <w:rsid w:val="006459B6"/>
    <w:rsid w:val="006469CE"/>
    <w:rsid w:val="006477DF"/>
    <w:rsid w:val="0065352A"/>
    <w:rsid w:val="00655551"/>
    <w:rsid w:val="00657045"/>
    <w:rsid w:val="00662EA1"/>
    <w:rsid w:val="00665BCB"/>
    <w:rsid w:val="006710FB"/>
    <w:rsid w:val="00675459"/>
    <w:rsid w:val="00676F18"/>
    <w:rsid w:val="00681247"/>
    <w:rsid w:val="00683AD7"/>
    <w:rsid w:val="00684F19"/>
    <w:rsid w:val="00685BA3"/>
    <w:rsid w:val="00687440"/>
    <w:rsid w:val="006916C2"/>
    <w:rsid w:val="0069197E"/>
    <w:rsid w:val="00691BE0"/>
    <w:rsid w:val="00692D65"/>
    <w:rsid w:val="0069519A"/>
    <w:rsid w:val="006A4DEB"/>
    <w:rsid w:val="006A591E"/>
    <w:rsid w:val="006B1AB0"/>
    <w:rsid w:val="006B7097"/>
    <w:rsid w:val="006B7AA1"/>
    <w:rsid w:val="006C30EC"/>
    <w:rsid w:val="006C4D65"/>
    <w:rsid w:val="006D1113"/>
    <w:rsid w:val="006D2B42"/>
    <w:rsid w:val="006D7DD7"/>
    <w:rsid w:val="006E4455"/>
    <w:rsid w:val="006E506F"/>
    <w:rsid w:val="006E65D2"/>
    <w:rsid w:val="006F0165"/>
    <w:rsid w:val="006F017C"/>
    <w:rsid w:val="006F4EDF"/>
    <w:rsid w:val="007025CB"/>
    <w:rsid w:val="007060B5"/>
    <w:rsid w:val="007062A9"/>
    <w:rsid w:val="00707430"/>
    <w:rsid w:val="00711929"/>
    <w:rsid w:val="00711B87"/>
    <w:rsid w:val="0071492A"/>
    <w:rsid w:val="00720982"/>
    <w:rsid w:val="00725808"/>
    <w:rsid w:val="00727EFA"/>
    <w:rsid w:val="00731477"/>
    <w:rsid w:val="0073537C"/>
    <w:rsid w:val="007379C7"/>
    <w:rsid w:val="00737CA6"/>
    <w:rsid w:val="007401B8"/>
    <w:rsid w:val="00741098"/>
    <w:rsid w:val="007477F7"/>
    <w:rsid w:val="007541BC"/>
    <w:rsid w:val="007545D0"/>
    <w:rsid w:val="0076134D"/>
    <w:rsid w:val="00762107"/>
    <w:rsid w:val="00767C1D"/>
    <w:rsid w:val="00770CF9"/>
    <w:rsid w:val="00770CFD"/>
    <w:rsid w:val="007717CF"/>
    <w:rsid w:val="007719B7"/>
    <w:rsid w:val="00776C05"/>
    <w:rsid w:val="00782663"/>
    <w:rsid w:val="0078789A"/>
    <w:rsid w:val="00791B9C"/>
    <w:rsid w:val="0079302B"/>
    <w:rsid w:val="007940CD"/>
    <w:rsid w:val="007953D2"/>
    <w:rsid w:val="007965AF"/>
    <w:rsid w:val="007A088C"/>
    <w:rsid w:val="007A43D1"/>
    <w:rsid w:val="007A4D49"/>
    <w:rsid w:val="007B0BB3"/>
    <w:rsid w:val="007B2878"/>
    <w:rsid w:val="007B2936"/>
    <w:rsid w:val="007B2A0B"/>
    <w:rsid w:val="007B4504"/>
    <w:rsid w:val="007C490A"/>
    <w:rsid w:val="007C5F34"/>
    <w:rsid w:val="007C67CC"/>
    <w:rsid w:val="007D401F"/>
    <w:rsid w:val="007E32E0"/>
    <w:rsid w:val="007E656C"/>
    <w:rsid w:val="007E6E8F"/>
    <w:rsid w:val="007E709E"/>
    <w:rsid w:val="007E73B7"/>
    <w:rsid w:val="007F0145"/>
    <w:rsid w:val="007F1115"/>
    <w:rsid w:val="007F1AF4"/>
    <w:rsid w:val="007F4AE5"/>
    <w:rsid w:val="007F6322"/>
    <w:rsid w:val="008002E6"/>
    <w:rsid w:val="008027A5"/>
    <w:rsid w:val="00804C14"/>
    <w:rsid w:val="00805953"/>
    <w:rsid w:val="00805D61"/>
    <w:rsid w:val="008132CB"/>
    <w:rsid w:val="008135AE"/>
    <w:rsid w:val="00817715"/>
    <w:rsid w:val="008226D9"/>
    <w:rsid w:val="0082726B"/>
    <w:rsid w:val="00827ACF"/>
    <w:rsid w:val="00830894"/>
    <w:rsid w:val="008317BA"/>
    <w:rsid w:val="008322B2"/>
    <w:rsid w:val="00832667"/>
    <w:rsid w:val="00843F25"/>
    <w:rsid w:val="00844A04"/>
    <w:rsid w:val="00847A87"/>
    <w:rsid w:val="00853083"/>
    <w:rsid w:val="00853D58"/>
    <w:rsid w:val="008651D3"/>
    <w:rsid w:val="00865A57"/>
    <w:rsid w:val="008660ED"/>
    <w:rsid w:val="00866112"/>
    <w:rsid w:val="00873465"/>
    <w:rsid w:val="008736E1"/>
    <w:rsid w:val="00874488"/>
    <w:rsid w:val="008764D8"/>
    <w:rsid w:val="0088125A"/>
    <w:rsid w:val="008816A3"/>
    <w:rsid w:val="008846BB"/>
    <w:rsid w:val="00891BA4"/>
    <w:rsid w:val="008963FF"/>
    <w:rsid w:val="008A0B82"/>
    <w:rsid w:val="008A4888"/>
    <w:rsid w:val="008A6F9F"/>
    <w:rsid w:val="008B00DA"/>
    <w:rsid w:val="008B1420"/>
    <w:rsid w:val="008B67D8"/>
    <w:rsid w:val="008B7E06"/>
    <w:rsid w:val="008C00AC"/>
    <w:rsid w:val="008C47B7"/>
    <w:rsid w:val="008D0499"/>
    <w:rsid w:val="008D32E8"/>
    <w:rsid w:val="008D457C"/>
    <w:rsid w:val="008E139E"/>
    <w:rsid w:val="008E1668"/>
    <w:rsid w:val="008E21E1"/>
    <w:rsid w:val="008E5938"/>
    <w:rsid w:val="008E6692"/>
    <w:rsid w:val="008E762E"/>
    <w:rsid w:val="008F3902"/>
    <w:rsid w:val="008F4218"/>
    <w:rsid w:val="008F64DD"/>
    <w:rsid w:val="008F66ED"/>
    <w:rsid w:val="008F7538"/>
    <w:rsid w:val="00901CE0"/>
    <w:rsid w:val="00902368"/>
    <w:rsid w:val="00902463"/>
    <w:rsid w:val="009047AF"/>
    <w:rsid w:val="00910810"/>
    <w:rsid w:val="00910828"/>
    <w:rsid w:val="00911C07"/>
    <w:rsid w:val="0091425F"/>
    <w:rsid w:val="0091428F"/>
    <w:rsid w:val="009165B8"/>
    <w:rsid w:val="00921BC6"/>
    <w:rsid w:val="009222E6"/>
    <w:rsid w:val="00926ADC"/>
    <w:rsid w:val="00927858"/>
    <w:rsid w:val="0093328F"/>
    <w:rsid w:val="00940C10"/>
    <w:rsid w:val="00943E45"/>
    <w:rsid w:val="009527D7"/>
    <w:rsid w:val="00954991"/>
    <w:rsid w:val="009549FF"/>
    <w:rsid w:val="00954A0B"/>
    <w:rsid w:val="009558F5"/>
    <w:rsid w:val="00960DF2"/>
    <w:rsid w:val="00961378"/>
    <w:rsid w:val="00961510"/>
    <w:rsid w:val="009635D4"/>
    <w:rsid w:val="009658A5"/>
    <w:rsid w:val="00971798"/>
    <w:rsid w:val="00972306"/>
    <w:rsid w:val="00972A62"/>
    <w:rsid w:val="00980590"/>
    <w:rsid w:val="00985ECC"/>
    <w:rsid w:val="009876F2"/>
    <w:rsid w:val="0098771A"/>
    <w:rsid w:val="0098794B"/>
    <w:rsid w:val="00992728"/>
    <w:rsid w:val="00992904"/>
    <w:rsid w:val="0099653D"/>
    <w:rsid w:val="009977FE"/>
    <w:rsid w:val="00997F9A"/>
    <w:rsid w:val="009A02F8"/>
    <w:rsid w:val="009A2DB8"/>
    <w:rsid w:val="009A3F61"/>
    <w:rsid w:val="009A6674"/>
    <w:rsid w:val="009A6FFE"/>
    <w:rsid w:val="009A7CC6"/>
    <w:rsid w:val="009B210F"/>
    <w:rsid w:val="009B6A12"/>
    <w:rsid w:val="009C023D"/>
    <w:rsid w:val="009C12F3"/>
    <w:rsid w:val="009C15ED"/>
    <w:rsid w:val="009C1E6C"/>
    <w:rsid w:val="009C1FC0"/>
    <w:rsid w:val="009C20CB"/>
    <w:rsid w:val="009C4CFC"/>
    <w:rsid w:val="009C5155"/>
    <w:rsid w:val="009C79C6"/>
    <w:rsid w:val="009D1647"/>
    <w:rsid w:val="009D22B4"/>
    <w:rsid w:val="009D5FC9"/>
    <w:rsid w:val="009D6612"/>
    <w:rsid w:val="009D79B4"/>
    <w:rsid w:val="009E1C06"/>
    <w:rsid w:val="009E4CAA"/>
    <w:rsid w:val="009E5F22"/>
    <w:rsid w:val="009F1311"/>
    <w:rsid w:val="009F2BDF"/>
    <w:rsid w:val="009F5523"/>
    <w:rsid w:val="009F77B3"/>
    <w:rsid w:val="00A07DCB"/>
    <w:rsid w:val="00A11558"/>
    <w:rsid w:val="00A11729"/>
    <w:rsid w:val="00A13BC4"/>
    <w:rsid w:val="00A2166C"/>
    <w:rsid w:val="00A2229D"/>
    <w:rsid w:val="00A22362"/>
    <w:rsid w:val="00A23A21"/>
    <w:rsid w:val="00A3191F"/>
    <w:rsid w:val="00A33816"/>
    <w:rsid w:val="00A345FB"/>
    <w:rsid w:val="00A50002"/>
    <w:rsid w:val="00A50DFD"/>
    <w:rsid w:val="00A576F0"/>
    <w:rsid w:val="00A613E4"/>
    <w:rsid w:val="00A6278F"/>
    <w:rsid w:val="00A675FE"/>
    <w:rsid w:val="00A75A14"/>
    <w:rsid w:val="00A83A2C"/>
    <w:rsid w:val="00A8478E"/>
    <w:rsid w:val="00A84D06"/>
    <w:rsid w:val="00A9097B"/>
    <w:rsid w:val="00A90BBB"/>
    <w:rsid w:val="00A9153B"/>
    <w:rsid w:val="00A93D18"/>
    <w:rsid w:val="00A96B53"/>
    <w:rsid w:val="00A97AA7"/>
    <w:rsid w:val="00AA421F"/>
    <w:rsid w:val="00AB24B4"/>
    <w:rsid w:val="00AB4448"/>
    <w:rsid w:val="00AB77E2"/>
    <w:rsid w:val="00AB7C71"/>
    <w:rsid w:val="00AC0634"/>
    <w:rsid w:val="00AC0D07"/>
    <w:rsid w:val="00AC19BB"/>
    <w:rsid w:val="00AC3692"/>
    <w:rsid w:val="00AD17D6"/>
    <w:rsid w:val="00AD39ED"/>
    <w:rsid w:val="00AD5657"/>
    <w:rsid w:val="00AD5B12"/>
    <w:rsid w:val="00AE0AE7"/>
    <w:rsid w:val="00AE0C06"/>
    <w:rsid w:val="00AE1E6C"/>
    <w:rsid w:val="00AE2B50"/>
    <w:rsid w:val="00AE3D68"/>
    <w:rsid w:val="00AE440B"/>
    <w:rsid w:val="00AE778D"/>
    <w:rsid w:val="00AF4B7E"/>
    <w:rsid w:val="00B014BE"/>
    <w:rsid w:val="00B01797"/>
    <w:rsid w:val="00B01ABF"/>
    <w:rsid w:val="00B028DE"/>
    <w:rsid w:val="00B03E25"/>
    <w:rsid w:val="00B056AD"/>
    <w:rsid w:val="00B1279A"/>
    <w:rsid w:val="00B12981"/>
    <w:rsid w:val="00B13D14"/>
    <w:rsid w:val="00B1786E"/>
    <w:rsid w:val="00B21FD1"/>
    <w:rsid w:val="00B320B9"/>
    <w:rsid w:val="00B33CA6"/>
    <w:rsid w:val="00B41313"/>
    <w:rsid w:val="00B44811"/>
    <w:rsid w:val="00B468C9"/>
    <w:rsid w:val="00B473A8"/>
    <w:rsid w:val="00B47B54"/>
    <w:rsid w:val="00B50739"/>
    <w:rsid w:val="00B537E1"/>
    <w:rsid w:val="00B54A76"/>
    <w:rsid w:val="00B551B9"/>
    <w:rsid w:val="00B5530A"/>
    <w:rsid w:val="00B56948"/>
    <w:rsid w:val="00B571E4"/>
    <w:rsid w:val="00B6179A"/>
    <w:rsid w:val="00B65D16"/>
    <w:rsid w:val="00B75C10"/>
    <w:rsid w:val="00B802DC"/>
    <w:rsid w:val="00B80939"/>
    <w:rsid w:val="00B8589C"/>
    <w:rsid w:val="00B86774"/>
    <w:rsid w:val="00BB41A4"/>
    <w:rsid w:val="00BB46AD"/>
    <w:rsid w:val="00BC19F9"/>
    <w:rsid w:val="00BC24C5"/>
    <w:rsid w:val="00BC475F"/>
    <w:rsid w:val="00BC6637"/>
    <w:rsid w:val="00BE0541"/>
    <w:rsid w:val="00BE5A14"/>
    <w:rsid w:val="00BE5F1C"/>
    <w:rsid w:val="00BE6CE0"/>
    <w:rsid w:val="00BF1463"/>
    <w:rsid w:val="00BF70EC"/>
    <w:rsid w:val="00C0615A"/>
    <w:rsid w:val="00C06A3D"/>
    <w:rsid w:val="00C07A48"/>
    <w:rsid w:val="00C11FFB"/>
    <w:rsid w:val="00C13094"/>
    <w:rsid w:val="00C1717C"/>
    <w:rsid w:val="00C17617"/>
    <w:rsid w:val="00C218EF"/>
    <w:rsid w:val="00C23C35"/>
    <w:rsid w:val="00C248D3"/>
    <w:rsid w:val="00C272C8"/>
    <w:rsid w:val="00C313B7"/>
    <w:rsid w:val="00C31D33"/>
    <w:rsid w:val="00C3204C"/>
    <w:rsid w:val="00C32D0E"/>
    <w:rsid w:val="00C369EF"/>
    <w:rsid w:val="00C41072"/>
    <w:rsid w:val="00C44922"/>
    <w:rsid w:val="00C50409"/>
    <w:rsid w:val="00C50419"/>
    <w:rsid w:val="00C5208A"/>
    <w:rsid w:val="00C53593"/>
    <w:rsid w:val="00C55E9C"/>
    <w:rsid w:val="00C56787"/>
    <w:rsid w:val="00C61A20"/>
    <w:rsid w:val="00C61AA0"/>
    <w:rsid w:val="00C61D8F"/>
    <w:rsid w:val="00C67068"/>
    <w:rsid w:val="00C72697"/>
    <w:rsid w:val="00C75BCB"/>
    <w:rsid w:val="00C81458"/>
    <w:rsid w:val="00C819E4"/>
    <w:rsid w:val="00C81E0C"/>
    <w:rsid w:val="00C84E49"/>
    <w:rsid w:val="00C934DD"/>
    <w:rsid w:val="00C948B5"/>
    <w:rsid w:val="00C96E41"/>
    <w:rsid w:val="00CA36B9"/>
    <w:rsid w:val="00CA4980"/>
    <w:rsid w:val="00CB058B"/>
    <w:rsid w:val="00CB109F"/>
    <w:rsid w:val="00CB594A"/>
    <w:rsid w:val="00CC015C"/>
    <w:rsid w:val="00CC2444"/>
    <w:rsid w:val="00CD04B6"/>
    <w:rsid w:val="00CD5952"/>
    <w:rsid w:val="00CD6922"/>
    <w:rsid w:val="00CE116E"/>
    <w:rsid w:val="00CE23BC"/>
    <w:rsid w:val="00CE6F35"/>
    <w:rsid w:val="00CE7694"/>
    <w:rsid w:val="00CF1975"/>
    <w:rsid w:val="00CF3125"/>
    <w:rsid w:val="00CF36F5"/>
    <w:rsid w:val="00CF60F8"/>
    <w:rsid w:val="00CF7152"/>
    <w:rsid w:val="00CF723D"/>
    <w:rsid w:val="00CF75EA"/>
    <w:rsid w:val="00D03303"/>
    <w:rsid w:val="00D07BB1"/>
    <w:rsid w:val="00D1236A"/>
    <w:rsid w:val="00D1756C"/>
    <w:rsid w:val="00D33D4C"/>
    <w:rsid w:val="00D42D2E"/>
    <w:rsid w:val="00D44F0E"/>
    <w:rsid w:val="00D46622"/>
    <w:rsid w:val="00D52AB9"/>
    <w:rsid w:val="00D52EB6"/>
    <w:rsid w:val="00D53462"/>
    <w:rsid w:val="00D54409"/>
    <w:rsid w:val="00D5752C"/>
    <w:rsid w:val="00D57AF6"/>
    <w:rsid w:val="00D63538"/>
    <w:rsid w:val="00D67460"/>
    <w:rsid w:val="00D73874"/>
    <w:rsid w:val="00D74B6F"/>
    <w:rsid w:val="00D75465"/>
    <w:rsid w:val="00D75CB8"/>
    <w:rsid w:val="00D80BC4"/>
    <w:rsid w:val="00D82F62"/>
    <w:rsid w:val="00D9084A"/>
    <w:rsid w:val="00D928E4"/>
    <w:rsid w:val="00D94203"/>
    <w:rsid w:val="00D97772"/>
    <w:rsid w:val="00D978C5"/>
    <w:rsid w:val="00DA3BF3"/>
    <w:rsid w:val="00DA3EA9"/>
    <w:rsid w:val="00DA6AE4"/>
    <w:rsid w:val="00DA6FA9"/>
    <w:rsid w:val="00DB3993"/>
    <w:rsid w:val="00DB44FE"/>
    <w:rsid w:val="00DC35AB"/>
    <w:rsid w:val="00DC7031"/>
    <w:rsid w:val="00DD42A2"/>
    <w:rsid w:val="00DD61F5"/>
    <w:rsid w:val="00DF290E"/>
    <w:rsid w:val="00DF6737"/>
    <w:rsid w:val="00DF7748"/>
    <w:rsid w:val="00E004A2"/>
    <w:rsid w:val="00E02370"/>
    <w:rsid w:val="00E063BA"/>
    <w:rsid w:val="00E13791"/>
    <w:rsid w:val="00E13ACE"/>
    <w:rsid w:val="00E14283"/>
    <w:rsid w:val="00E1463E"/>
    <w:rsid w:val="00E15CCD"/>
    <w:rsid w:val="00E2156A"/>
    <w:rsid w:val="00E2254C"/>
    <w:rsid w:val="00E249A8"/>
    <w:rsid w:val="00E24E71"/>
    <w:rsid w:val="00E31BB2"/>
    <w:rsid w:val="00E3245C"/>
    <w:rsid w:val="00E327B8"/>
    <w:rsid w:val="00E365D4"/>
    <w:rsid w:val="00E42D62"/>
    <w:rsid w:val="00E509D2"/>
    <w:rsid w:val="00E51034"/>
    <w:rsid w:val="00E5771B"/>
    <w:rsid w:val="00E61CD0"/>
    <w:rsid w:val="00E62196"/>
    <w:rsid w:val="00E70F6D"/>
    <w:rsid w:val="00E71728"/>
    <w:rsid w:val="00E77601"/>
    <w:rsid w:val="00E837BF"/>
    <w:rsid w:val="00E879FF"/>
    <w:rsid w:val="00E90EA6"/>
    <w:rsid w:val="00E92D33"/>
    <w:rsid w:val="00E96286"/>
    <w:rsid w:val="00E9741A"/>
    <w:rsid w:val="00EA3072"/>
    <w:rsid w:val="00EA31A7"/>
    <w:rsid w:val="00EA3DBE"/>
    <w:rsid w:val="00EA78D1"/>
    <w:rsid w:val="00EB0C77"/>
    <w:rsid w:val="00EB311A"/>
    <w:rsid w:val="00EB3436"/>
    <w:rsid w:val="00EB3847"/>
    <w:rsid w:val="00ED15B4"/>
    <w:rsid w:val="00ED3E02"/>
    <w:rsid w:val="00ED4F3C"/>
    <w:rsid w:val="00EE0B44"/>
    <w:rsid w:val="00EE2001"/>
    <w:rsid w:val="00EE2418"/>
    <w:rsid w:val="00EE3800"/>
    <w:rsid w:val="00EE3824"/>
    <w:rsid w:val="00EE5A09"/>
    <w:rsid w:val="00EF193A"/>
    <w:rsid w:val="00EF21DF"/>
    <w:rsid w:val="00EF708E"/>
    <w:rsid w:val="00F04BA1"/>
    <w:rsid w:val="00F077EA"/>
    <w:rsid w:val="00F07A78"/>
    <w:rsid w:val="00F1137C"/>
    <w:rsid w:val="00F15DD3"/>
    <w:rsid w:val="00F210BA"/>
    <w:rsid w:val="00F228A9"/>
    <w:rsid w:val="00F25223"/>
    <w:rsid w:val="00F31A13"/>
    <w:rsid w:val="00F34711"/>
    <w:rsid w:val="00F35396"/>
    <w:rsid w:val="00F434D4"/>
    <w:rsid w:val="00F446A7"/>
    <w:rsid w:val="00F450E3"/>
    <w:rsid w:val="00F47881"/>
    <w:rsid w:val="00F507AE"/>
    <w:rsid w:val="00F52327"/>
    <w:rsid w:val="00F5433D"/>
    <w:rsid w:val="00F614C1"/>
    <w:rsid w:val="00F665F4"/>
    <w:rsid w:val="00F6673D"/>
    <w:rsid w:val="00F712AD"/>
    <w:rsid w:val="00F72918"/>
    <w:rsid w:val="00F72C67"/>
    <w:rsid w:val="00F757D9"/>
    <w:rsid w:val="00F767C2"/>
    <w:rsid w:val="00F77E0A"/>
    <w:rsid w:val="00F829B6"/>
    <w:rsid w:val="00F87C2E"/>
    <w:rsid w:val="00F93869"/>
    <w:rsid w:val="00F9462D"/>
    <w:rsid w:val="00F95116"/>
    <w:rsid w:val="00FA0593"/>
    <w:rsid w:val="00FA05C3"/>
    <w:rsid w:val="00FA2941"/>
    <w:rsid w:val="00FA35FA"/>
    <w:rsid w:val="00FA3738"/>
    <w:rsid w:val="00FA50BF"/>
    <w:rsid w:val="00FB0865"/>
    <w:rsid w:val="00FB307E"/>
    <w:rsid w:val="00FB6F5E"/>
    <w:rsid w:val="00FC3827"/>
    <w:rsid w:val="00FD04DC"/>
    <w:rsid w:val="00FE19FE"/>
    <w:rsid w:val="00FE220D"/>
    <w:rsid w:val="00FE6812"/>
    <w:rsid w:val="00FE7627"/>
    <w:rsid w:val="00FF4498"/>
    <w:rsid w:val="00FF6314"/>
    <w:rsid w:val="00FF6788"/>
    <w:rsid w:val="00FF69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6BA26306"/>
  <w15:chartTrackingRefBased/>
  <w15:docId w15:val="{5D7B861B-BA1C-441F-9CF4-7CC0838F6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60C2"/>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926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26ADC"/>
    <w:pPr>
      <w:ind w:left="720"/>
      <w:contextualSpacing/>
    </w:pPr>
  </w:style>
  <w:style w:type="character" w:styleId="Odwoaniedokomentarza">
    <w:name w:val="annotation reference"/>
    <w:basedOn w:val="Domylnaczcionkaakapitu"/>
    <w:uiPriority w:val="99"/>
    <w:semiHidden/>
    <w:unhideWhenUsed/>
    <w:rsid w:val="00C819E4"/>
    <w:rPr>
      <w:sz w:val="16"/>
      <w:szCs w:val="16"/>
    </w:rPr>
  </w:style>
  <w:style w:type="paragraph" w:styleId="Tekstkomentarza">
    <w:name w:val="annotation text"/>
    <w:basedOn w:val="Normalny"/>
    <w:link w:val="TekstkomentarzaZnak"/>
    <w:uiPriority w:val="99"/>
    <w:semiHidden/>
    <w:unhideWhenUsed/>
    <w:rsid w:val="00C819E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819E4"/>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819E4"/>
    <w:rPr>
      <w:b/>
      <w:bCs/>
    </w:rPr>
  </w:style>
  <w:style w:type="character" w:customStyle="1" w:styleId="TematkomentarzaZnak">
    <w:name w:val="Temat komentarza Znak"/>
    <w:basedOn w:val="TekstkomentarzaZnak"/>
    <w:link w:val="Tematkomentarza"/>
    <w:uiPriority w:val="99"/>
    <w:semiHidden/>
    <w:rsid w:val="00C819E4"/>
    <w:rPr>
      <w:rFonts w:ascii="Calibri" w:eastAsia="Times New Roman" w:hAnsi="Calibri" w:cs="Times New Roman"/>
      <w:b/>
      <w:bCs/>
      <w:sz w:val="20"/>
      <w:szCs w:val="20"/>
      <w:lang w:eastAsia="pl-PL"/>
    </w:rPr>
  </w:style>
  <w:style w:type="paragraph" w:styleId="Tekstdymka">
    <w:name w:val="Balloon Text"/>
    <w:basedOn w:val="Normalny"/>
    <w:link w:val="TekstdymkaZnak"/>
    <w:uiPriority w:val="99"/>
    <w:semiHidden/>
    <w:unhideWhenUsed/>
    <w:rsid w:val="00C819E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19E4"/>
    <w:rPr>
      <w:rFonts w:ascii="Segoe UI" w:eastAsia="Times New Roman" w:hAnsi="Segoe UI" w:cs="Segoe UI"/>
      <w:sz w:val="18"/>
      <w:szCs w:val="18"/>
      <w:lang w:eastAsia="pl-PL"/>
    </w:rPr>
  </w:style>
  <w:style w:type="paragraph" w:styleId="Tekstpodstawowy">
    <w:name w:val="Body Text"/>
    <w:basedOn w:val="Normalny"/>
    <w:link w:val="TekstpodstawowyZnak"/>
    <w:rsid w:val="004915FF"/>
    <w:pPr>
      <w:spacing w:after="0" w:line="240" w:lineRule="auto"/>
      <w:jc w:val="both"/>
    </w:pPr>
    <w:rPr>
      <w:rFonts w:ascii="Times New Roman" w:hAnsi="Times New Roman"/>
      <w:sz w:val="24"/>
      <w:szCs w:val="20"/>
    </w:rPr>
  </w:style>
  <w:style w:type="character" w:customStyle="1" w:styleId="TekstpodstawowyZnak">
    <w:name w:val="Tekst podstawowy Znak"/>
    <w:basedOn w:val="Domylnaczcionkaakapitu"/>
    <w:link w:val="Tekstpodstawowy"/>
    <w:rsid w:val="004915FF"/>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425C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5CE8"/>
    <w:rPr>
      <w:rFonts w:ascii="Calibri" w:eastAsia="Times New Roman" w:hAnsi="Calibri" w:cs="Times New Roman"/>
      <w:lang w:eastAsia="pl-PL"/>
    </w:rPr>
  </w:style>
  <w:style w:type="paragraph" w:styleId="Stopka">
    <w:name w:val="footer"/>
    <w:basedOn w:val="Normalny"/>
    <w:link w:val="StopkaZnak"/>
    <w:uiPriority w:val="99"/>
    <w:unhideWhenUsed/>
    <w:rsid w:val="00425C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5CE8"/>
    <w:rPr>
      <w:rFonts w:ascii="Calibri" w:eastAsia="Times New Roman" w:hAnsi="Calibri" w:cs="Times New Roman"/>
      <w:lang w:eastAsia="pl-PL"/>
    </w:rPr>
  </w:style>
  <w:style w:type="paragraph" w:customStyle="1" w:styleId="Default">
    <w:name w:val="Default"/>
    <w:rsid w:val="007F0145"/>
    <w:pPr>
      <w:autoSpaceDE w:val="0"/>
      <w:autoSpaceDN w:val="0"/>
      <w:adjustRightInd w:val="0"/>
      <w:spacing w:after="0" w:line="240" w:lineRule="auto"/>
    </w:pPr>
    <w:rPr>
      <w:rFonts w:ascii="Lato" w:eastAsia="Times New Roman" w:hAnsi="Lato" w:cs="Lato"/>
      <w:color w:val="000000"/>
      <w:sz w:val="24"/>
      <w:szCs w:val="24"/>
      <w:lang w:eastAsia="pl-PL"/>
    </w:rPr>
  </w:style>
  <w:style w:type="paragraph" w:styleId="Tekstprzypisukocowego">
    <w:name w:val="endnote text"/>
    <w:basedOn w:val="Normalny"/>
    <w:link w:val="TekstprzypisukocowegoZnak"/>
    <w:uiPriority w:val="99"/>
    <w:semiHidden/>
    <w:unhideWhenUsed/>
    <w:rsid w:val="00E249A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249A8"/>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E249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291817">
      <w:bodyDiv w:val="1"/>
      <w:marLeft w:val="0"/>
      <w:marRight w:val="0"/>
      <w:marTop w:val="0"/>
      <w:marBottom w:val="0"/>
      <w:divBdr>
        <w:top w:val="none" w:sz="0" w:space="0" w:color="auto"/>
        <w:left w:val="none" w:sz="0" w:space="0" w:color="auto"/>
        <w:bottom w:val="none" w:sz="0" w:space="0" w:color="auto"/>
        <w:right w:val="none" w:sz="0" w:space="0" w:color="auto"/>
      </w:divBdr>
    </w:div>
    <w:div w:id="804808378">
      <w:bodyDiv w:val="1"/>
      <w:marLeft w:val="0"/>
      <w:marRight w:val="0"/>
      <w:marTop w:val="0"/>
      <w:marBottom w:val="0"/>
      <w:divBdr>
        <w:top w:val="none" w:sz="0" w:space="0" w:color="auto"/>
        <w:left w:val="none" w:sz="0" w:space="0" w:color="auto"/>
        <w:bottom w:val="none" w:sz="0" w:space="0" w:color="auto"/>
        <w:right w:val="none" w:sz="0" w:space="0" w:color="auto"/>
      </w:divBdr>
    </w:div>
    <w:div w:id="932936592">
      <w:bodyDiv w:val="1"/>
      <w:marLeft w:val="0"/>
      <w:marRight w:val="0"/>
      <w:marTop w:val="0"/>
      <w:marBottom w:val="0"/>
      <w:divBdr>
        <w:top w:val="none" w:sz="0" w:space="0" w:color="auto"/>
        <w:left w:val="none" w:sz="0" w:space="0" w:color="auto"/>
        <w:bottom w:val="none" w:sz="0" w:space="0" w:color="auto"/>
        <w:right w:val="none" w:sz="0" w:space="0" w:color="auto"/>
      </w:divBdr>
    </w:div>
    <w:div w:id="1055469491">
      <w:bodyDiv w:val="1"/>
      <w:marLeft w:val="0"/>
      <w:marRight w:val="0"/>
      <w:marTop w:val="0"/>
      <w:marBottom w:val="0"/>
      <w:divBdr>
        <w:top w:val="none" w:sz="0" w:space="0" w:color="auto"/>
        <w:left w:val="none" w:sz="0" w:space="0" w:color="auto"/>
        <w:bottom w:val="none" w:sz="0" w:space="0" w:color="auto"/>
        <w:right w:val="none" w:sz="0" w:space="0" w:color="auto"/>
      </w:divBdr>
    </w:div>
    <w:div w:id="1419213439">
      <w:bodyDiv w:val="1"/>
      <w:marLeft w:val="0"/>
      <w:marRight w:val="0"/>
      <w:marTop w:val="0"/>
      <w:marBottom w:val="0"/>
      <w:divBdr>
        <w:top w:val="none" w:sz="0" w:space="0" w:color="auto"/>
        <w:left w:val="none" w:sz="0" w:space="0" w:color="auto"/>
        <w:bottom w:val="none" w:sz="0" w:space="0" w:color="auto"/>
        <w:right w:val="none" w:sz="0" w:space="0" w:color="auto"/>
      </w:divBdr>
    </w:div>
    <w:div w:id="1425690044">
      <w:bodyDiv w:val="1"/>
      <w:marLeft w:val="0"/>
      <w:marRight w:val="0"/>
      <w:marTop w:val="0"/>
      <w:marBottom w:val="0"/>
      <w:divBdr>
        <w:top w:val="none" w:sz="0" w:space="0" w:color="auto"/>
        <w:left w:val="none" w:sz="0" w:space="0" w:color="auto"/>
        <w:bottom w:val="none" w:sz="0" w:space="0" w:color="auto"/>
        <w:right w:val="none" w:sz="0" w:space="0" w:color="auto"/>
      </w:divBdr>
    </w:div>
    <w:div w:id="183187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zetaprawna.pl/wiadomosc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80F8F-00E8-4F73-9639-4761B1B8A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53</Pages>
  <Words>18119</Words>
  <Characters>108718</Characters>
  <Application>Microsoft Office Word</Application>
  <DocSecurity>0</DocSecurity>
  <Lines>905</Lines>
  <Paragraphs>253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Ząbek Małgorzata</dc:creator>
  <cp:keywords/>
  <dc:description/>
  <cp:lastModifiedBy>.</cp:lastModifiedBy>
  <cp:revision>21</cp:revision>
  <cp:lastPrinted>2022-11-07T12:05:00Z</cp:lastPrinted>
  <dcterms:created xsi:type="dcterms:W3CDTF">2022-11-03T14:24:00Z</dcterms:created>
  <dcterms:modified xsi:type="dcterms:W3CDTF">2022-11-14T09:17:00Z</dcterms:modified>
</cp:coreProperties>
</file>